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929" w:rsidRPr="00F44944" w:rsidRDefault="00651929" w:rsidP="00651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 w:rsidRPr="00F44944">
        <w:rPr>
          <w:rFonts w:ascii="Times New Roman" w:hAnsi="Times New Roman" w:cs="Times New Roman"/>
          <w:sz w:val="28"/>
          <w:szCs w:val="28"/>
          <w:lang w:val="it-IT"/>
        </w:rPr>
        <w:t xml:space="preserve">                                                                                           </w:t>
      </w:r>
    </w:p>
    <w:p w:rsidR="00651929" w:rsidRPr="0053387C" w:rsidRDefault="002E5A74" w:rsidP="00651929">
      <w:pPr>
        <w:spacing w:after="0" w:line="240" w:lineRule="auto"/>
        <w:jc w:val="center"/>
        <w:rPr>
          <w:rFonts w:ascii="Times New Roman" w:hAnsi="Times New Roman" w:cs="Times New Roman"/>
          <w:lang w:val="it-IT"/>
        </w:rPr>
      </w:pPr>
      <w:r w:rsidRPr="0053387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60288" behindDoc="0" locked="0" layoutInCell="1" allowOverlap="1" wp14:anchorId="2EB7F08A" wp14:editId="6193A0D1">
            <wp:simplePos x="0" y="0"/>
            <wp:positionH relativeFrom="column">
              <wp:posOffset>5050155</wp:posOffset>
            </wp:positionH>
            <wp:positionV relativeFrom="paragraph">
              <wp:posOffset>107315</wp:posOffset>
            </wp:positionV>
            <wp:extent cx="554156" cy="661917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156" cy="661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929" w:rsidRPr="0053387C">
        <w:rPr>
          <w:rFonts w:ascii="Times New Roman" w:hAnsi="Times New Roman" w:cs="Times New Roman"/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5A1225DB" wp14:editId="05431608">
            <wp:simplePos x="0" y="0"/>
            <wp:positionH relativeFrom="column">
              <wp:posOffset>167005</wp:posOffset>
            </wp:positionH>
            <wp:positionV relativeFrom="paragraph">
              <wp:posOffset>126365</wp:posOffset>
            </wp:positionV>
            <wp:extent cx="560705" cy="614045"/>
            <wp:effectExtent l="19050" t="0" r="0" b="0"/>
            <wp:wrapSquare wrapText="bothSides"/>
            <wp:docPr id="2" name="Imagine 2" descr="Описание: 00000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2" descr="Описание: 000009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51929" w:rsidRPr="0053387C">
        <w:rPr>
          <w:rFonts w:ascii="Times New Roman" w:hAnsi="Times New Roman" w:cs="Times New Roman"/>
          <w:lang w:val="it-IT"/>
        </w:rPr>
        <w:t xml:space="preserve">              </w:t>
      </w:r>
    </w:p>
    <w:p w:rsidR="00651929" w:rsidRPr="0053387C" w:rsidRDefault="00651929" w:rsidP="00651929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53387C">
        <w:rPr>
          <w:rFonts w:ascii="Times New Roman" w:hAnsi="Times New Roman" w:cs="Times New Roman"/>
          <w:lang w:val="it-IT"/>
        </w:rPr>
        <w:t xml:space="preserve">             </w:t>
      </w:r>
      <w:r w:rsidRPr="0053387C">
        <w:rPr>
          <w:rFonts w:ascii="Times New Roman" w:hAnsi="Times New Roman" w:cs="Times New Roman"/>
          <w:b/>
          <w:bCs/>
        </w:rPr>
        <w:tab/>
      </w:r>
      <w:r w:rsidRPr="0053387C">
        <w:rPr>
          <w:rFonts w:ascii="Times New Roman" w:hAnsi="Times New Roman" w:cs="Times New Roman"/>
          <w:b/>
          <w:bCs/>
        </w:rPr>
        <w:tab/>
      </w:r>
    </w:p>
    <w:p w:rsidR="00651929" w:rsidRPr="0053387C" w:rsidRDefault="00651929" w:rsidP="00651929">
      <w:pPr>
        <w:tabs>
          <w:tab w:val="left" w:pos="6990"/>
        </w:tabs>
        <w:spacing w:after="0" w:line="240" w:lineRule="auto"/>
        <w:rPr>
          <w:rFonts w:ascii="Times New Roman" w:hAnsi="Times New Roman" w:cs="Times New Roman"/>
          <w:lang w:val="it-IT"/>
        </w:rPr>
      </w:pPr>
      <w:r w:rsidRPr="0053387C">
        <w:rPr>
          <w:rFonts w:ascii="Times New Roman" w:hAnsi="Times New Roman" w:cs="Times New Roman"/>
          <w:lang w:val="it-IT"/>
        </w:rPr>
        <w:tab/>
      </w:r>
    </w:p>
    <w:p w:rsidR="00651929" w:rsidRPr="002E5A74" w:rsidRDefault="00651929" w:rsidP="006519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3387C"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2E5A74">
        <w:rPr>
          <w:rFonts w:ascii="Times New Roman" w:hAnsi="Times New Roman" w:cs="Times New Roman"/>
          <w:b/>
          <w:bCs/>
          <w:sz w:val="24"/>
          <w:szCs w:val="24"/>
        </w:rPr>
        <w:t>REPUBLICA MOLDOVA</w:t>
      </w:r>
    </w:p>
    <w:p w:rsidR="00651929" w:rsidRPr="002E5A74" w:rsidRDefault="00651929" w:rsidP="0065192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E5A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CONSILIUL RAIONAL NISPORENI</w:t>
      </w:r>
    </w:p>
    <w:p w:rsidR="00651929" w:rsidRPr="0053387C" w:rsidRDefault="00651929" w:rsidP="00651929">
      <w:pPr>
        <w:pBdr>
          <w:bottom w:val="thinThickThinSmallGap" w:sz="24" w:space="0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51929" w:rsidRPr="0053387C" w:rsidRDefault="00651929" w:rsidP="00651929">
      <w:pPr>
        <w:tabs>
          <w:tab w:val="left" w:pos="7500"/>
          <w:tab w:val="right" w:pos="8919"/>
        </w:tabs>
        <w:spacing w:after="0" w:line="240" w:lineRule="auto"/>
        <w:jc w:val="right"/>
        <w:rPr>
          <w:rFonts w:ascii="Times New Roman" w:hAnsi="Times New Roman" w:cs="Times New Roman"/>
          <w:b/>
          <w:i/>
          <w:lang w:val="it-IT"/>
        </w:rPr>
      </w:pPr>
      <w:r w:rsidRPr="0053387C">
        <w:rPr>
          <w:rFonts w:ascii="Times New Roman" w:hAnsi="Times New Roman" w:cs="Times New Roman"/>
          <w:b/>
        </w:rPr>
        <w:tab/>
      </w:r>
      <w:r w:rsidRPr="0053387C">
        <w:rPr>
          <w:rFonts w:ascii="Times New Roman" w:hAnsi="Times New Roman" w:cs="Times New Roman"/>
          <w:b/>
        </w:rPr>
        <w:tab/>
        <w:t xml:space="preserve"> </w:t>
      </w:r>
    </w:p>
    <w:p w:rsidR="00651929" w:rsidRDefault="00651929" w:rsidP="0065192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proiect</w:t>
      </w:r>
    </w:p>
    <w:p w:rsidR="00651929" w:rsidRPr="0053387C" w:rsidRDefault="00651929" w:rsidP="0065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387C">
        <w:rPr>
          <w:rFonts w:ascii="Times New Roman" w:hAnsi="Times New Roman" w:cs="Times New Roman"/>
          <w:b/>
          <w:sz w:val="28"/>
          <w:szCs w:val="28"/>
        </w:rPr>
        <w:t>DECIZIE nr.</w:t>
      </w:r>
      <w:r w:rsidR="001F3FCB">
        <w:rPr>
          <w:rFonts w:ascii="Times New Roman" w:hAnsi="Times New Roman" w:cs="Times New Roman"/>
          <w:b/>
          <w:sz w:val="28"/>
          <w:szCs w:val="28"/>
        </w:rPr>
        <w:t xml:space="preserve"> 7/16</w:t>
      </w:r>
      <w:bookmarkStart w:id="0" w:name="_GoBack"/>
      <w:bookmarkEnd w:id="0"/>
    </w:p>
    <w:p w:rsidR="00651929" w:rsidRPr="0053387C" w:rsidRDefault="00651929" w:rsidP="00651929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651929" w:rsidRPr="0053387C" w:rsidRDefault="00651929" w:rsidP="00651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51929" w:rsidRPr="0053387C" w:rsidRDefault="00651929" w:rsidP="0065192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din 17 decembrie 2020</w:t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</w:r>
      <w:r w:rsidRPr="0053387C">
        <w:rPr>
          <w:rFonts w:ascii="Times New Roman" w:hAnsi="Times New Roman" w:cs="Times New Roman"/>
          <w:i/>
          <w:sz w:val="28"/>
          <w:szCs w:val="28"/>
        </w:rPr>
        <w:tab/>
        <w:t xml:space="preserve">             or. Nisporeni</w:t>
      </w:r>
    </w:p>
    <w:p w:rsidR="00651929" w:rsidRPr="0053387C" w:rsidRDefault="00651929" w:rsidP="00651929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</w:p>
    <w:p w:rsidR="00651929" w:rsidRPr="001769B6" w:rsidRDefault="00651929" w:rsidP="006519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1769B6">
        <w:rPr>
          <w:rFonts w:ascii="Times New Roman" w:hAnsi="Times New Roman" w:cs="Times New Roman"/>
          <w:sz w:val="28"/>
          <w:szCs w:val="28"/>
          <w:lang w:val="it-IT"/>
        </w:rPr>
        <w:t>„</w:t>
      </w:r>
      <w:r w:rsidRPr="001769B6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Cu privire aprobarea organigramei si  statelor de personal ale </w:t>
      </w:r>
    </w:p>
    <w:p w:rsidR="00651929" w:rsidRPr="00651929" w:rsidRDefault="00651929" w:rsidP="00651929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b/>
          <w:i/>
          <w:sz w:val="28"/>
          <w:szCs w:val="28"/>
          <w:lang w:val="it-IT"/>
        </w:rPr>
        <w:t>Instituției Medico-Sanitare Publice „Centrul de Sanatate Nisporeni”</w:t>
      </w:r>
    </w:p>
    <w:p w:rsidR="00651929" w:rsidRPr="00651929" w:rsidRDefault="00651929" w:rsidP="00651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pentru anul 2021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>”</w:t>
      </w:r>
    </w:p>
    <w:p w:rsidR="00651929" w:rsidRPr="00651929" w:rsidRDefault="00651929" w:rsidP="00651929">
      <w:pPr>
        <w:spacing w:after="0" w:line="240" w:lineRule="auto"/>
        <w:rPr>
          <w:rFonts w:ascii="Times New Roman" w:hAnsi="Times New Roman" w:cs="Times New Roman"/>
          <w:sz w:val="28"/>
          <w:szCs w:val="28"/>
          <w:lang w:val="it-IT"/>
        </w:rPr>
      </w:pPr>
    </w:p>
    <w:p w:rsidR="00651929" w:rsidRPr="00651929" w:rsidRDefault="00651929" w:rsidP="006519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>În conformitate cu art. 43, 46 alin. (1) din Legea nr. 436 – XVI din 28 decembrie 2006 privind administratia publica locala, în legătura cu  necesitatea modificării statelor de personal  în  baza Hotaririi Guver</w:t>
      </w:r>
      <w:r>
        <w:rPr>
          <w:rFonts w:ascii="Times New Roman" w:hAnsi="Times New Roman" w:cs="Times New Roman"/>
          <w:sz w:val="28"/>
          <w:szCs w:val="28"/>
          <w:lang w:val="it-IT"/>
        </w:rPr>
        <w:t>nului Republicii Moldova nr. 557 din 31 iulie 2020 privind modificarea Regulamentului cu privire la salarizarea angajaților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it-IT"/>
        </w:rPr>
        <w:t xml:space="preserve">din instituțiile medico-sanitare publice încadrate în sistemul asigurării obligatorii de asistență medicală, aprobat prin </w:t>
      </w:r>
      <w:r w:rsidRPr="00651929">
        <w:rPr>
          <w:rFonts w:ascii="Times New Roman" w:hAnsi="Times New Roman" w:cs="Times New Roman"/>
          <w:bCs/>
          <w:sz w:val="28"/>
          <w:szCs w:val="28"/>
          <w:lang w:val="it-IT"/>
        </w:rPr>
        <w:t xml:space="preserve">Hotarârea Guvernului nr. </w:t>
      </w:r>
      <w:r w:rsidR="002E5A74">
        <w:rPr>
          <w:rFonts w:ascii="Times New Roman" w:hAnsi="Times New Roman" w:cs="Times New Roman"/>
          <w:bCs/>
          <w:sz w:val="28"/>
          <w:szCs w:val="28"/>
          <w:lang w:val="it-IT"/>
        </w:rPr>
        <w:t>837/2016,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precum si examinind demersul IMSP CS Nisporeni, Consiliul Raional,</w:t>
      </w:r>
    </w:p>
    <w:p w:rsidR="00651929" w:rsidRPr="00651929" w:rsidRDefault="00651929" w:rsidP="006519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</w:p>
    <w:p w:rsidR="00651929" w:rsidRPr="00651929" w:rsidRDefault="00651929" w:rsidP="0065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51929" w:rsidRPr="0053387C" w:rsidRDefault="00651929" w:rsidP="0065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3387C">
        <w:rPr>
          <w:rFonts w:ascii="Times New Roman" w:hAnsi="Times New Roman" w:cs="Times New Roman"/>
          <w:b/>
          <w:sz w:val="28"/>
          <w:szCs w:val="28"/>
          <w:lang w:val="en-US"/>
        </w:rPr>
        <w:t>Decide:</w:t>
      </w:r>
    </w:p>
    <w:p w:rsidR="00651929" w:rsidRPr="0053387C" w:rsidRDefault="00651929" w:rsidP="006519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651929" w:rsidRPr="00651929" w:rsidRDefault="00651929" w:rsidP="006519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Se aproba organigrama Instituției Medico-Sanitare Publice „Centrul de Sănătate Nisporeni”, </w:t>
      </w:r>
      <w:r w:rsidR="002E5A74">
        <w:rPr>
          <w:rFonts w:ascii="Times New Roman" w:hAnsi="Times New Roman" w:cs="Times New Roman"/>
          <w:sz w:val="28"/>
          <w:szCs w:val="28"/>
          <w:lang w:val="it-IT"/>
        </w:rPr>
        <w:t xml:space="preserve">pentru anul 2021, 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>conform anexei nr. 1.</w:t>
      </w:r>
    </w:p>
    <w:p w:rsidR="00651929" w:rsidRPr="00651929" w:rsidRDefault="00651929" w:rsidP="006519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>Se aproba statele de personal ale  Institutiei Medico-Sanitare Publice Centrul de Sanatate Nisporeni</w:t>
      </w:r>
      <w:r w:rsidR="002E5A74">
        <w:rPr>
          <w:rFonts w:ascii="Times New Roman" w:hAnsi="Times New Roman" w:cs="Times New Roman"/>
          <w:sz w:val="28"/>
          <w:szCs w:val="28"/>
          <w:lang w:val="it-IT"/>
        </w:rPr>
        <w:t>, pentru anul 2021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conform anexei nr. 2.</w:t>
      </w:r>
    </w:p>
    <w:p w:rsidR="00651929" w:rsidRPr="00651929" w:rsidRDefault="00651929" w:rsidP="0065192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it-IT"/>
        </w:rPr>
      </w:pPr>
      <w:r w:rsidRPr="00651929">
        <w:rPr>
          <w:rFonts w:ascii="Times New Roman" w:hAnsi="Times New Roman" w:cs="Times New Roman"/>
          <w:sz w:val="28"/>
          <w:szCs w:val="28"/>
          <w:lang w:val="it-IT"/>
        </w:rPr>
        <w:t>Controlul executarii prezentei decizii se atribuie vicepreședintelui raionului, dlui Sergiu Sococol.</w:t>
      </w:r>
    </w:p>
    <w:p w:rsidR="00651929" w:rsidRPr="00651929" w:rsidRDefault="00651929" w:rsidP="0065192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651929" w:rsidRPr="0053387C" w:rsidRDefault="00651929" w:rsidP="0065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51929" w:rsidRDefault="00651929" w:rsidP="0065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2E5A74" w:rsidRPr="002E5A74" w:rsidRDefault="002E5A74" w:rsidP="002E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Preşedintele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şedinţei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</w:p>
    <w:p w:rsidR="002E5A74" w:rsidRPr="002E5A74" w:rsidRDefault="002E5A74" w:rsidP="002E5A7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Consiliului raional   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</w:p>
    <w:p w:rsidR="002E5A74" w:rsidRPr="002E5A74" w:rsidRDefault="002E5A74" w:rsidP="002E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Secretar al</w:t>
      </w:r>
    </w:p>
    <w:p w:rsidR="002E5A74" w:rsidRPr="002E5A74" w:rsidRDefault="002E5A74" w:rsidP="002E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Consiliului raional       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Olesea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E5A74">
        <w:rPr>
          <w:rFonts w:ascii="Times New Roman" w:hAnsi="Times New Roman" w:cs="Times New Roman"/>
          <w:b/>
          <w:sz w:val="28"/>
          <w:szCs w:val="28"/>
        </w:rPr>
        <w:t>Beschieru</w:t>
      </w:r>
      <w:proofErr w:type="spellEnd"/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</w:p>
    <w:p w:rsidR="002E5A74" w:rsidRPr="002E5A74" w:rsidRDefault="002E5A74" w:rsidP="002E5A74">
      <w:pPr>
        <w:spacing w:after="0" w:line="240" w:lineRule="auto"/>
        <w:rPr>
          <w:sz w:val="28"/>
          <w:szCs w:val="28"/>
        </w:rPr>
      </w:pPr>
      <w:r w:rsidRPr="002E5A74">
        <w:rPr>
          <w:sz w:val="28"/>
          <w:szCs w:val="28"/>
        </w:rPr>
        <w:t xml:space="preserve"> </w:t>
      </w:r>
    </w:p>
    <w:p w:rsidR="002E5A74" w:rsidRPr="002E5A74" w:rsidRDefault="002E5A74" w:rsidP="002E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Contrasemnat </w:t>
      </w:r>
    </w:p>
    <w:p w:rsidR="002E5A74" w:rsidRPr="002E5A74" w:rsidRDefault="002E5A74" w:rsidP="002E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A74">
        <w:rPr>
          <w:rFonts w:ascii="Times New Roman" w:hAnsi="Times New Roman" w:cs="Times New Roman"/>
          <w:b/>
          <w:sz w:val="28"/>
          <w:szCs w:val="28"/>
        </w:rPr>
        <w:t xml:space="preserve">     Șef al Serviciului juridic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  <w:r w:rsidRPr="002E5A74">
        <w:rPr>
          <w:rFonts w:ascii="Times New Roman" w:hAnsi="Times New Roman" w:cs="Times New Roman"/>
          <w:b/>
          <w:sz w:val="28"/>
          <w:szCs w:val="28"/>
        </w:rPr>
        <w:tab/>
        <w:t xml:space="preserve"> Sergiu Zmeu</w:t>
      </w:r>
      <w:r w:rsidRPr="002E5A74">
        <w:rPr>
          <w:rFonts w:ascii="Times New Roman" w:hAnsi="Times New Roman" w:cs="Times New Roman"/>
          <w:b/>
          <w:sz w:val="28"/>
          <w:szCs w:val="28"/>
        </w:rPr>
        <w:tab/>
      </w:r>
    </w:p>
    <w:p w:rsidR="002E5A74" w:rsidRPr="002E5A74" w:rsidRDefault="002E5A74" w:rsidP="002E5A74">
      <w:pPr>
        <w:spacing w:after="0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51929" w:rsidRPr="002E5A74" w:rsidRDefault="00651929" w:rsidP="0065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1929" w:rsidRPr="0053387C" w:rsidRDefault="00651929" w:rsidP="00651929">
      <w:pPr>
        <w:tabs>
          <w:tab w:val="left" w:pos="3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70"/>
        </w:tabs>
        <w:spacing w:after="0" w:line="240" w:lineRule="auto"/>
        <w:ind w:firstLine="360"/>
        <w:rPr>
          <w:rFonts w:ascii="Times New Roman" w:hAnsi="Times New Roman" w:cs="Times New Roman"/>
          <w:b/>
          <w:sz w:val="28"/>
          <w:szCs w:val="28"/>
          <w:lang w:val="fr-FR"/>
        </w:rPr>
      </w:pPr>
    </w:p>
    <w:p w:rsidR="00651929" w:rsidRPr="00651929" w:rsidRDefault="00651929" w:rsidP="00651929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</w:p>
    <w:p w:rsidR="00651929" w:rsidRPr="0053387C" w:rsidRDefault="00651929" w:rsidP="006519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51929" w:rsidRDefault="00651929" w:rsidP="0065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651929" w:rsidRDefault="00651929" w:rsidP="0065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651929" w:rsidRDefault="00651929" w:rsidP="0065192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it-IT"/>
        </w:rPr>
      </w:pPr>
    </w:p>
    <w:p w:rsidR="00651929" w:rsidRPr="0053387C" w:rsidRDefault="00651929" w:rsidP="006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3387C">
        <w:rPr>
          <w:rFonts w:ascii="Times New Roman" w:eastAsia="Times New Roman" w:hAnsi="Times New Roman" w:cs="Times New Roman"/>
          <w:b/>
          <w:sz w:val="28"/>
          <w:szCs w:val="28"/>
          <w:lang w:val="it-IT"/>
        </w:rPr>
        <w:t xml:space="preserve">Proiectul deciziei date </w:t>
      </w:r>
      <w:r w:rsidRPr="0053387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a fost elaborat la propunerea Președintelui raionului Vasile Mărcuță și întocmit de 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 xml:space="preserve">șeful interimar al IMSP Centrul de Sănătate Nisporeni, Tăbăcaru Vera, </w:t>
      </w:r>
      <w:r w:rsidRPr="0053387C">
        <w:rPr>
          <w:rFonts w:ascii="Times New Roman" w:eastAsia="Times New Roman" w:hAnsi="Times New Roman" w:cs="Times New Roman"/>
          <w:sz w:val="28"/>
          <w:szCs w:val="28"/>
          <w:lang w:val="it-IT"/>
        </w:rPr>
        <w:t>persoana c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>e înaintează problema vizată.</w:t>
      </w:r>
    </w:p>
    <w:p w:rsidR="00651929" w:rsidRPr="00651929" w:rsidRDefault="00651929" w:rsidP="006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53387C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                                                             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 xml:space="preserve">    </w:t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53387C">
        <w:rPr>
          <w:rFonts w:ascii="Times New Roman" w:hAnsi="Times New Roman" w:cs="Times New Roman"/>
          <w:sz w:val="28"/>
          <w:szCs w:val="28"/>
          <w:lang w:val="it-IT"/>
        </w:rPr>
        <w:tab/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>_________________</w:t>
      </w:r>
    </w:p>
    <w:p w:rsidR="00651929" w:rsidRPr="00651929" w:rsidRDefault="00651929" w:rsidP="006519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it-IT"/>
        </w:rPr>
      </w:pPr>
      <w:r w:rsidRPr="00651929">
        <w:rPr>
          <w:rFonts w:ascii="Times New Roman" w:eastAsia="Times New Roman" w:hAnsi="Times New Roman" w:cs="Times New Roman"/>
          <w:b/>
          <w:sz w:val="32"/>
          <w:szCs w:val="32"/>
          <w:lang w:val="it-IT"/>
        </w:rPr>
        <w:t>Aviz</w:t>
      </w:r>
    </w:p>
    <w:p w:rsidR="00651929" w:rsidRPr="00651929" w:rsidRDefault="00651929" w:rsidP="0065192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asupra proiectului de decizie ,,</w:t>
      </w:r>
      <w:r w:rsidRPr="00651929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Cu privire aprobarea organigramei si  statelor de personal ale IMSP Centrul de Sănătate </w:t>
      </w:r>
      <w:r w:rsidRPr="0053387C">
        <w:rPr>
          <w:rFonts w:ascii="Times New Roman" w:hAnsi="Times New Roman" w:cs="Times New Roman"/>
          <w:b/>
          <w:i/>
          <w:sz w:val="28"/>
          <w:szCs w:val="28"/>
        </w:rPr>
        <w:t>Nisporeni”</w:t>
      </w:r>
      <w:r w:rsidR="002E5A74">
        <w:rPr>
          <w:rFonts w:ascii="Times New Roman" w:hAnsi="Times New Roman" w:cs="Times New Roman"/>
          <w:b/>
          <w:i/>
          <w:sz w:val="28"/>
          <w:szCs w:val="28"/>
          <w:lang w:val="it-IT"/>
        </w:rPr>
        <w:t xml:space="preserve"> pentru anul 2021</w:t>
      </w:r>
      <w:r w:rsidRPr="00651929">
        <w:rPr>
          <w:rFonts w:ascii="Times New Roman" w:hAnsi="Times New Roman" w:cs="Times New Roman"/>
          <w:b/>
          <w:i/>
          <w:lang w:val="it-IT"/>
        </w:rPr>
        <w:t>”</w:t>
      </w:r>
    </w:p>
    <w:p w:rsidR="00651929" w:rsidRPr="00651929" w:rsidRDefault="00651929" w:rsidP="0065192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51929" w:rsidRPr="00651929" w:rsidRDefault="00651929" w:rsidP="00F44944">
      <w:pPr>
        <w:spacing w:after="0" w:line="36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Serviciul juridic a examinat proiectul de decizie</w:t>
      </w:r>
      <w:r w:rsidRPr="00651929">
        <w:rPr>
          <w:rFonts w:ascii="Times New Roman" w:hAnsi="Times New Roman" w:cs="Times New Roman"/>
          <w:sz w:val="28"/>
          <w:szCs w:val="28"/>
          <w:lang w:val="it-IT"/>
        </w:rPr>
        <w:t xml:space="preserve"> </w:t>
      </w: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propus spre examinare în ședința Consi</w:t>
      </w:r>
      <w:r w:rsidR="002E5A74">
        <w:rPr>
          <w:rFonts w:ascii="Times New Roman" w:eastAsia="Times New Roman" w:hAnsi="Times New Roman" w:cs="Times New Roman"/>
          <w:sz w:val="28"/>
          <w:szCs w:val="28"/>
          <w:lang w:val="it-IT"/>
        </w:rPr>
        <w:t>liului raional pentru data de 17</w:t>
      </w: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 xml:space="preserve"> decembrie curent.</w:t>
      </w:r>
    </w:p>
    <w:p w:rsidR="00651929" w:rsidRPr="00651929" w:rsidRDefault="00651929" w:rsidP="00F44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dat are caracter public, obligatoriu, general și impersonal, cu efect juridic ce permite integrarea organică în cadrul normativ în vigoare.</w:t>
      </w:r>
    </w:p>
    <w:p w:rsidR="00651929" w:rsidRPr="00651929" w:rsidRDefault="00651929" w:rsidP="00F44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ab/>
        <w:t>Proiectul deciziei date este corelat cu prevederile actelor normative de nivel superior și de același nivel cu care se află în conexiune.</w:t>
      </w:r>
    </w:p>
    <w:p w:rsidR="00651929" w:rsidRPr="00651929" w:rsidRDefault="00651929" w:rsidP="00F449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Proiectul deciziei date nu depășește atribuțiile Consiliului raional, corespunde principiilor activității de elaborare și categoriei actelor administrației publice locale de nivelul doi.</w:t>
      </w:r>
    </w:p>
    <w:p w:rsidR="00651929" w:rsidRPr="00651929" w:rsidRDefault="00651929" w:rsidP="00F44944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651929">
        <w:rPr>
          <w:rFonts w:ascii="Times New Roman" w:eastAsia="Times New Roman" w:hAnsi="Times New Roman" w:cs="Times New Roman"/>
          <w:sz w:val="28"/>
          <w:szCs w:val="28"/>
          <w:lang w:val="it-IT"/>
        </w:rPr>
        <w:t>Avînd în vedere cele expuse supra, Serviciul juridic susține conceptual proiectul deciziei înaintat.</w:t>
      </w:r>
    </w:p>
    <w:p w:rsidR="00651929" w:rsidRPr="00651929" w:rsidRDefault="00651929" w:rsidP="00F4494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it-IT"/>
        </w:rPr>
      </w:pPr>
    </w:p>
    <w:p w:rsidR="00651929" w:rsidRPr="0053387C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1929" w:rsidRPr="0053387C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3387C">
        <w:rPr>
          <w:rFonts w:ascii="Times New Roman" w:eastAsia="Times New Roman" w:hAnsi="Times New Roman" w:cs="Times New Roman"/>
          <w:b/>
          <w:sz w:val="28"/>
          <w:szCs w:val="28"/>
        </w:rPr>
        <w:t>Serviciul juridic                                                              Sergiu Zmeu</w:t>
      </w:r>
    </w:p>
    <w:p w:rsidR="00651929" w:rsidRPr="0053387C" w:rsidRDefault="00651929" w:rsidP="002E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51929" w:rsidRPr="0053387C" w:rsidRDefault="00651929" w:rsidP="002E5A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it-IT"/>
        </w:rPr>
      </w:pPr>
    </w:p>
    <w:p w:rsidR="00651929" w:rsidRPr="0053387C" w:rsidRDefault="00651929" w:rsidP="002E5A74">
      <w:pPr>
        <w:spacing w:after="0" w:line="240" w:lineRule="auto"/>
        <w:rPr>
          <w:rFonts w:ascii="Times New Roman" w:hAnsi="Times New Roman" w:cs="Times New Roman"/>
          <w:lang w:val="fr-FR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2E5A74">
      <w:pPr>
        <w:spacing w:after="0" w:line="240" w:lineRule="auto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651929">
        <w:rPr>
          <w:rFonts w:ascii="Times New Roman" w:eastAsia="Times New Roman" w:hAnsi="Times New Roman" w:cs="Times New Roman"/>
          <w:b/>
          <w:lang w:val="it-IT"/>
        </w:rPr>
        <w:t xml:space="preserve">Aprobat </w:t>
      </w:r>
      <w:r w:rsidRPr="00651929">
        <w:rPr>
          <w:rFonts w:ascii="Times New Roman" w:hAnsi="Times New Roman" w:cs="Times New Roman"/>
          <w:b/>
          <w:lang w:val="it-IT"/>
        </w:rPr>
        <w:t>prin Decizia</w:t>
      </w: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val="it-IT"/>
        </w:rPr>
      </w:pPr>
      <w:r w:rsidRPr="00651929">
        <w:rPr>
          <w:rFonts w:ascii="Times New Roman" w:eastAsia="Times New Roman" w:hAnsi="Times New Roman" w:cs="Times New Roman"/>
          <w:b/>
          <w:lang w:val="it-IT"/>
        </w:rPr>
        <w:t xml:space="preserve">Consiliul Raional </w:t>
      </w:r>
      <w:r w:rsidRPr="00651929">
        <w:rPr>
          <w:rFonts w:ascii="Times New Roman" w:hAnsi="Times New Roman" w:cs="Times New Roman"/>
          <w:b/>
          <w:lang w:val="it-IT"/>
        </w:rPr>
        <w:t>nr. ____ din 24.12.2019</w:t>
      </w:r>
    </w:p>
    <w:p w:rsidR="00651929" w:rsidRPr="00651929" w:rsidRDefault="00651929" w:rsidP="00651929">
      <w:pPr>
        <w:spacing w:after="0" w:line="240" w:lineRule="auto"/>
        <w:jc w:val="right"/>
        <w:rPr>
          <w:rFonts w:ascii="Times New Roman" w:eastAsia="Times New Roman" w:hAnsi="Times New Roman" w:cs="Times New Roman"/>
          <w:lang w:val="it-IT"/>
        </w:rPr>
      </w:pPr>
      <w:r w:rsidRPr="00651929">
        <w:rPr>
          <w:rFonts w:ascii="Times New Roman" w:eastAsia="Times New Roman" w:hAnsi="Times New Roman" w:cs="Times New Roman"/>
          <w:lang w:val="it-IT"/>
        </w:rPr>
        <w:t xml:space="preserve">                                                                                                                               </w:t>
      </w:r>
    </w:p>
    <w:sectPr w:rsidR="00651929" w:rsidRPr="00651929" w:rsidSect="00C657EC">
      <w:pgSz w:w="11906" w:h="16838"/>
      <w:pgMar w:top="0" w:right="850" w:bottom="993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80102"/>
    <w:multiLevelType w:val="hybridMultilevel"/>
    <w:tmpl w:val="AF18AB86"/>
    <w:lvl w:ilvl="0" w:tplc="9B8A866E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566"/>
    <w:rsid w:val="001A1566"/>
    <w:rsid w:val="001F3FCB"/>
    <w:rsid w:val="002E5A74"/>
    <w:rsid w:val="00381965"/>
    <w:rsid w:val="00651929"/>
    <w:rsid w:val="00F4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AD3EB-84F4-433E-B67B-4B438B7C5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1929"/>
    <w:pPr>
      <w:spacing w:after="200" w:line="276" w:lineRule="auto"/>
    </w:pPr>
    <w:rPr>
      <w:rFonts w:eastAsiaTheme="minorEastAsia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rsid w:val="006519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 w:eastAsia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et">
    <w:name w:val="header"/>
    <w:basedOn w:val="Normal"/>
    <w:link w:val="AntetCaracter"/>
    <w:semiHidden/>
    <w:unhideWhenUsed/>
    <w:rsid w:val="00651929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AntetCaracter">
    <w:name w:val="Antet Caracter"/>
    <w:basedOn w:val="Fontdeparagrafimplicit"/>
    <w:link w:val="Antet"/>
    <w:semiHidden/>
    <w:rsid w:val="00651929"/>
    <w:rPr>
      <w:rFonts w:ascii="Calibri" w:eastAsia="Calibri" w:hAnsi="Calibri" w:cs="Times New Roman"/>
      <w:lang w:val="en-US"/>
    </w:rPr>
  </w:style>
  <w:style w:type="paragraph" w:styleId="Subsol">
    <w:name w:val="footer"/>
    <w:basedOn w:val="Normal"/>
    <w:link w:val="SubsolCaracter"/>
    <w:semiHidden/>
    <w:unhideWhenUsed/>
    <w:rsid w:val="00651929"/>
    <w:pPr>
      <w:tabs>
        <w:tab w:val="center" w:pos="4844"/>
        <w:tab w:val="right" w:pos="9689"/>
      </w:tabs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SubsolCaracter">
    <w:name w:val="Subsol Caracter"/>
    <w:basedOn w:val="Fontdeparagrafimplicit"/>
    <w:link w:val="Subsol"/>
    <w:semiHidden/>
    <w:rsid w:val="00651929"/>
    <w:rPr>
      <w:rFonts w:ascii="Calibri" w:eastAsia="Calibri" w:hAnsi="Calibri" w:cs="Times New Roman"/>
      <w:lang w:val="en-U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E5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E5A74"/>
    <w:rPr>
      <w:rFonts w:ascii="Segoe UI" w:eastAsiaTheme="minorEastAsia" w:hAnsi="Segoe UI" w:cs="Segoe UI"/>
      <w:sz w:val="18"/>
      <w:szCs w:val="18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Utilizator</cp:lastModifiedBy>
  <cp:revision>4</cp:revision>
  <cp:lastPrinted>2020-12-07T12:11:00Z</cp:lastPrinted>
  <dcterms:created xsi:type="dcterms:W3CDTF">2020-12-02T14:12:00Z</dcterms:created>
  <dcterms:modified xsi:type="dcterms:W3CDTF">2020-12-08T08:30:00Z</dcterms:modified>
</cp:coreProperties>
</file>