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7E" w:rsidRPr="00DC56BF" w:rsidRDefault="004F607E" w:rsidP="004F607E">
      <w:pPr>
        <w:spacing w:after="0"/>
        <w:jc w:val="center"/>
        <w:rPr>
          <w:rFonts w:ascii="Times New Roman" w:hAnsi="Times New Roman"/>
          <w:lang w:val="it-IT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6ABE13D" wp14:editId="5AECAD36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603885" cy="8001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BDD878" wp14:editId="422643FE">
            <wp:simplePos x="0" y="0"/>
            <wp:positionH relativeFrom="column">
              <wp:posOffset>167640</wp:posOffset>
            </wp:positionH>
            <wp:positionV relativeFrom="paragraph">
              <wp:posOffset>123825</wp:posOffset>
            </wp:positionV>
            <wp:extent cx="600075" cy="714375"/>
            <wp:effectExtent l="0" t="0" r="9525" b="9525"/>
            <wp:wrapSquare wrapText="bothSides"/>
            <wp:docPr id="2" name="Рисунок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6BF">
        <w:rPr>
          <w:rFonts w:ascii="Times New Roman" w:hAnsi="Times New Roman"/>
          <w:lang w:val="it-IT"/>
        </w:rPr>
        <w:t xml:space="preserve">              </w:t>
      </w:r>
    </w:p>
    <w:p w:rsidR="004F607E" w:rsidRPr="00DC56BF" w:rsidRDefault="004F607E" w:rsidP="004F607E">
      <w:pPr>
        <w:spacing w:after="0"/>
        <w:jc w:val="center"/>
        <w:rPr>
          <w:rFonts w:ascii="Times New Roman" w:hAnsi="Times New Roman"/>
          <w:b/>
          <w:bCs/>
        </w:rPr>
      </w:pPr>
      <w:r w:rsidRPr="00DC56BF">
        <w:rPr>
          <w:rFonts w:ascii="Times New Roman" w:hAnsi="Times New Roman"/>
          <w:lang w:val="it-IT"/>
        </w:rPr>
        <w:t xml:space="preserve">             </w:t>
      </w:r>
      <w:r w:rsidRPr="00DC56BF">
        <w:rPr>
          <w:rFonts w:ascii="Times New Roman" w:hAnsi="Times New Roman"/>
          <w:b/>
          <w:bCs/>
        </w:rPr>
        <w:tab/>
      </w:r>
      <w:r w:rsidRPr="00DC56BF">
        <w:rPr>
          <w:rFonts w:ascii="Times New Roman" w:hAnsi="Times New Roman"/>
          <w:b/>
          <w:bCs/>
        </w:rPr>
        <w:tab/>
      </w:r>
    </w:p>
    <w:p w:rsidR="004F607E" w:rsidRPr="00DC56BF" w:rsidRDefault="004F607E" w:rsidP="004F607E">
      <w:pPr>
        <w:tabs>
          <w:tab w:val="left" w:pos="6990"/>
        </w:tabs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 w:rsidR="004F607E" w:rsidRPr="00DC56BF" w:rsidRDefault="004F607E" w:rsidP="004F607E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 w:rsidRPr="00DC56BF">
        <w:rPr>
          <w:rFonts w:ascii="Times New Roman" w:hAnsi="Times New Roman"/>
          <w:b/>
          <w:bCs/>
        </w:rPr>
        <w:t>REPUBLICA MOLDOVA</w:t>
      </w:r>
    </w:p>
    <w:p w:rsidR="004F607E" w:rsidRPr="00DC56BF" w:rsidRDefault="004F607E" w:rsidP="004F607E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Pr="00DC56BF">
        <w:rPr>
          <w:rFonts w:ascii="Times New Roman" w:hAnsi="Times New Roman"/>
          <w:b/>
          <w:bCs/>
        </w:rPr>
        <w:t>CONSILIUL RAIONAL NISPORENI</w:t>
      </w:r>
    </w:p>
    <w:p w:rsidR="004F607E" w:rsidRPr="00DC56BF" w:rsidRDefault="004F607E" w:rsidP="004F607E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4F607E" w:rsidRPr="00DC56BF" w:rsidRDefault="004F607E" w:rsidP="004F607E">
      <w:pPr>
        <w:tabs>
          <w:tab w:val="left" w:pos="7500"/>
          <w:tab w:val="right" w:pos="8919"/>
        </w:tabs>
        <w:spacing w:after="0"/>
        <w:jc w:val="right"/>
        <w:rPr>
          <w:rFonts w:ascii="Times New Roman" w:hAnsi="Times New Roman"/>
          <w:b/>
          <w:i/>
          <w:lang w:val="it-IT"/>
        </w:rPr>
      </w:pPr>
      <w:r w:rsidRPr="00DC56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proiect</w:t>
      </w:r>
      <w:r w:rsidRPr="00DC56BF">
        <w:rPr>
          <w:rFonts w:ascii="Times New Roman" w:hAnsi="Times New Roman"/>
          <w:b/>
        </w:rPr>
        <w:tab/>
        <w:t xml:space="preserve"> </w:t>
      </w:r>
    </w:p>
    <w:p w:rsidR="004F607E" w:rsidRPr="004F607E" w:rsidRDefault="005C7C0C" w:rsidP="004F60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DECIZIE nr. 7/22</w:t>
      </w:r>
    </w:p>
    <w:p w:rsidR="004F607E" w:rsidRPr="004F607E" w:rsidRDefault="004F607E" w:rsidP="004F607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F607E" w:rsidRPr="004F607E" w:rsidRDefault="004F607E" w:rsidP="004F607E">
      <w:pPr>
        <w:spacing w:after="0"/>
        <w:rPr>
          <w:rFonts w:ascii="Times New Roman" w:hAnsi="Times New Roman"/>
          <w:i/>
          <w:sz w:val="24"/>
          <w:szCs w:val="24"/>
        </w:rPr>
      </w:pPr>
      <w:r w:rsidRPr="004F607E">
        <w:rPr>
          <w:rFonts w:ascii="Times New Roman" w:hAnsi="Times New Roman"/>
          <w:i/>
          <w:sz w:val="24"/>
          <w:szCs w:val="24"/>
        </w:rPr>
        <w:t>din 17 decembrie 2020</w:t>
      </w:r>
      <w:r w:rsidRPr="004F607E">
        <w:rPr>
          <w:rFonts w:ascii="Times New Roman" w:hAnsi="Times New Roman"/>
          <w:i/>
          <w:sz w:val="24"/>
          <w:szCs w:val="24"/>
        </w:rPr>
        <w:tab/>
      </w:r>
      <w:r w:rsidRPr="004F607E">
        <w:rPr>
          <w:rFonts w:ascii="Times New Roman" w:hAnsi="Times New Roman"/>
          <w:i/>
          <w:sz w:val="24"/>
          <w:szCs w:val="24"/>
        </w:rPr>
        <w:tab/>
      </w:r>
      <w:r w:rsidRPr="004F607E">
        <w:rPr>
          <w:rFonts w:ascii="Times New Roman" w:hAnsi="Times New Roman"/>
          <w:i/>
          <w:sz w:val="24"/>
          <w:szCs w:val="24"/>
        </w:rPr>
        <w:tab/>
      </w:r>
      <w:r w:rsidRPr="004F607E">
        <w:rPr>
          <w:rFonts w:ascii="Times New Roman" w:hAnsi="Times New Roman"/>
          <w:i/>
          <w:sz w:val="24"/>
          <w:szCs w:val="24"/>
        </w:rPr>
        <w:tab/>
      </w:r>
      <w:r w:rsidRPr="004F607E">
        <w:rPr>
          <w:rFonts w:ascii="Times New Roman" w:hAnsi="Times New Roman"/>
          <w:i/>
          <w:sz w:val="24"/>
          <w:szCs w:val="24"/>
        </w:rPr>
        <w:tab/>
      </w:r>
      <w:r w:rsidRPr="004F607E">
        <w:rPr>
          <w:rFonts w:ascii="Times New Roman" w:hAnsi="Times New Roman"/>
          <w:i/>
          <w:sz w:val="24"/>
          <w:szCs w:val="24"/>
        </w:rPr>
        <w:tab/>
        <w:t xml:space="preserve">             or. Nisporeni</w:t>
      </w: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F607E">
        <w:rPr>
          <w:rFonts w:ascii="Times New Roman" w:hAnsi="Times New Roman"/>
          <w:b/>
          <w:i/>
          <w:sz w:val="24"/>
          <w:szCs w:val="24"/>
        </w:rPr>
        <w:t xml:space="preserve">„Cu privire la acceptarea primirii </w:t>
      </w: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F607E">
        <w:rPr>
          <w:rFonts w:ascii="Times New Roman" w:hAnsi="Times New Roman"/>
          <w:b/>
          <w:i/>
          <w:sz w:val="24"/>
          <w:szCs w:val="24"/>
        </w:rPr>
        <w:t xml:space="preserve">bunurilor imobile din proprietatea statului </w:t>
      </w: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F607E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4F607E">
        <w:rPr>
          <w:rFonts w:ascii="Times New Roman" w:hAnsi="Times New Roman"/>
          <w:b/>
          <w:i/>
          <w:sz w:val="24"/>
          <w:szCs w:val="24"/>
        </w:rPr>
        <w:t xml:space="preserve"> transmiterea </w:t>
      </w:r>
      <w:r>
        <w:rPr>
          <w:rFonts w:ascii="Times New Roman" w:hAnsi="Times New Roman"/>
          <w:b/>
          <w:i/>
          <w:sz w:val="24"/>
          <w:szCs w:val="24"/>
        </w:rPr>
        <w:t>b</w:t>
      </w:r>
      <w:r w:rsidRPr="004F607E">
        <w:rPr>
          <w:rFonts w:ascii="Times New Roman" w:hAnsi="Times New Roman"/>
          <w:b/>
          <w:i/>
          <w:sz w:val="24"/>
          <w:szCs w:val="24"/>
        </w:rPr>
        <w:t xml:space="preserve">unurilor proprietate a </w:t>
      </w: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F607E">
        <w:rPr>
          <w:rFonts w:ascii="Times New Roman" w:hAnsi="Times New Roman"/>
          <w:b/>
          <w:i/>
          <w:sz w:val="24"/>
          <w:szCs w:val="24"/>
        </w:rPr>
        <w:t xml:space="preserve">Consiliului raional în proprietatea Statului” </w:t>
      </w: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607E" w:rsidRPr="004F607E" w:rsidRDefault="004F607E" w:rsidP="004F60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07E">
        <w:rPr>
          <w:rFonts w:ascii="Times New Roman" w:hAnsi="Times New Roman"/>
          <w:sz w:val="24"/>
          <w:szCs w:val="24"/>
        </w:rPr>
        <w:t xml:space="preserve">În conformitate art. 43 alin. 1 lit. d)  al Legii nr. 436-XVI din 28.12.2006, privind </w:t>
      </w:r>
      <w:proofErr w:type="spellStart"/>
      <w:r w:rsidRPr="004F607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publică locală, Legea nr. 29 din  05.04.2018 privind delimitarea </w:t>
      </w:r>
      <w:proofErr w:type="spellStart"/>
      <w:r w:rsidRPr="004F607E">
        <w:rPr>
          <w:rFonts w:ascii="Times New Roman" w:hAnsi="Times New Roman"/>
          <w:sz w:val="24"/>
          <w:szCs w:val="24"/>
        </w:rPr>
        <w:t>proprietăţii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publice, Legea nr. 121 din 04.05.2007 privind administrarea </w:t>
      </w:r>
      <w:proofErr w:type="spellStart"/>
      <w:r w:rsidRPr="004F607E">
        <w:rPr>
          <w:rFonts w:ascii="Times New Roman" w:hAnsi="Times New Roman"/>
          <w:sz w:val="24"/>
          <w:szCs w:val="24"/>
        </w:rPr>
        <w:t>şi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07E">
        <w:rPr>
          <w:rFonts w:ascii="Times New Roman" w:hAnsi="Times New Roman"/>
          <w:sz w:val="24"/>
          <w:szCs w:val="24"/>
        </w:rPr>
        <w:t>deetatizarea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07E">
        <w:rPr>
          <w:rFonts w:ascii="Times New Roman" w:hAnsi="Times New Roman"/>
          <w:sz w:val="24"/>
          <w:szCs w:val="24"/>
        </w:rPr>
        <w:t>proprietăţii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publice, </w:t>
      </w:r>
      <w:proofErr w:type="spellStart"/>
      <w:r w:rsidRPr="004F607E">
        <w:rPr>
          <w:rFonts w:ascii="Times New Roman" w:hAnsi="Times New Roman"/>
          <w:sz w:val="24"/>
          <w:szCs w:val="24"/>
        </w:rPr>
        <w:t>Hotătârea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de Guvern nr. 901 din 31.12.2015 pentru aprobarea Regulamentului cu privire la modul de transmitere a bunurilor proprietate publică </w:t>
      </w:r>
      <w:proofErr w:type="spellStart"/>
      <w:r w:rsidRPr="004F607E">
        <w:rPr>
          <w:rFonts w:ascii="Times New Roman" w:hAnsi="Times New Roman"/>
          <w:sz w:val="24"/>
          <w:szCs w:val="24"/>
        </w:rPr>
        <w:t>şi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demersul Procuraturii Generale a Republicii Moldova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07E">
        <w:rPr>
          <w:rFonts w:ascii="Times New Roman" w:hAnsi="Times New Roman"/>
          <w:sz w:val="24"/>
          <w:szCs w:val="24"/>
        </w:rPr>
        <w:t xml:space="preserve">cu nr. 31-9d/20 – 128 din 26.05.2020, Consiliul raional, </w:t>
      </w:r>
    </w:p>
    <w:p w:rsidR="004F607E" w:rsidRPr="004F607E" w:rsidRDefault="004F607E" w:rsidP="00DE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  <w:r w:rsidRPr="004F607E">
        <w:rPr>
          <w:rFonts w:ascii="Times New Roman" w:hAnsi="Times New Roman"/>
          <w:b/>
          <w:sz w:val="24"/>
          <w:szCs w:val="24"/>
          <w:lang w:val="ro-MD"/>
        </w:rPr>
        <w:t xml:space="preserve">Decide: </w:t>
      </w:r>
    </w:p>
    <w:p w:rsidR="004F607E" w:rsidRPr="004F607E" w:rsidRDefault="004F607E" w:rsidP="004F60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07E">
        <w:rPr>
          <w:rFonts w:ascii="Times New Roman" w:hAnsi="Times New Roman"/>
          <w:sz w:val="24"/>
          <w:szCs w:val="24"/>
        </w:rPr>
        <w:t xml:space="preserve">Se acceptă primirea bunurilor </w:t>
      </w:r>
      <w:proofErr w:type="spellStart"/>
      <w:r w:rsidRPr="004F607E">
        <w:rPr>
          <w:rFonts w:ascii="Times New Roman" w:hAnsi="Times New Roman"/>
          <w:sz w:val="24"/>
          <w:szCs w:val="24"/>
        </w:rPr>
        <w:t>dinstincte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, cu titlu gratuit, </w:t>
      </w:r>
      <w:r>
        <w:rPr>
          <w:rFonts w:ascii="Times New Roman" w:hAnsi="Times New Roman"/>
          <w:sz w:val="24"/>
          <w:szCs w:val="24"/>
        </w:rPr>
        <w:t>din proprietatea Statului, gesti</w:t>
      </w:r>
      <w:r w:rsidRPr="004F607E">
        <w:rPr>
          <w:rFonts w:ascii="Times New Roman" w:hAnsi="Times New Roman"/>
          <w:sz w:val="24"/>
          <w:szCs w:val="24"/>
        </w:rPr>
        <w:t xml:space="preserve">onate de Procuratura Generală, amplasate în or. Nisporeni, str. Alexandru cel Bun nr. 5, în proprietatea Consiliului raional Nisporeni, după cum urmează: </w:t>
      </w:r>
    </w:p>
    <w:p w:rsidR="004F607E" w:rsidRPr="00A0134F" w:rsidRDefault="004F607E" w:rsidP="004F607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134F">
        <w:rPr>
          <w:rFonts w:ascii="Times New Roman" w:hAnsi="Times New Roman"/>
          <w:sz w:val="23"/>
          <w:szCs w:val="23"/>
        </w:rPr>
        <w:t>construcţia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(casa cu 2 nivele), cu nr. cadastral 6001211010.01 cu </w:t>
      </w:r>
      <w:proofErr w:type="spellStart"/>
      <w:r w:rsidRPr="00A0134F">
        <w:rPr>
          <w:rFonts w:ascii="Times New Roman" w:hAnsi="Times New Roman"/>
          <w:sz w:val="23"/>
          <w:szCs w:val="23"/>
        </w:rPr>
        <w:t>suprafaţa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de </w:t>
      </w:r>
      <w:smartTag w:uri="urn:schemas-microsoft-com:office:smarttags" w:element="metricconverter">
        <w:smartTagPr>
          <w:attr w:name="ProductID" w:val="135 m2"/>
        </w:smartTagPr>
        <w:r w:rsidRPr="00A0134F">
          <w:rPr>
            <w:rFonts w:ascii="Times New Roman" w:hAnsi="Times New Roman"/>
            <w:sz w:val="23"/>
            <w:szCs w:val="23"/>
          </w:rPr>
          <w:t>135 m</w:t>
        </w:r>
        <w:r w:rsidRPr="00A0134F">
          <w:rPr>
            <w:rFonts w:ascii="Times New Roman" w:hAnsi="Times New Roman"/>
            <w:sz w:val="23"/>
            <w:szCs w:val="23"/>
            <w:vertAlign w:val="superscript"/>
          </w:rPr>
          <w:t>2</w:t>
        </w:r>
      </w:smartTag>
      <w:r w:rsidRPr="00A0134F">
        <w:rPr>
          <w:rFonts w:ascii="Times New Roman" w:hAnsi="Times New Roman"/>
          <w:sz w:val="23"/>
          <w:szCs w:val="23"/>
        </w:rPr>
        <w:t xml:space="preserve">; </w:t>
      </w:r>
    </w:p>
    <w:p w:rsidR="004F607E" w:rsidRPr="00A0134F" w:rsidRDefault="004F607E" w:rsidP="004F607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134F">
        <w:rPr>
          <w:rFonts w:ascii="Times New Roman" w:hAnsi="Times New Roman"/>
          <w:sz w:val="23"/>
          <w:szCs w:val="23"/>
        </w:rPr>
        <w:t>construcţia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(garaj cu 2 nivele) cu nr. cadastral 6001211010.02 cu </w:t>
      </w:r>
      <w:proofErr w:type="spellStart"/>
      <w:r w:rsidRPr="00A0134F">
        <w:rPr>
          <w:rFonts w:ascii="Times New Roman" w:hAnsi="Times New Roman"/>
          <w:sz w:val="23"/>
          <w:szCs w:val="23"/>
        </w:rPr>
        <w:t>suprafaţa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de </w:t>
      </w:r>
      <w:smartTag w:uri="urn:schemas-microsoft-com:office:smarttags" w:element="metricconverter">
        <w:smartTagPr>
          <w:attr w:name="ProductID" w:val="50,7 m2"/>
        </w:smartTagPr>
        <w:r w:rsidRPr="00A0134F">
          <w:rPr>
            <w:rFonts w:ascii="Times New Roman" w:hAnsi="Times New Roman"/>
            <w:sz w:val="23"/>
            <w:szCs w:val="23"/>
          </w:rPr>
          <w:t>50,7 m</w:t>
        </w:r>
        <w:r w:rsidRPr="00A0134F">
          <w:rPr>
            <w:rFonts w:ascii="Times New Roman" w:hAnsi="Times New Roman"/>
            <w:sz w:val="23"/>
            <w:szCs w:val="23"/>
            <w:vertAlign w:val="superscript"/>
          </w:rPr>
          <w:t>2</w:t>
        </w:r>
      </w:smartTag>
      <w:r w:rsidRPr="00A0134F">
        <w:rPr>
          <w:rFonts w:ascii="Times New Roman" w:hAnsi="Times New Roman"/>
          <w:sz w:val="23"/>
          <w:szCs w:val="23"/>
        </w:rPr>
        <w:t xml:space="preserve">; </w:t>
      </w:r>
    </w:p>
    <w:p w:rsidR="004F607E" w:rsidRPr="00A0134F" w:rsidRDefault="004F607E" w:rsidP="004F607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134F">
        <w:rPr>
          <w:rFonts w:ascii="Times New Roman" w:hAnsi="Times New Roman"/>
          <w:sz w:val="23"/>
          <w:szCs w:val="23"/>
        </w:rPr>
        <w:t>construcţie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auxiliară cu nr. cadastral 6001211010.03 cu </w:t>
      </w:r>
      <w:proofErr w:type="spellStart"/>
      <w:r w:rsidRPr="00A0134F">
        <w:rPr>
          <w:rFonts w:ascii="Times New Roman" w:hAnsi="Times New Roman"/>
          <w:sz w:val="23"/>
          <w:szCs w:val="23"/>
        </w:rPr>
        <w:t>suprafaţa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de </w:t>
      </w:r>
      <w:smartTag w:uri="urn:schemas-microsoft-com:office:smarttags" w:element="metricconverter">
        <w:smartTagPr>
          <w:attr w:name="ProductID" w:val="9,6 m2"/>
        </w:smartTagPr>
        <w:r w:rsidRPr="00A0134F">
          <w:rPr>
            <w:rFonts w:ascii="Times New Roman" w:hAnsi="Times New Roman"/>
            <w:sz w:val="23"/>
            <w:szCs w:val="23"/>
          </w:rPr>
          <w:t>9,6 m</w:t>
        </w:r>
        <w:r w:rsidRPr="00A0134F">
          <w:rPr>
            <w:rFonts w:ascii="Times New Roman" w:hAnsi="Times New Roman"/>
            <w:sz w:val="23"/>
            <w:szCs w:val="23"/>
            <w:vertAlign w:val="superscript"/>
          </w:rPr>
          <w:t>2</w:t>
        </w:r>
      </w:smartTag>
      <w:r w:rsidRPr="00A0134F">
        <w:rPr>
          <w:rFonts w:ascii="Times New Roman" w:hAnsi="Times New Roman"/>
          <w:sz w:val="23"/>
          <w:szCs w:val="23"/>
        </w:rPr>
        <w:t xml:space="preserve">; </w:t>
      </w:r>
    </w:p>
    <w:p w:rsidR="004F607E" w:rsidRPr="00A0134F" w:rsidRDefault="004F607E" w:rsidP="004F607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A0134F">
        <w:rPr>
          <w:rFonts w:ascii="Times New Roman" w:hAnsi="Times New Roman"/>
          <w:sz w:val="23"/>
          <w:szCs w:val="23"/>
        </w:rPr>
        <w:t xml:space="preserve">teren cu nr. cadastral 6001211010 cu </w:t>
      </w:r>
      <w:proofErr w:type="spellStart"/>
      <w:r w:rsidRPr="00A0134F">
        <w:rPr>
          <w:rFonts w:ascii="Times New Roman" w:hAnsi="Times New Roman"/>
          <w:sz w:val="23"/>
          <w:szCs w:val="23"/>
        </w:rPr>
        <w:t>suprafaţa</w:t>
      </w:r>
      <w:proofErr w:type="spellEnd"/>
      <w:r w:rsidRPr="00A0134F">
        <w:rPr>
          <w:rFonts w:ascii="Times New Roman" w:hAnsi="Times New Roman"/>
          <w:sz w:val="23"/>
          <w:szCs w:val="23"/>
        </w:rPr>
        <w:t xml:space="preserve"> de </w:t>
      </w:r>
      <w:smartTag w:uri="urn:schemas-microsoft-com:office:smarttags" w:element="metricconverter">
        <w:smartTagPr>
          <w:attr w:name="ProductID" w:val="0,0984 ha"/>
        </w:smartTagPr>
        <w:r w:rsidRPr="00A0134F">
          <w:rPr>
            <w:rFonts w:ascii="Times New Roman" w:hAnsi="Times New Roman"/>
            <w:sz w:val="23"/>
            <w:szCs w:val="23"/>
          </w:rPr>
          <w:t>0,0984 ha</w:t>
        </w:r>
      </w:smartTag>
      <w:r w:rsidRPr="00A0134F">
        <w:rPr>
          <w:rFonts w:ascii="Times New Roman" w:hAnsi="Times New Roman"/>
          <w:sz w:val="23"/>
          <w:szCs w:val="23"/>
        </w:rPr>
        <w:t xml:space="preserve">,. </w:t>
      </w:r>
    </w:p>
    <w:p w:rsidR="004F607E" w:rsidRPr="004F607E" w:rsidRDefault="004F607E" w:rsidP="004F60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07E">
        <w:rPr>
          <w:rFonts w:ascii="Times New Roman" w:hAnsi="Times New Roman"/>
          <w:sz w:val="24"/>
          <w:szCs w:val="24"/>
        </w:rPr>
        <w:t xml:space="preserve">Se acceptă transmiterea bunurilor imobile, cu titlu gratuit, amplasate la et. 2 în clădirea </w:t>
      </w:r>
      <w:r w:rsidR="00A0134F">
        <w:rPr>
          <w:rFonts w:ascii="Times New Roman" w:hAnsi="Times New Roman"/>
          <w:sz w:val="24"/>
          <w:szCs w:val="24"/>
        </w:rPr>
        <w:t xml:space="preserve">de </w:t>
      </w:r>
      <w:r w:rsidRPr="004F607E">
        <w:rPr>
          <w:rFonts w:ascii="Times New Roman" w:hAnsi="Times New Roman"/>
          <w:sz w:val="24"/>
          <w:szCs w:val="24"/>
        </w:rPr>
        <w:t xml:space="preserve">pe strada </w:t>
      </w:r>
      <w:proofErr w:type="spellStart"/>
      <w:r w:rsidRPr="004F607E">
        <w:rPr>
          <w:rFonts w:ascii="Times New Roman" w:hAnsi="Times New Roman"/>
          <w:sz w:val="24"/>
          <w:szCs w:val="24"/>
        </w:rPr>
        <w:t>Suveranităţii</w:t>
      </w:r>
      <w:proofErr w:type="spellEnd"/>
      <w:r w:rsidRPr="004F607E">
        <w:rPr>
          <w:rFonts w:ascii="Times New Roman" w:hAnsi="Times New Roman"/>
          <w:sz w:val="24"/>
          <w:szCs w:val="24"/>
        </w:rPr>
        <w:t>, 2,</w:t>
      </w:r>
      <w:r w:rsidR="00A0134F">
        <w:rPr>
          <w:rFonts w:ascii="Times New Roman" w:hAnsi="Times New Roman"/>
          <w:sz w:val="24"/>
          <w:szCs w:val="24"/>
        </w:rPr>
        <w:t xml:space="preserve"> or. Nisporeni,</w:t>
      </w:r>
      <w:r w:rsidRPr="004F607E">
        <w:rPr>
          <w:rFonts w:ascii="Times New Roman" w:hAnsi="Times New Roman"/>
          <w:sz w:val="24"/>
          <w:szCs w:val="24"/>
        </w:rPr>
        <w:t xml:space="preserve"> din proprietatea Consiliului raional Nisporeni, în proprietatea Statului, în ge</w:t>
      </w:r>
      <w:r w:rsidR="00DE14EC">
        <w:rPr>
          <w:rFonts w:ascii="Times New Roman" w:hAnsi="Times New Roman"/>
          <w:sz w:val="24"/>
          <w:szCs w:val="24"/>
        </w:rPr>
        <w:t>stiunea Procuraturii Generale,</w:t>
      </w:r>
      <w:r w:rsidRPr="004F607E">
        <w:rPr>
          <w:rFonts w:ascii="Times New Roman" w:hAnsi="Times New Roman"/>
          <w:sz w:val="24"/>
          <w:szCs w:val="24"/>
        </w:rPr>
        <w:t xml:space="preserve"> după cum urmează: </w:t>
      </w:r>
    </w:p>
    <w:p w:rsidR="004F607E" w:rsidRPr="00A0134F" w:rsidRDefault="00DE14EC" w:rsidP="004F607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A0134F">
        <w:rPr>
          <w:rFonts w:ascii="Times New Roman" w:hAnsi="Times New Roman"/>
          <w:sz w:val="23"/>
          <w:szCs w:val="23"/>
        </w:rPr>
        <w:t xml:space="preserve">încăperea formată ca bun imobil separat </w:t>
      </w:r>
      <w:r w:rsidR="004F607E" w:rsidRPr="00A0134F">
        <w:rPr>
          <w:rFonts w:ascii="Times New Roman" w:hAnsi="Times New Roman"/>
          <w:sz w:val="23"/>
          <w:szCs w:val="23"/>
        </w:rPr>
        <w:t xml:space="preserve">cu nr. cadastral 6001212077.01.003 cu </w:t>
      </w:r>
      <w:proofErr w:type="spellStart"/>
      <w:r w:rsidR="004F607E" w:rsidRPr="00A0134F">
        <w:rPr>
          <w:rFonts w:ascii="Times New Roman" w:hAnsi="Times New Roman"/>
          <w:sz w:val="23"/>
          <w:szCs w:val="23"/>
        </w:rPr>
        <w:t>suprafaţa</w:t>
      </w:r>
      <w:proofErr w:type="spellEnd"/>
      <w:r w:rsidR="004F607E" w:rsidRPr="00A0134F">
        <w:rPr>
          <w:rFonts w:ascii="Times New Roman" w:hAnsi="Times New Roman"/>
          <w:sz w:val="23"/>
          <w:szCs w:val="23"/>
        </w:rPr>
        <w:t xml:space="preserve"> de </w:t>
      </w:r>
      <w:smartTag w:uri="urn:schemas-microsoft-com:office:smarttags" w:element="metricconverter">
        <w:smartTagPr>
          <w:attr w:name="ProductID" w:val="360,7 m2"/>
        </w:smartTagPr>
        <w:r w:rsidR="004F607E" w:rsidRPr="00A0134F">
          <w:rPr>
            <w:rFonts w:ascii="Times New Roman" w:hAnsi="Times New Roman"/>
            <w:sz w:val="23"/>
            <w:szCs w:val="23"/>
          </w:rPr>
          <w:t>360,7 m</w:t>
        </w:r>
        <w:r w:rsidR="004F607E" w:rsidRPr="00A0134F">
          <w:rPr>
            <w:rFonts w:ascii="Times New Roman" w:hAnsi="Times New Roman"/>
            <w:sz w:val="23"/>
            <w:szCs w:val="23"/>
            <w:vertAlign w:val="superscript"/>
          </w:rPr>
          <w:t>2</w:t>
        </w:r>
      </w:smartTag>
      <w:r w:rsidR="004F607E" w:rsidRPr="00A0134F">
        <w:rPr>
          <w:rFonts w:ascii="Times New Roman" w:hAnsi="Times New Roman"/>
          <w:sz w:val="23"/>
          <w:szCs w:val="23"/>
        </w:rPr>
        <w:t xml:space="preserve">; </w:t>
      </w:r>
    </w:p>
    <w:p w:rsidR="004F607E" w:rsidRPr="00A0134F" w:rsidRDefault="00DE14EC" w:rsidP="004F607E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A0134F">
        <w:rPr>
          <w:rFonts w:ascii="Times New Roman" w:hAnsi="Times New Roman"/>
          <w:sz w:val="23"/>
          <w:szCs w:val="23"/>
        </w:rPr>
        <w:t xml:space="preserve">încăperea formată ca bun imobil separat </w:t>
      </w:r>
      <w:r w:rsidR="004F607E" w:rsidRPr="00A0134F">
        <w:rPr>
          <w:rFonts w:ascii="Times New Roman" w:hAnsi="Times New Roman"/>
          <w:sz w:val="23"/>
          <w:szCs w:val="23"/>
        </w:rPr>
        <w:t xml:space="preserve">cu nr. cadastral 6001212077.01.004 cu </w:t>
      </w:r>
      <w:proofErr w:type="spellStart"/>
      <w:r w:rsidR="004F607E" w:rsidRPr="00A0134F">
        <w:rPr>
          <w:rFonts w:ascii="Times New Roman" w:hAnsi="Times New Roman"/>
          <w:sz w:val="23"/>
          <w:szCs w:val="23"/>
        </w:rPr>
        <w:t>suprafaţa</w:t>
      </w:r>
      <w:proofErr w:type="spellEnd"/>
      <w:r w:rsidR="004F607E" w:rsidRPr="00A0134F">
        <w:rPr>
          <w:rFonts w:ascii="Times New Roman" w:hAnsi="Times New Roman"/>
          <w:sz w:val="23"/>
          <w:szCs w:val="23"/>
        </w:rPr>
        <w:t xml:space="preserve"> de </w:t>
      </w:r>
      <w:smartTag w:uri="urn:schemas-microsoft-com:office:smarttags" w:element="metricconverter">
        <w:smartTagPr>
          <w:attr w:name="ProductID" w:val="62,2 m2"/>
        </w:smartTagPr>
        <w:r w:rsidR="004F607E" w:rsidRPr="00A0134F">
          <w:rPr>
            <w:rFonts w:ascii="Times New Roman" w:hAnsi="Times New Roman"/>
            <w:sz w:val="23"/>
            <w:szCs w:val="23"/>
          </w:rPr>
          <w:t>62,2 m</w:t>
        </w:r>
        <w:r w:rsidR="004F607E" w:rsidRPr="00A0134F">
          <w:rPr>
            <w:rFonts w:ascii="Times New Roman" w:hAnsi="Times New Roman"/>
            <w:sz w:val="23"/>
            <w:szCs w:val="23"/>
            <w:vertAlign w:val="superscript"/>
          </w:rPr>
          <w:t>2</w:t>
        </w:r>
      </w:smartTag>
      <w:r w:rsidR="004F607E" w:rsidRPr="00A0134F">
        <w:rPr>
          <w:rFonts w:ascii="Times New Roman" w:hAnsi="Times New Roman"/>
          <w:sz w:val="23"/>
          <w:szCs w:val="23"/>
        </w:rPr>
        <w:t xml:space="preserve">.  </w:t>
      </w:r>
    </w:p>
    <w:p w:rsidR="004F607E" w:rsidRPr="004F607E" w:rsidRDefault="004F607E" w:rsidP="004F60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07E">
        <w:rPr>
          <w:rFonts w:ascii="Times New Roman" w:hAnsi="Times New Roman"/>
          <w:sz w:val="24"/>
          <w:szCs w:val="24"/>
        </w:rPr>
        <w:t xml:space="preserve">Transmiterea bunurilor </w:t>
      </w:r>
      <w:proofErr w:type="spellStart"/>
      <w:r w:rsidRPr="004F607E">
        <w:rPr>
          <w:rFonts w:ascii="Times New Roman" w:hAnsi="Times New Roman"/>
          <w:sz w:val="24"/>
          <w:szCs w:val="24"/>
        </w:rPr>
        <w:t>menţionate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în p.2 a Deciziei proprietate a Consiliului raional se va realiza conform Regulamentului cu privire la modul de transmitere a bunurilor proprietate publică aprobat prin HG. Nr. 901 din 31.12.2015, la propunerea Guvernului, concomitent cu primirea bunurilor proprietate a Statului. </w:t>
      </w:r>
    </w:p>
    <w:p w:rsidR="004F607E" w:rsidRPr="004F607E" w:rsidRDefault="004F607E" w:rsidP="004F60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607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4F607E">
        <w:rPr>
          <w:rFonts w:ascii="Times New Roman" w:hAnsi="Times New Roman"/>
          <w:sz w:val="24"/>
          <w:szCs w:val="24"/>
        </w:rPr>
        <w:t>împuterniceşte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07E">
        <w:rPr>
          <w:rFonts w:ascii="Times New Roman" w:hAnsi="Times New Roman"/>
          <w:sz w:val="24"/>
          <w:szCs w:val="24"/>
        </w:rPr>
        <w:t>Preşedintele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raionului </w:t>
      </w:r>
      <w:proofErr w:type="spellStart"/>
      <w:r w:rsidRPr="004F607E">
        <w:rPr>
          <w:rFonts w:ascii="Times New Roman" w:hAnsi="Times New Roman"/>
          <w:sz w:val="24"/>
          <w:szCs w:val="24"/>
        </w:rPr>
        <w:t>dnul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V</w:t>
      </w:r>
      <w:r w:rsidR="00826E3E">
        <w:rPr>
          <w:rFonts w:ascii="Times New Roman" w:hAnsi="Times New Roman"/>
          <w:sz w:val="24"/>
          <w:szCs w:val="24"/>
        </w:rPr>
        <w:t xml:space="preserve">asile </w:t>
      </w:r>
      <w:proofErr w:type="spellStart"/>
      <w:r w:rsidRPr="004F607E">
        <w:rPr>
          <w:rFonts w:ascii="Times New Roman" w:hAnsi="Times New Roman"/>
          <w:sz w:val="24"/>
          <w:szCs w:val="24"/>
        </w:rPr>
        <w:t>Mărcuţă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 cu dreptul de a desemna persoanele din partea Consiliului raional în Comisia de transmitere-primire a bunurilor sus-</w:t>
      </w:r>
      <w:proofErr w:type="spellStart"/>
      <w:r w:rsidRPr="004F607E">
        <w:rPr>
          <w:rFonts w:ascii="Times New Roman" w:hAnsi="Times New Roman"/>
          <w:sz w:val="24"/>
          <w:szCs w:val="24"/>
        </w:rPr>
        <w:t>menţionate</w:t>
      </w:r>
      <w:proofErr w:type="spellEnd"/>
      <w:r w:rsidRPr="004F607E">
        <w:rPr>
          <w:rFonts w:ascii="Times New Roman" w:hAnsi="Times New Roman"/>
          <w:sz w:val="24"/>
          <w:szCs w:val="24"/>
        </w:rPr>
        <w:t xml:space="preserve">. </w:t>
      </w:r>
    </w:p>
    <w:p w:rsidR="004F607E" w:rsidRPr="004F607E" w:rsidRDefault="004F607E" w:rsidP="004F60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4F607E">
        <w:rPr>
          <w:rFonts w:ascii="Times New Roman" w:hAnsi="Times New Roman"/>
          <w:sz w:val="24"/>
          <w:szCs w:val="24"/>
        </w:rPr>
        <w:t>C</w:t>
      </w:r>
      <w:proofErr w:type="spellStart"/>
      <w:r w:rsidRPr="004F607E">
        <w:rPr>
          <w:rFonts w:ascii="Times New Roman" w:hAnsi="Times New Roman"/>
          <w:sz w:val="24"/>
          <w:szCs w:val="24"/>
          <w:lang w:val="ro-MD"/>
        </w:rPr>
        <w:t>ontrolul</w:t>
      </w:r>
      <w:proofErr w:type="spellEnd"/>
      <w:r w:rsidRPr="004F607E">
        <w:rPr>
          <w:rFonts w:ascii="Times New Roman" w:hAnsi="Times New Roman"/>
          <w:sz w:val="24"/>
          <w:szCs w:val="24"/>
          <w:lang w:val="ro-MD"/>
        </w:rPr>
        <w:t xml:space="preserve"> executării prezentei decizii se atribuie dlui Vasile </w:t>
      </w:r>
      <w:proofErr w:type="spellStart"/>
      <w:r w:rsidRPr="004F607E">
        <w:rPr>
          <w:rFonts w:ascii="Times New Roman" w:hAnsi="Times New Roman"/>
          <w:sz w:val="24"/>
          <w:szCs w:val="24"/>
          <w:lang w:val="ro-MD"/>
        </w:rPr>
        <w:t>Mărcuță</w:t>
      </w:r>
      <w:proofErr w:type="spellEnd"/>
      <w:r w:rsidRPr="004F607E">
        <w:rPr>
          <w:rFonts w:ascii="Times New Roman" w:hAnsi="Times New Roman"/>
          <w:sz w:val="24"/>
          <w:szCs w:val="24"/>
          <w:lang w:val="ro-MD"/>
        </w:rPr>
        <w:t xml:space="preserve">, </w:t>
      </w:r>
      <w:proofErr w:type="spellStart"/>
      <w:r w:rsidRPr="004F607E">
        <w:rPr>
          <w:rFonts w:ascii="Times New Roman" w:hAnsi="Times New Roman"/>
          <w:sz w:val="24"/>
          <w:szCs w:val="24"/>
          <w:lang w:val="ro-MD"/>
        </w:rPr>
        <w:t>preşedintele</w:t>
      </w:r>
      <w:proofErr w:type="spellEnd"/>
      <w:r w:rsidRPr="004F607E">
        <w:rPr>
          <w:rFonts w:ascii="Times New Roman" w:hAnsi="Times New Roman"/>
          <w:sz w:val="24"/>
          <w:szCs w:val="24"/>
          <w:lang w:val="ro-MD"/>
        </w:rPr>
        <w:t xml:space="preserve"> raionului. </w:t>
      </w:r>
    </w:p>
    <w:p w:rsidR="00AB1E61" w:rsidRDefault="00AB1E61" w:rsidP="004F607E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4F607E" w:rsidRPr="00111AC7" w:rsidRDefault="004F607E" w:rsidP="004F607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Preşedintele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şedinţei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      </w:t>
      </w:r>
    </w:p>
    <w:p w:rsidR="004F607E" w:rsidRPr="00111AC7" w:rsidRDefault="004F607E" w:rsidP="004F6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4F607E" w:rsidRPr="00111AC7" w:rsidRDefault="004F607E" w:rsidP="004F607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/>
          <w:b/>
          <w:sz w:val="24"/>
          <w:szCs w:val="24"/>
        </w:rPr>
        <w:t>Secretar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al</w:t>
      </w:r>
    </w:p>
    <w:p w:rsidR="004F607E" w:rsidRPr="004F607E" w:rsidRDefault="004F607E" w:rsidP="004F607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 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Olesea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Beschieru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4F607E" w:rsidRPr="00111AC7" w:rsidRDefault="004F607E" w:rsidP="004F607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Contrasemnat </w:t>
      </w:r>
    </w:p>
    <w:p w:rsidR="004F607E" w:rsidRPr="00DE14EC" w:rsidRDefault="004F607E" w:rsidP="00DE14E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Șef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al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>Serviciul</w:t>
      </w:r>
      <w:r>
        <w:rPr>
          <w:rFonts w:ascii="Times New Roman" w:eastAsiaTheme="minorEastAsia" w:hAnsi="Times New Roman"/>
          <w:b/>
          <w:sz w:val="24"/>
          <w:szCs w:val="24"/>
        </w:rPr>
        <w:t>ui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juridic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Sergiu Zmeu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D55FD2" w:rsidRDefault="00D55FD2" w:rsidP="004F60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07E" w:rsidRPr="00536E83" w:rsidRDefault="004F607E" w:rsidP="004F60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6E83">
        <w:rPr>
          <w:rFonts w:ascii="Times New Roman" w:hAnsi="Times New Roman"/>
          <w:b/>
          <w:sz w:val="28"/>
          <w:szCs w:val="28"/>
        </w:rPr>
        <w:lastRenderedPageBreak/>
        <w:t xml:space="preserve">Proiectul deciziei date </w:t>
      </w:r>
      <w:r w:rsidRPr="00536E83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536E83">
        <w:rPr>
          <w:rFonts w:ascii="Times New Roman" w:hAnsi="Times New Roman"/>
          <w:sz w:val="28"/>
          <w:szCs w:val="28"/>
        </w:rPr>
        <w:t>Mărcuță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și întocmit de</w:t>
      </w:r>
      <w:r>
        <w:rPr>
          <w:rFonts w:ascii="Times New Roman" w:hAnsi="Times New Roman"/>
          <w:sz w:val="28"/>
          <w:szCs w:val="28"/>
        </w:rPr>
        <w:t xml:space="preserve"> specialistul principal, Victoria </w:t>
      </w:r>
      <w:proofErr w:type="spellStart"/>
      <w:r>
        <w:rPr>
          <w:rFonts w:ascii="Times New Roman" w:hAnsi="Times New Roman"/>
          <w:sz w:val="28"/>
          <w:szCs w:val="28"/>
        </w:rPr>
        <w:t>Canuda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36E83">
        <w:rPr>
          <w:rFonts w:ascii="Times New Roman" w:hAnsi="Times New Roman"/>
          <w:sz w:val="28"/>
          <w:szCs w:val="28"/>
        </w:rPr>
        <w:t>persoana c</w:t>
      </w:r>
      <w:r>
        <w:rPr>
          <w:rFonts w:ascii="Times New Roman" w:hAnsi="Times New Roman"/>
          <w:sz w:val="28"/>
          <w:szCs w:val="28"/>
        </w:rPr>
        <w:t>e înaintează problema vizată.</w:t>
      </w:r>
    </w:p>
    <w:p w:rsidR="004F607E" w:rsidRPr="00536E83" w:rsidRDefault="004F607E" w:rsidP="004F60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F607E" w:rsidRPr="00536E83" w:rsidRDefault="004F607E" w:rsidP="004F607E">
      <w:pPr>
        <w:rPr>
          <w:rFonts w:ascii="Times New Roman" w:hAnsi="Times New Roman"/>
          <w:b/>
          <w:sz w:val="32"/>
          <w:szCs w:val="32"/>
        </w:rPr>
      </w:pPr>
    </w:p>
    <w:p w:rsidR="004F607E" w:rsidRPr="00536E83" w:rsidRDefault="004F607E" w:rsidP="004F60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6E83">
        <w:rPr>
          <w:rFonts w:ascii="Times New Roman" w:hAnsi="Times New Roman"/>
          <w:b/>
          <w:sz w:val="32"/>
          <w:szCs w:val="32"/>
        </w:rPr>
        <w:t>Aviz</w:t>
      </w:r>
    </w:p>
    <w:p w:rsidR="004F607E" w:rsidRPr="004F607E" w:rsidRDefault="004F607E" w:rsidP="004F60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607E">
        <w:rPr>
          <w:rFonts w:ascii="Times New Roman" w:hAnsi="Times New Roman"/>
          <w:sz w:val="28"/>
          <w:szCs w:val="28"/>
        </w:rPr>
        <w:t xml:space="preserve">asupra proiectului de decizie </w:t>
      </w:r>
      <w:r w:rsidRPr="004F607E">
        <w:rPr>
          <w:rFonts w:ascii="Times New Roman" w:hAnsi="Times New Roman"/>
          <w:b/>
          <w:i/>
          <w:sz w:val="28"/>
          <w:szCs w:val="28"/>
        </w:rPr>
        <w:t xml:space="preserve">„Cu privire la acceptarea primirii bunurilor imobile din proprietatea statului </w:t>
      </w:r>
      <w:proofErr w:type="spellStart"/>
      <w:r w:rsidRPr="004F607E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4F607E">
        <w:rPr>
          <w:rFonts w:ascii="Times New Roman" w:hAnsi="Times New Roman"/>
          <w:b/>
          <w:i/>
          <w:sz w:val="28"/>
          <w:szCs w:val="28"/>
        </w:rPr>
        <w:t xml:space="preserve"> transmiterea </w:t>
      </w:r>
      <w:r>
        <w:rPr>
          <w:rFonts w:ascii="Times New Roman" w:hAnsi="Times New Roman"/>
          <w:b/>
          <w:i/>
          <w:sz w:val="28"/>
          <w:szCs w:val="28"/>
        </w:rPr>
        <w:t>b</w:t>
      </w:r>
      <w:r w:rsidRPr="004F607E">
        <w:rPr>
          <w:rFonts w:ascii="Times New Roman" w:hAnsi="Times New Roman"/>
          <w:b/>
          <w:i/>
          <w:sz w:val="28"/>
          <w:szCs w:val="28"/>
        </w:rPr>
        <w:t>unurilor proprietate a Consiliului raional în proprietatea Statului”</w:t>
      </w: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F607E" w:rsidRPr="00536E83" w:rsidRDefault="004F607E" w:rsidP="004F60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Serviciul juridic a ex</w:t>
      </w:r>
      <w:r>
        <w:rPr>
          <w:rFonts w:ascii="Times New Roman" w:hAnsi="Times New Roman"/>
          <w:sz w:val="28"/>
          <w:szCs w:val="28"/>
        </w:rPr>
        <w:t xml:space="preserve">aminat proiectul de decizie </w:t>
      </w:r>
      <w:r w:rsidRPr="00536E83">
        <w:rPr>
          <w:rFonts w:ascii="Times New Roman" w:hAnsi="Times New Roman"/>
          <w:sz w:val="28"/>
          <w:szCs w:val="28"/>
        </w:rPr>
        <w:t>propus spre examinare în ședința Consi</w:t>
      </w:r>
      <w:r>
        <w:rPr>
          <w:rFonts w:ascii="Times New Roman" w:hAnsi="Times New Roman"/>
          <w:sz w:val="28"/>
          <w:szCs w:val="28"/>
        </w:rPr>
        <w:t>liului raional pentru data de 17</w:t>
      </w:r>
      <w:r w:rsidRPr="00536E83">
        <w:rPr>
          <w:rFonts w:ascii="Times New Roman" w:hAnsi="Times New Roman"/>
          <w:sz w:val="28"/>
          <w:szCs w:val="28"/>
        </w:rPr>
        <w:t xml:space="preserve"> decembrie curent.</w:t>
      </w:r>
    </w:p>
    <w:p w:rsidR="004F607E" w:rsidRPr="00536E83" w:rsidRDefault="004F607E" w:rsidP="004F60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4F607E" w:rsidRPr="00536E83" w:rsidRDefault="004F607E" w:rsidP="004F60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4F607E" w:rsidRPr="00536E83" w:rsidRDefault="004F607E" w:rsidP="004F60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4F607E" w:rsidRPr="00536E83" w:rsidRDefault="004F607E" w:rsidP="004F60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E83">
        <w:rPr>
          <w:rFonts w:ascii="Times New Roman" w:hAnsi="Times New Roman"/>
          <w:sz w:val="28"/>
          <w:szCs w:val="28"/>
        </w:rPr>
        <w:t>Avînd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4F607E" w:rsidRPr="00536E83" w:rsidRDefault="004F607E" w:rsidP="004F60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607E" w:rsidRPr="00A461C5" w:rsidRDefault="004F607E" w:rsidP="004F607E">
      <w:pPr>
        <w:spacing w:line="360" w:lineRule="auto"/>
        <w:jc w:val="both"/>
        <w:rPr>
          <w:rFonts w:ascii="Times New Roman" w:hAnsi="Times New Roman"/>
        </w:rPr>
      </w:pPr>
      <w:r w:rsidRPr="00536E8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4F607E" w:rsidRPr="00DC56BF" w:rsidRDefault="004F607E" w:rsidP="004F607E">
      <w:pPr>
        <w:spacing w:after="0"/>
        <w:ind w:left="360" w:hanging="540"/>
        <w:rPr>
          <w:rFonts w:ascii="Times New Roman" w:hAnsi="Times New Roman"/>
          <w:lang w:val="it-IT"/>
        </w:rPr>
      </w:pPr>
    </w:p>
    <w:p w:rsidR="004F607E" w:rsidRDefault="004F607E" w:rsidP="004F607E"/>
    <w:p w:rsidR="004F607E" w:rsidRDefault="004F607E" w:rsidP="004F607E"/>
    <w:p w:rsidR="004F607E" w:rsidRDefault="004F607E" w:rsidP="004F607E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4F607E" w:rsidRPr="004F607E" w:rsidRDefault="004F607E" w:rsidP="004F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607E" w:rsidRPr="004F607E" w:rsidSect="005C7C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2B6C"/>
    <w:multiLevelType w:val="hybridMultilevel"/>
    <w:tmpl w:val="CE564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8BB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96"/>
    <w:rsid w:val="001B6596"/>
    <w:rsid w:val="004F607E"/>
    <w:rsid w:val="005C7C0C"/>
    <w:rsid w:val="00826E3E"/>
    <w:rsid w:val="008D3BD5"/>
    <w:rsid w:val="00A0134F"/>
    <w:rsid w:val="00AB1E61"/>
    <w:rsid w:val="00D55FD2"/>
    <w:rsid w:val="00D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D5A4-E734-49EB-8CC9-78762FB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7E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4EC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2020-12-09T07:41:00Z</cp:lastPrinted>
  <dcterms:created xsi:type="dcterms:W3CDTF">2020-12-01T07:02:00Z</dcterms:created>
  <dcterms:modified xsi:type="dcterms:W3CDTF">2020-12-09T07:45:00Z</dcterms:modified>
</cp:coreProperties>
</file>