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14" w:rsidRDefault="00BD1714" w:rsidP="00BD1714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D0A2BCB" wp14:editId="2A3EBA1A">
            <wp:simplePos x="0" y="0"/>
            <wp:positionH relativeFrom="column">
              <wp:posOffset>5147310</wp:posOffset>
            </wp:positionH>
            <wp:positionV relativeFrom="paragraph">
              <wp:posOffset>-6985</wp:posOffset>
            </wp:positionV>
            <wp:extent cx="603885" cy="8001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AF97DF" wp14:editId="62622A1D">
            <wp:simplePos x="0" y="0"/>
            <wp:positionH relativeFrom="column">
              <wp:posOffset>198120</wp:posOffset>
            </wp:positionH>
            <wp:positionV relativeFrom="paragraph">
              <wp:posOffset>59690</wp:posOffset>
            </wp:positionV>
            <wp:extent cx="571500" cy="685800"/>
            <wp:effectExtent l="0" t="0" r="0" b="0"/>
            <wp:wrapSquare wrapText="bothSides"/>
            <wp:docPr id="2" name="Рисунок 2" descr="Описание: 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14" w:rsidRDefault="00BD1714" w:rsidP="006C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BD1714" w:rsidRDefault="00BD1714" w:rsidP="006C3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RAIONAL NISPORENI</w:t>
      </w:r>
    </w:p>
    <w:p w:rsidR="00BD1714" w:rsidRDefault="00BD1714" w:rsidP="006C3215">
      <w:pPr>
        <w:pBdr>
          <w:bottom w:val="thin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1714" w:rsidRPr="00BD1714" w:rsidRDefault="00BD1714" w:rsidP="00BD17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it-IT"/>
        </w:rPr>
      </w:pPr>
      <w:r w:rsidRPr="00BD1714">
        <w:rPr>
          <w:rFonts w:ascii="Times New Roman" w:hAnsi="Times New Roman"/>
          <w:i/>
          <w:sz w:val="28"/>
          <w:szCs w:val="28"/>
          <w:lang w:val="it-IT"/>
        </w:rPr>
        <w:t>proiect</w:t>
      </w:r>
    </w:p>
    <w:p w:rsidR="00BD1714" w:rsidRDefault="002B654B" w:rsidP="00BD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DECIZIE nr. 7/23</w:t>
      </w:r>
      <w:bookmarkStart w:id="0" w:name="_GoBack"/>
      <w:bookmarkEnd w:id="0"/>
    </w:p>
    <w:p w:rsidR="00BD1714" w:rsidRDefault="00BD1714" w:rsidP="00BD17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din  17 decembrie 2020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or.Nisporeni</w:t>
      </w:r>
      <w:proofErr w:type="spellEnd"/>
    </w:p>
    <w:p w:rsidR="00BD1714" w:rsidRDefault="00BD1714" w:rsidP="00BD17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D1714" w:rsidRDefault="00BD1714" w:rsidP="00BD17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„Cu privire la instituirea comisiei privind </w:t>
      </w:r>
    </w:p>
    <w:p w:rsidR="00BD1714" w:rsidRDefault="00BD1714" w:rsidP="00BD17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atribuirea prin concurs a serviciilor regulate </w:t>
      </w:r>
    </w:p>
    <w:p w:rsidR="00BD1714" w:rsidRDefault="00BD1714" w:rsidP="00BD17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 transport rutier raional”</w:t>
      </w:r>
    </w:p>
    <w:p w:rsidR="00BD1714" w:rsidRDefault="00BD1714" w:rsidP="00BD1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714" w:rsidRDefault="00BD1714" w:rsidP="00BD1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În conformitate cu art. 43, art. 46 alin (1) din Legea nr. 436-XVI din 28.12.2006 privind </w:t>
      </w:r>
      <w:proofErr w:type="spellStart"/>
      <w:r>
        <w:rPr>
          <w:rFonts w:ascii="Times New Roman" w:hAnsi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publică locală, întru executarea art. 38 din Codul Transporturilor Rutiere, aprobat prin Legea nr. 150 din 17.04.2014 cu modificările ulterioare, </w:t>
      </w:r>
      <w:proofErr w:type="spellStart"/>
      <w:r>
        <w:rPr>
          <w:rFonts w:ascii="Times New Roman" w:hAnsi="Times New Roman"/>
          <w:sz w:val="24"/>
          <w:szCs w:val="24"/>
        </w:rPr>
        <w:t>ținînd</w:t>
      </w:r>
      <w:proofErr w:type="spellEnd"/>
      <w:r>
        <w:rPr>
          <w:rFonts w:ascii="Times New Roman" w:hAnsi="Times New Roman"/>
          <w:sz w:val="24"/>
          <w:szCs w:val="24"/>
        </w:rPr>
        <w:t xml:space="preserve"> cont de necesitatea actualizării programelor transportului rutier contra cost în traficul raional și atribuirea prin concurs a serviciilor de domeniu, Consiliul raional,</w:t>
      </w:r>
    </w:p>
    <w:p w:rsidR="00BD1714" w:rsidRDefault="00BD1714" w:rsidP="00BD1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Decide: </w:t>
      </w:r>
    </w:p>
    <w:p w:rsidR="00BD1714" w:rsidRDefault="00BD1714" w:rsidP="00BD17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instituie comisia privind atribuirea prin concurs a serviciilor regulate de transport rutier raional, în următoarea componență: </w:t>
      </w:r>
    </w:p>
    <w:p w:rsidR="00BD1714" w:rsidRDefault="00BD1714" w:rsidP="00BD1714">
      <w:pPr>
        <w:pStyle w:val="Listparagr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Președintele  comisiei:</w:t>
      </w:r>
    </w:p>
    <w:p w:rsidR="00BD1714" w:rsidRDefault="00E75A81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Vasile </w:t>
      </w:r>
      <w:proofErr w:type="spellStart"/>
      <w:r>
        <w:rPr>
          <w:rFonts w:ascii="Times New Roman" w:hAnsi="Times New Roman"/>
          <w:sz w:val="24"/>
          <w:szCs w:val="24"/>
        </w:rPr>
        <w:t>Mărcuță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1714">
        <w:rPr>
          <w:rFonts w:ascii="Times New Roman" w:hAnsi="Times New Roman"/>
          <w:sz w:val="24"/>
          <w:szCs w:val="24"/>
        </w:rPr>
        <w:t xml:space="preserve"> - președintele raionului</w:t>
      </w:r>
      <w:r>
        <w:rPr>
          <w:rFonts w:ascii="Times New Roman" w:hAnsi="Times New Roman"/>
          <w:sz w:val="24"/>
          <w:szCs w:val="24"/>
        </w:rPr>
        <w:t>;</w:t>
      </w:r>
    </w:p>
    <w:p w:rsidR="00BD1714" w:rsidRDefault="00BD1714" w:rsidP="00BD1714">
      <w:pPr>
        <w:pStyle w:val="Listparagr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Secretarul comisiei:</w:t>
      </w:r>
    </w:p>
    <w:p w:rsidR="00BD1714" w:rsidRDefault="00BD1714" w:rsidP="00BD1714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5A81">
        <w:rPr>
          <w:rFonts w:ascii="Times New Roman" w:hAnsi="Times New Roman"/>
          <w:sz w:val="24"/>
          <w:szCs w:val="24"/>
        </w:rPr>
        <w:t>Nina Guțanu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75A81">
        <w:rPr>
          <w:rFonts w:ascii="Times New Roman" w:hAnsi="Times New Roman"/>
          <w:sz w:val="24"/>
          <w:szCs w:val="24"/>
        </w:rPr>
        <w:t>șef</w:t>
      </w:r>
      <w:r>
        <w:rPr>
          <w:rFonts w:ascii="Times New Roman" w:hAnsi="Times New Roman"/>
          <w:sz w:val="24"/>
          <w:szCs w:val="24"/>
        </w:rPr>
        <w:t xml:space="preserve"> Secția economie</w:t>
      </w:r>
      <w:r w:rsidR="00E75A81">
        <w:rPr>
          <w:rFonts w:ascii="Times New Roman" w:hAnsi="Times New Roman"/>
          <w:sz w:val="24"/>
          <w:szCs w:val="24"/>
        </w:rPr>
        <w:t>;</w:t>
      </w:r>
    </w:p>
    <w:p w:rsidR="00BD1714" w:rsidRDefault="00BD1714" w:rsidP="00BD1714">
      <w:pPr>
        <w:pStyle w:val="Listparagr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Membrii comisiei:</w:t>
      </w:r>
    </w:p>
    <w:p w:rsidR="00BD1714" w:rsidRDefault="00BD1714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Sergiu </w:t>
      </w:r>
      <w:proofErr w:type="spellStart"/>
      <w:r>
        <w:rPr>
          <w:rFonts w:ascii="Times New Roman" w:hAnsi="Times New Roman"/>
          <w:sz w:val="24"/>
          <w:szCs w:val="24"/>
        </w:rPr>
        <w:t>Sococol</w:t>
      </w:r>
      <w:proofErr w:type="spellEnd"/>
      <w:r>
        <w:rPr>
          <w:rFonts w:ascii="Times New Roman" w:hAnsi="Times New Roman"/>
          <w:sz w:val="24"/>
          <w:szCs w:val="24"/>
        </w:rPr>
        <w:t xml:space="preserve"> – vicepreședintele raionului</w:t>
      </w:r>
      <w:r w:rsidR="00E75A81">
        <w:rPr>
          <w:rFonts w:ascii="Times New Roman" w:hAnsi="Times New Roman"/>
          <w:sz w:val="24"/>
          <w:szCs w:val="24"/>
        </w:rPr>
        <w:t>;</w:t>
      </w:r>
    </w:p>
    <w:p w:rsidR="00BD1714" w:rsidRDefault="00BD1714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 Tipa - șef Secție construcții și dezvoltarea teritoriului</w:t>
      </w:r>
      <w:r w:rsidR="00E75A81">
        <w:rPr>
          <w:rFonts w:ascii="Times New Roman" w:hAnsi="Times New Roman"/>
          <w:sz w:val="24"/>
          <w:szCs w:val="24"/>
        </w:rPr>
        <w:t>;</w:t>
      </w:r>
    </w:p>
    <w:p w:rsidR="00BD1714" w:rsidRDefault="00E75A81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Valeriu </w:t>
      </w:r>
      <w:proofErr w:type="spellStart"/>
      <w:r>
        <w:rPr>
          <w:rFonts w:ascii="Times New Roman" w:hAnsi="Times New Roman"/>
          <w:sz w:val="24"/>
          <w:szCs w:val="24"/>
        </w:rPr>
        <w:t>Mariniuc</w:t>
      </w:r>
      <w:proofErr w:type="spellEnd"/>
      <w:r>
        <w:rPr>
          <w:rFonts w:ascii="Times New Roman" w:hAnsi="Times New Roman"/>
          <w:sz w:val="24"/>
          <w:szCs w:val="24"/>
        </w:rPr>
        <w:t>– consilier raional;</w:t>
      </w:r>
    </w:p>
    <w:p w:rsidR="00BD1714" w:rsidRDefault="00E75A81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Alexei </w:t>
      </w:r>
      <w:proofErr w:type="spellStart"/>
      <w:r>
        <w:rPr>
          <w:rFonts w:ascii="Times New Roman" w:hAnsi="Times New Roman"/>
          <w:sz w:val="24"/>
          <w:szCs w:val="24"/>
        </w:rPr>
        <w:t>Gheorghiev</w:t>
      </w:r>
      <w:proofErr w:type="spellEnd"/>
      <w:r>
        <w:rPr>
          <w:rFonts w:ascii="Times New Roman" w:hAnsi="Times New Roman"/>
          <w:sz w:val="24"/>
          <w:szCs w:val="24"/>
        </w:rPr>
        <w:t>– consilier raional;</w:t>
      </w:r>
    </w:p>
    <w:p w:rsidR="00BD1714" w:rsidRDefault="00E75A81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Dumitru Lazăr</w:t>
      </w:r>
      <w:r w:rsidR="00BD1714">
        <w:rPr>
          <w:rFonts w:ascii="Times New Roman" w:hAnsi="Times New Roman"/>
          <w:sz w:val="24"/>
          <w:szCs w:val="24"/>
        </w:rPr>
        <w:t>– consilier raio</w:t>
      </w:r>
      <w:r>
        <w:rPr>
          <w:rFonts w:ascii="Times New Roman" w:hAnsi="Times New Roman"/>
          <w:sz w:val="24"/>
          <w:szCs w:val="24"/>
        </w:rPr>
        <w:t>nal.</w:t>
      </w:r>
    </w:p>
    <w:p w:rsidR="00BD1714" w:rsidRDefault="00BD1714" w:rsidP="00BD1714">
      <w:pPr>
        <w:pStyle w:val="Listparagr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Membrii comisiei cu vot consultativ:</w:t>
      </w:r>
    </w:p>
    <w:p w:rsidR="00BD1714" w:rsidRDefault="00BD1714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Vasile Luța – membrul organizației patronale reprezentativă din </w:t>
      </w:r>
    </w:p>
    <w:p w:rsidR="00BD1714" w:rsidRDefault="00BD1714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domeniul transportului rutier de persoane</w:t>
      </w:r>
    </w:p>
    <w:p w:rsidR="00BD1714" w:rsidRDefault="00BD1714" w:rsidP="00BD1714">
      <w:pPr>
        <w:pStyle w:val="Listparagraf"/>
        <w:spacing w:after="0" w:line="240" w:lineRule="auto"/>
        <w:ind w:left="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Primarul localității unde urmează a fi instituită ruta/cursa</w:t>
      </w:r>
    </w:p>
    <w:p w:rsidR="00BD1714" w:rsidRDefault="00BD1714" w:rsidP="00BD17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activitatea sa, comisia se va călăuzi de prevederile Codului Transporturilor rutiere și alte acte normative ce vizează domeniul dat.</w:t>
      </w:r>
    </w:p>
    <w:p w:rsidR="00E75A81" w:rsidRDefault="00E75A81" w:rsidP="00BD17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abrogă Decizia nr. 2/13 din 15 martie 2019 </w:t>
      </w:r>
      <w:r w:rsidRPr="00E75A81">
        <w:rPr>
          <w:rFonts w:ascii="Times New Roman" w:hAnsi="Times New Roman"/>
          <w:sz w:val="24"/>
          <w:szCs w:val="24"/>
          <w:lang w:val="it-IT"/>
        </w:rPr>
        <w:t>“Cu privire la instituirea comisiei privind</w:t>
      </w:r>
      <w:r>
        <w:rPr>
          <w:rFonts w:ascii="Times New Roman" w:hAnsi="Times New Roman"/>
          <w:sz w:val="24"/>
          <w:szCs w:val="24"/>
          <w:lang w:val="it-IT"/>
        </w:rPr>
        <w:t xml:space="preserve"> atribuirea prin concurs a serviciilor regulate de transport rutier raional</w:t>
      </w:r>
      <w:r w:rsidRPr="00E75A81">
        <w:rPr>
          <w:rFonts w:ascii="Times New Roman" w:hAnsi="Times New Roman"/>
          <w:sz w:val="24"/>
          <w:szCs w:val="24"/>
          <w:lang w:val="it-IT"/>
        </w:rPr>
        <w:t>”</w:t>
      </w:r>
    </w:p>
    <w:p w:rsidR="00BD1714" w:rsidRDefault="00BD1714" w:rsidP="00BD17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cazul eliberării membrilor Comisiei din funcția deținută, activitățile lor vor fi exercitate de persoana angajată în funcție fără emiterea unei noi decizii.</w:t>
      </w:r>
    </w:p>
    <w:p w:rsidR="00BD1714" w:rsidRDefault="00BD1714" w:rsidP="00BD1714">
      <w:pPr>
        <w:pStyle w:val="Listparagraf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Controlul executării prezentei decizii se atribuie </w:t>
      </w:r>
      <w:proofErr w:type="spellStart"/>
      <w:r>
        <w:rPr>
          <w:rFonts w:ascii="Times New Roman" w:hAnsi="Times New Roman"/>
          <w:sz w:val="24"/>
          <w:szCs w:val="24"/>
        </w:rPr>
        <w:t>preşedintelui</w:t>
      </w:r>
      <w:proofErr w:type="spellEnd"/>
      <w:r>
        <w:rPr>
          <w:rFonts w:ascii="Times New Roman" w:hAnsi="Times New Roman"/>
          <w:sz w:val="24"/>
          <w:szCs w:val="24"/>
        </w:rPr>
        <w:t xml:space="preserve"> raionului, dlui Vasile </w:t>
      </w:r>
      <w:proofErr w:type="spellStart"/>
      <w:r>
        <w:rPr>
          <w:rFonts w:ascii="Times New Roman" w:hAnsi="Times New Roman"/>
          <w:sz w:val="24"/>
          <w:szCs w:val="24"/>
        </w:rPr>
        <w:t>Mărcuță</w:t>
      </w:r>
      <w:proofErr w:type="spellEnd"/>
    </w:p>
    <w:p w:rsidR="00BD1714" w:rsidRDefault="00BD1714" w:rsidP="00BD1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714" w:rsidRDefault="00BD1714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Preşedintele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şedinţei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BD1714" w:rsidRDefault="00BD1714" w:rsidP="00BD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Consiliului raional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714" w:rsidRDefault="00ED5084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Secretar </w:t>
      </w:r>
      <w:r w:rsidR="00BD1714">
        <w:rPr>
          <w:rFonts w:ascii="Times New Roman" w:hAnsi="Times New Roman" w:cs="Times New Roman"/>
          <w:b/>
          <w:sz w:val="24"/>
          <w:szCs w:val="24"/>
        </w:rPr>
        <w:t>al</w:t>
      </w:r>
    </w:p>
    <w:p w:rsidR="00BD1714" w:rsidRDefault="00BD1714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Consiliului raional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Olesea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Beschieru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6AE" w:rsidRDefault="00BD1714" w:rsidP="00BD1714">
      <w:pPr>
        <w:spacing w:after="0" w:line="240" w:lineRule="auto"/>
      </w:pPr>
      <w:r>
        <w:t xml:space="preserve"> </w:t>
      </w:r>
    </w:p>
    <w:p w:rsidR="00BD1714" w:rsidRPr="00BD1714" w:rsidRDefault="00BD1714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1714">
        <w:rPr>
          <w:rFonts w:ascii="Times New Roman" w:hAnsi="Times New Roman" w:cs="Times New Roman"/>
          <w:b/>
          <w:sz w:val="24"/>
          <w:szCs w:val="24"/>
        </w:rPr>
        <w:t xml:space="preserve">Contrasemnat </w:t>
      </w:r>
    </w:p>
    <w:p w:rsidR="00BD1714" w:rsidRDefault="00BD1714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1714">
        <w:rPr>
          <w:rFonts w:ascii="Times New Roman" w:hAnsi="Times New Roman" w:cs="Times New Roman"/>
          <w:b/>
          <w:sz w:val="24"/>
          <w:szCs w:val="24"/>
        </w:rPr>
        <w:t xml:space="preserve">Șef </w:t>
      </w:r>
      <w:r w:rsidR="00ED5084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BD1714">
        <w:rPr>
          <w:rFonts w:ascii="Times New Roman" w:hAnsi="Times New Roman" w:cs="Times New Roman"/>
          <w:b/>
          <w:sz w:val="24"/>
          <w:szCs w:val="24"/>
        </w:rPr>
        <w:t>Serviciul</w:t>
      </w:r>
      <w:r w:rsidR="00ED5084">
        <w:rPr>
          <w:rFonts w:ascii="Times New Roman" w:hAnsi="Times New Roman" w:cs="Times New Roman"/>
          <w:b/>
          <w:sz w:val="24"/>
          <w:szCs w:val="24"/>
        </w:rPr>
        <w:t>ui</w:t>
      </w:r>
      <w:r w:rsidRPr="00BD1714">
        <w:rPr>
          <w:rFonts w:ascii="Times New Roman" w:hAnsi="Times New Roman" w:cs="Times New Roman"/>
          <w:b/>
          <w:sz w:val="24"/>
          <w:szCs w:val="24"/>
        </w:rPr>
        <w:t xml:space="preserve"> juridic</w:t>
      </w:r>
      <w:r w:rsidRPr="00BD17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D1714">
        <w:rPr>
          <w:rFonts w:ascii="Times New Roman" w:hAnsi="Times New Roman" w:cs="Times New Roman"/>
          <w:b/>
          <w:sz w:val="24"/>
          <w:szCs w:val="24"/>
        </w:rPr>
        <w:t>Sergiu Zmeu</w:t>
      </w:r>
      <w:r w:rsidRPr="00BD1714">
        <w:rPr>
          <w:rFonts w:ascii="Times New Roman" w:hAnsi="Times New Roman" w:cs="Times New Roman"/>
          <w:b/>
          <w:sz w:val="24"/>
          <w:szCs w:val="24"/>
        </w:rPr>
        <w:tab/>
      </w:r>
    </w:p>
    <w:p w:rsidR="00E75A81" w:rsidRDefault="00E75A81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A81" w:rsidRDefault="00E75A81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A81" w:rsidRDefault="00E75A81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A81" w:rsidRPr="00E75A81" w:rsidRDefault="00E75A81" w:rsidP="00E75A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b/>
          <w:sz w:val="28"/>
          <w:szCs w:val="28"/>
        </w:rPr>
        <w:t xml:space="preserve">Proiectul deciziei date </w:t>
      </w:r>
      <w:r w:rsidRPr="00E75A81">
        <w:rPr>
          <w:rFonts w:ascii="Times New Roman" w:eastAsia="Times New Roman" w:hAnsi="Times New Roman" w:cs="Times New Roman"/>
          <w:sz w:val="28"/>
          <w:szCs w:val="28"/>
        </w:rPr>
        <w:t xml:space="preserve">a fost elaborat la propunerea Președintelui raionului Vasile </w:t>
      </w:r>
      <w:proofErr w:type="spellStart"/>
      <w:r w:rsidRPr="00E75A81">
        <w:rPr>
          <w:rFonts w:ascii="Times New Roman" w:eastAsia="Times New Roman" w:hAnsi="Times New Roman" w:cs="Times New Roman"/>
          <w:sz w:val="28"/>
          <w:szCs w:val="28"/>
        </w:rPr>
        <w:t>Mărcuță</w:t>
      </w:r>
      <w:proofErr w:type="spellEnd"/>
      <w:r w:rsidRPr="00E75A81">
        <w:rPr>
          <w:rFonts w:ascii="Times New Roman" w:eastAsia="Times New Roman" w:hAnsi="Times New Roman" w:cs="Times New Roman"/>
          <w:sz w:val="28"/>
          <w:szCs w:val="28"/>
        </w:rPr>
        <w:t xml:space="preserve"> și întocmit de secretarul  al Consiliului raional, </w:t>
      </w:r>
      <w:proofErr w:type="spellStart"/>
      <w:r w:rsidRPr="00E75A81">
        <w:rPr>
          <w:rFonts w:ascii="Times New Roman" w:eastAsia="Times New Roman" w:hAnsi="Times New Roman" w:cs="Times New Roman"/>
          <w:sz w:val="28"/>
          <w:szCs w:val="28"/>
        </w:rPr>
        <w:t>Olesea</w:t>
      </w:r>
      <w:proofErr w:type="spellEnd"/>
      <w:r w:rsidRPr="00E75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5A81">
        <w:rPr>
          <w:rFonts w:ascii="Times New Roman" w:eastAsia="Times New Roman" w:hAnsi="Times New Roman" w:cs="Times New Roman"/>
          <w:sz w:val="28"/>
          <w:szCs w:val="28"/>
        </w:rPr>
        <w:t>Beschieru</w:t>
      </w:r>
      <w:proofErr w:type="spellEnd"/>
      <w:r w:rsidRPr="00E75A81">
        <w:rPr>
          <w:rFonts w:ascii="Times New Roman" w:eastAsia="Times New Roman" w:hAnsi="Times New Roman" w:cs="Times New Roman"/>
          <w:sz w:val="28"/>
          <w:szCs w:val="28"/>
        </w:rPr>
        <w:t>, persoana ce înaintează problema vizată.</w:t>
      </w:r>
    </w:p>
    <w:p w:rsidR="00E75A81" w:rsidRPr="00E75A81" w:rsidRDefault="00E75A81" w:rsidP="00E75A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75A81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81">
        <w:rPr>
          <w:rFonts w:ascii="Times New Roman" w:eastAsia="Times New Roman" w:hAnsi="Times New Roman" w:cs="Times New Roman"/>
          <w:sz w:val="28"/>
          <w:szCs w:val="28"/>
        </w:rPr>
        <w:tab/>
      </w:r>
      <w:r w:rsidRPr="00E75A81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E75A81" w:rsidRPr="00E75A81" w:rsidRDefault="00E75A81" w:rsidP="00E75A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5A81" w:rsidRPr="00E75A81" w:rsidRDefault="00E75A81" w:rsidP="00E75A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5A81">
        <w:rPr>
          <w:rFonts w:ascii="Times New Roman" w:eastAsia="Times New Roman" w:hAnsi="Times New Roman" w:cs="Times New Roman"/>
          <w:b/>
          <w:sz w:val="32"/>
          <w:szCs w:val="32"/>
        </w:rPr>
        <w:t>Aviz</w:t>
      </w:r>
    </w:p>
    <w:p w:rsidR="006C3215" w:rsidRPr="006C3215" w:rsidRDefault="00E75A81" w:rsidP="006C32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sz w:val="28"/>
          <w:szCs w:val="28"/>
        </w:rPr>
        <w:t xml:space="preserve">asupra proiectului de decizie </w:t>
      </w:r>
      <w:r w:rsidR="006C3215" w:rsidRPr="006C3215">
        <w:rPr>
          <w:rFonts w:ascii="Times New Roman" w:hAnsi="Times New Roman"/>
          <w:b/>
          <w:i/>
          <w:sz w:val="28"/>
          <w:szCs w:val="28"/>
        </w:rPr>
        <w:t xml:space="preserve">„Cu privire la instituirea comisiei privind </w:t>
      </w:r>
    </w:p>
    <w:p w:rsidR="006C3215" w:rsidRPr="006C3215" w:rsidRDefault="006C3215" w:rsidP="006C32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C3215">
        <w:rPr>
          <w:rFonts w:ascii="Times New Roman" w:hAnsi="Times New Roman"/>
          <w:b/>
          <w:i/>
          <w:sz w:val="28"/>
          <w:szCs w:val="28"/>
        </w:rPr>
        <w:t>atribuirea prin concurs a serviciilor regulate de transport rutier raional”</w:t>
      </w:r>
    </w:p>
    <w:p w:rsidR="006C3215" w:rsidRDefault="006C3215" w:rsidP="006C32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81" w:rsidRPr="00E75A81" w:rsidRDefault="00E75A81" w:rsidP="006C32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sz w:val="28"/>
          <w:szCs w:val="28"/>
        </w:rPr>
        <w:t>Serviciul juridic a examinat proiectul de decizie propus spre examinare în ședința Consiliului raional pentru data de 17 decembrie curent.</w:t>
      </w:r>
    </w:p>
    <w:p w:rsidR="00E75A81" w:rsidRPr="00E75A81" w:rsidRDefault="00E75A81" w:rsidP="00E75A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E75A81" w:rsidRPr="00E75A81" w:rsidRDefault="00E75A81" w:rsidP="00E75A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E75A81" w:rsidRPr="00E75A81" w:rsidRDefault="00E75A81" w:rsidP="00E75A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A81">
        <w:rPr>
          <w:rFonts w:ascii="Times New Roman" w:eastAsia="Times New Roman" w:hAnsi="Times New Roman" w:cs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E75A81" w:rsidRPr="00E75A81" w:rsidRDefault="00E75A81" w:rsidP="00E75A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5A81">
        <w:rPr>
          <w:rFonts w:ascii="Times New Roman" w:eastAsia="Times New Roman" w:hAnsi="Times New Roman" w:cs="Times New Roman"/>
          <w:sz w:val="28"/>
          <w:szCs w:val="28"/>
        </w:rPr>
        <w:t>Avînd</w:t>
      </w:r>
      <w:proofErr w:type="spellEnd"/>
      <w:r w:rsidRPr="00E75A81">
        <w:rPr>
          <w:rFonts w:ascii="Times New Roman" w:eastAsia="Times New Roman" w:hAnsi="Times New Roman" w:cs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E75A81" w:rsidRDefault="00E75A81" w:rsidP="00E75A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215" w:rsidRPr="00E75A81" w:rsidRDefault="006C3215" w:rsidP="00E75A8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81" w:rsidRPr="00E75A81" w:rsidRDefault="00E75A81" w:rsidP="00E75A8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A81"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</w:p>
    <w:p w:rsidR="00E75A81" w:rsidRPr="00E75A81" w:rsidRDefault="00E75A81" w:rsidP="00E75A81">
      <w:pPr>
        <w:spacing w:after="0"/>
        <w:ind w:left="360" w:hanging="540"/>
        <w:rPr>
          <w:rFonts w:ascii="Times New Roman" w:eastAsia="Times New Roman" w:hAnsi="Times New Roman" w:cs="Times New Roman"/>
          <w:lang w:val="it-IT"/>
        </w:rPr>
      </w:pPr>
    </w:p>
    <w:p w:rsidR="00E75A81" w:rsidRPr="00E75A81" w:rsidRDefault="00E75A81" w:rsidP="00E75A81">
      <w:pPr>
        <w:rPr>
          <w:rFonts w:ascii="Calibri" w:eastAsia="Times New Roman" w:hAnsi="Calibri" w:cs="Times New Roman"/>
        </w:rPr>
      </w:pPr>
    </w:p>
    <w:p w:rsidR="00E75A81" w:rsidRPr="00E75A81" w:rsidRDefault="00E75A81" w:rsidP="00E75A81">
      <w:pPr>
        <w:rPr>
          <w:rFonts w:ascii="Calibri" w:eastAsia="Times New Roman" w:hAnsi="Calibri" w:cs="Times New Roman"/>
        </w:rPr>
      </w:pPr>
    </w:p>
    <w:p w:rsidR="00E75A81" w:rsidRPr="00BD1714" w:rsidRDefault="00E75A81" w:rsidP="00BD1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5A81" w:rsidRPr="00BD1714" w:rsidSect="00BD17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74A7"/>
    <w:multiLevelType w:val="hybridMultilevel"/>
    <w:tmpl w:val="043A6C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8"/>
    <w:rsid w:val="002B654B"/>
    <w:rsid w:val="006C3215"/>
    <w:rsid w:val="00971AC8"/>
    <w:rsid w:val="00BD1714"/>
    <w:rsid w:val="00BE46AE"/>
    <w:rsid w:val="00E75A81"/>
    <w:rsid w:val="00E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44FD7-F208-4CB4-BAF1-FF5F434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1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D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5</cp:revision>
  <dcterms:created xsi:type="dcterms:W3CDTF">2020-11-26T07:20:00Z</dcterms:created>
  <dcterms:modified xsi:type="dcterms:W3CDTF">2020-12-08T08:40:00Z</dcterms:modified>
</cp:coreProperties>
</file>