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75" w:rsidRDefault="006E0675" w:rsidP="006E0675">
      <w:pPr>
        <w:ind w:hanging="284"/>
        <w:jc w:val="center"/>
        <w:rPr>
          <w:rFonts w:ascii="Arial" w:hAnsi="Arial" w:cs="Arial"/>
          <w:b/>
          <w:color w:val="000000"/>
          <w:spacing w:val="4"/>
          <w:sz w:val="20"/>
          <w:szCs w:val="20"/>
        </w:rPr>
      </w:pPr>
    </w:p>
    <w:p w:rsidR="006E0675" w:rsidRDefault="006E0675" w:rsidP="006E0675">
      <w:pPr>
        <w:ind w:hanging="284"/>
        <w:jc w:val="center"/>
        <w:rPr>
          <w:rFonts w:ascii="Arial" w:hAnsi="Arial" w:cs="Arial"/>
          <w:b/>
          <w:color w:val="000000"/>
          <w:spacing w:val="4"/>
          <w:sz w:val="20"/>
          <w:szCs w:val="20"/>
        </w:rPr>
      </w:pPr>
    </w:p>
    <w:p w:rsidR="006E0675" w:rsidRDefault="006E0675" w:rsidP="006E0675">
      <w:pPr>
        <w:ind w:hanging="284"/>
        <w:jc w:val="center"/>
        <w:rPr>
          <w:rFonts w:ascii="Arial" w:hAnsi="Arial" w:cs="Arial"/>
          <w:b/>
          <w:color w:val="000000"/>
          <w:spacing w:val="4"/>
          <w:sz w:val="20"/>
          <w:szCs w:val="20"/>
        </w:rPr>
      </w:pPr>
    </w:p>
    <w:p w:rsidR="006E0675" w:rsidRDefault="006E0675" w:rsidP="006E0675">
      <w:pPr>
        <w:ind w:hanging="284"/>
        <w:jc w:val="center"/>
        <w:rPr>
          <w:rFonts w:ascii="Arial" w:hAnsi="Arial" w:cs="Arial"/>
          <w:b/>
          <w:color w:val="000000"/>
          <w:spacing w:val="4"/>
          <w:sz w:val="20"/>
          <w:szCs w:val="20"/>
        </w:rPr>
      </w:pPr>
    </w:p>
    <w:p w:rsidR="006E0675" w:rsidRDefault="006E0675" w:rsidP="006E0675">
      <w:pPr>
        <w:spacing w:line="360" w:lineRule="auto"/>
        <w:ind w:hanging="284"/>
        <w:jc w:val="center"/>
        <w:rPr>
          <w:rFonts w:ascii="Arial" w:hAnsi="Arial" w:cs="Arial"/>
          <w:b/>
          <w:color w:val="000000"/>
          <w:spacing w:val="4"/>
          <w:sz w:val="20"/>
          <w:szCs w:val="20"/>
        </w:rPr>
      </w:pPr>
    </w:p>
    <w:p w:rsidR="006E0675" w:rsidRPr="006E0675" w:rsidRDefault="006E0675" w:rsidP="006E0675">
      <w:pPr>
        <w:widowControl w:val="0"/>
        <w:spacing w:before="120" w:line="360" w:lineRule="auto"/>
        <w:jc w:val="center"/>
        <w:rPr>
          <w:rFonts w:ascii="Arial Narrow" w:hAnsi="Arial Narrow"/>
          <w:b/>
          <w:bCs/>
          <w:sz w:val="36"/>
          <w:szCs w:val="36"/>
          <w:lang w:val="fr-BE" w:eastAsia="en-US"/>
        </w:rPr>
      </w:pPr>
      <w:bookmarkStart w:id="0" w:name="_GoBack"/>
      <w:r w:rsidRPr="006E0675">
        <w:rPr>
          <w:rFonts w:ascii="Arial Narrow" w:hAnsi="Arial Narrow"/>
          <w:b/>
          <w:bCs/>
          <w:sz w:val="36"/>
          <w:szCs w:val="36"/>
          <w:lang w:eastAsia="en-US"/>
        </w:rPr>
        <w:t>M</w:t>
      </w:r>
      <w:r w:rsidRPr="006E0675">
        <w:rPr>
          <w:rFonts w:ascii="Arial Narrow" w:hAnsi="Arial Narrow"/>
          <w:b/>
          <w:bCs/>
          <w:sz w:val="36"/>
          <w:szCs w:val="36"/>
          <w:lang w:val="fr-BE" w:eastAsia="en-US"/>
        </w:rPr>
        <w:t xml:space="preserve">ASTER PLAN PRIVIND ALIMENTAREA CU APĂ ȘI SANITAȚIE PENTRU BAZINUL RÂULUI NÎRNOVA </w:t>
      </w:r>
    </w:p>
    <w:bookmarkEnd w:id="0"/>
    <w:p w:rsidR="006E0675" w:rsidRPr="006E0675" w:rsidRDefault="006E0675" w:rsidP="006E0675">
      <w:pPr>
        <w:widowControl w:val="0"/>
        <w:spacing w:before="120"/>
        <w:jc w:val="center"/>
        <w:rPr>
          <w:rFonts w:ascii="Arial Narrow" w:hAnsi="Arial Narrow"/>
          <w:bCs/>
          <w:sz w:val="36"/>
          <w:szCs w:val="36"/>
          <w:lang w:val="fr-BE" w:eastAsia="en-US"/>
        </w:rPr>
      </w:pPr>
    </w:p>
    <w:p w:rsidR="006E0675" w:rsidRPr="00C6340D" w:rsidRDefault="006E0675" w:rsidP="006E0675">
      <w:pPr>
        <w:widowControl w:val="0"/>
        <w:spacing w:before="120"/>
        <w:jc w:val="center"/>
        <w:rPr>
          <w:rFonts w:ascii="Arial Narrow" w:hAnsi="Arial Narrow"/>
          <w:bCs/>
          <w:sz w:val="28"/>
          <w:szCs w:val="28"/>
          <w:lang w:val="fr-BE" w:eastAsia="en-US"/>
        </w:rPr>
      </w:pPr>
      <w:r w:rsidRPr="00C6340D">
        <w:rPr>
          <w:rFonts w:ascii="Arial Narrow" w:hAnsi="Arial Narrow"/>
          <w:bCs/>
          <w:sz w:val="28"/>
          <w:szCs w:val="28"/>
          <w:lang w:val="fr-BE" w:eastAsia="en-US"/>
        </w:rPr>
        <w:t xml:space="preserve">în cadrul proiectului </w:t>
      </w:r>
    </w:p>
    <w:p w:rsidR="006E0675" w:rsidRPr="00C6340D" w:rsidRDefault="006E0675" w:rsidP="006E0675">
      <w:pPr>
        <w:widowControl w:val="0"/>
        <w:spacing w:before="120"/>
        <w:jc w:val="center"/>
        <w:rPr>
          <w:rFonts w:ascii="Arial Narrow" w:hAnsi="Arial Narrow"/>
          <w:b/>
          <w:bCs/>
          <w:sz w:val="28"/>
          <w:szCs w:val="28"/>
          <w:lang w:val="fr-BE" w:eastAsia="en-US"/>
        </w:rPr>
      </w:pPr>
      <w:r w:rsidRPr="00C6340D">
        <w:rPr>
          <w:rFonts w:ascii="Arial Narrow" w:hAnsi="Arial Narrow"/>
          <w:b/>
          <w:bCs/>
          <w:sz w:val="28"/>
          <w:szCs w:val="28"/>
          <w:lang w:val="fr-BE" w:eastAsia="en-US"/>
        </w:rPr>
        <w:t>„Inițiativa Uniunii Europene privind Apa Plus pentru țările Parteneriatului Estic (EUWI+)</w:t>
      </w:r>
    </w:p>
    <w:p w:rsidR="006E0675" w:rsidRPr="00C6340D" w:rsidRDefault="006E0675" w:rsidP="006E0675">
      <w:pPr>
        <w:widowControl w:val="0"/>
        <w:spacing w:before="120"/>
        <w:jc w:val="center"/>
        <w:rPr>
          <w:rFonts w:ascii="Arial Narrow" w:hAnsi="Arial Narrow"/>
          <w:bCs/>
          <w:sz w:val="28"/>
          <w:szCs w:val="28"/>
          <w:lang w:val="fr-BE" w:eastAsia="en-US"/>
        </w:rPr>
      </w:pPr>
      <w:r w:rsidRPr="00C6340D">
        <w:rPr>
          <w:rFonts w:ascii="Arial Narrow" w:hAnsi="Arial Narrow"/>
          <w:bCs/>
          <w:sz w:val="28"/>
          <w:szCs w:val="28"/>
          <w:lang w:val="fr-BE" w:eastAsia="en-US"/>
        </w:rPr>
        <w:t xml:space="preserve">implementat de </w:t>
      </w:r>
    </w:p>
    <w:p w:rsidR="006E0675" w:rsidRDefault="006E0675" w:rsidP="006E0675">
      <w:pPr>
        <w:widowControl w:val="0"/>
        <w:spacing w:before="120"/>
        <w:jc w:val="center"/>
        <w:rPr>
          <w:rFonts w:ascii="Arial Narrow" w:hAnsi="Arial Narrow"/>
          <w:b/>
          <w:bCs/>
          <w:sz w:val="28"/>
          <w:szCs w:val="28"/>
          <w:lang w:val="fr-BE" w:eastAsia="en-US"/>
        </w:rPr>
      </w:pPr>
      <w:r w:rsidRPr="00C6340D">
        <w:rPr>
          <w:rFonts w:ascii="Arial Narrow" w:hAnsi="Arial Narrow"/>
          <w:b/>
          <w:bCs/>
          <w:sz w:val="28"/>
          <w:szCs w:val="28"/>
          <w:lang w:val="fr-BE" w:eastAsia="en-US"/>
        </w:rPr>
        <w:t>Oficiul Internațional pentru Apă (IOW), Franța</w:t>
      </w:r>
    </w:p>
    <w:p w:rsidR="007F5B8A" w:rsidRDefault="007F5B8A" w:rsidP="006E0675">
      <w:pPr>
        <w:widowControl w:val="0"/>
        <w:spacing w:before="120"/>
        <w:jc w:val="center"/>
        <w:rPr>
          <w:rFonts w:ascii="Arial Narrow" w:hAnsi="Arial Narrow"/>
          <w:b/>
          <w:bCs/>
          <w:sz w:val="28"/>
          <w:szCs w:val="28"/>
          <w:lang w:val="fr-BE" w:eastAsia="en-US"/>
        </w:rPr>
      </w:pPr>
    </w:p>
    <w:p w:rsidR="007F5B8A" w:rsidRDefault="007F5B8A" w:rsidP="006E0675">
      <w:pPr>
        <w:widowControl w:val="0"/>
        <w:spacing w:before="120"/>
        <w:jc w:val="center"/>
        <w:rPr>
          <w:rFonts w:ascii="Arial Narrow" w:hAnsi="Arial Narrow"/>
          <w:b/>
          <w:bCs/>
          <w:sz w:val="28"/>
          <w:szCs w:val="28"/>
          <w:lang w:val="fr-BE" w:eastAsia="en-US"/>
        </w:rPr>
      </w:pPr>
    </w:p>
    <w:p w:rsidR="007F5B8A" w:rsidRPr="00C5614A" w:rsidRDefault="007F5B8A" w:rsidP="007F5B8A">
      <w:pPr>
        <w:widowControl w:val="0"/>
        <w:spacing w:before="120"/>
        <w:jc w:val="center"/>
        <w:rPr>
          <w:rFonts w:ascii="Arial Narrow" w:hAnsi="Arial Narrow"/>
          <w:b/>
          <w:bCs/>
          <w:sz w:val="36"/>
          <w:szCs w:val="36"/>
          <w:lang w:val="fr-BE" w:eastAsia="en-US"/>
        </w:rPr>
      </w:pPr>
      <w:r w:rsidRPr="00C5614A">
        <w:rPr>
          <w:rFonts w:ascii="Arial Narrow" w:hAnsi="Arial Narrow"/>
          <w:b/>
          <w:bCs/>
          <w:sz w:val="36"/>
          <w:szCs w:val="36"/>
          <w:lang w:val="fr-BE" w:eastAsia="en-US"/>
        </w:rPr>
        <w:t>Componenta</w:t>
      </w:r>
      <w:r>
        <w:rPr>
          <w:rFonts w:ascii="Arial Narrow" w:hAnsi="Arial Narrow"/>
          <w:b/>
          <w:bCs/>
          <w:sz w:val="36"/>
          <w:szCs w:val="36"/>
          <w:lang w:val="fr-BE" w:eastAsia="en-US"/>
        </w:rPr>
        <w:t xml:space="preserve"> 2</w:t>
      </w:r>
    </w:p>
    <w:p w:rsidR="007F5B8A" w:rsidRDefault="007F5B8A" w:rsidP="007F5B8A">
      <w:pPr>
        <w:widowControl w:val="0"/>
        <w:spacing w:before="120"/>
        <w:jc w:val="center"/>
        <w:rPr>
          <w:rFonts w:ascii="Arial Narrow" w:hAnsi="Arial Narrow"/>
          <w:b/>
          <w:bCs/>
          <w:sz w:val="36"/>
          <w:szCs w:val="36"/>
          <w:lang w:val="fr-BE" w:eastAsia="en-US"/>
        </w:rPr>
      </w:pPr>
      <w:r>
        <w:rPr>
          <w:rFonts w:ascii="Arial Narrow" w:hAnsi="Arial Narrow"/>
          <w:b/>
          <w:bCs/>
          <w:sz w:val="36"/>
          <w:szCs w:val="36"/>
          <w:lang w:val="fr-BE" w:eastAsia="en-US"/>
        </w:rPr>
        <w:t xml:space="preserve">ANALIZA SITUAȚIEI PRIVIND </w:t>
      </w:r>
    </w:p>
    <w:p w:rsidR="002A42BA" w:rsidRDefault="007F5B8A" w:rsidP="007F5B8A">
      <w:pPr>
        <w:widowControl w:val="0"/>
        <w:spacing w:before="120"/>
        <w:jc w:val="center"/>
        <w:rPr>
          <w:rFonts w:ascii="Arial Narrow" w:hAnsi="Arial Narrow"/>
          <w:b/>
          <w:bCs/>
          <w:sz w:val="36"/>
          <w:szCs w:val="36"/>
          <w:lang w:val="fr-BE" w:eastAsia="en-US"/>
        </w:rPr>
        <w:sectPr w:rsidR="002A42BA" w:rsidSect="002A42BA">
          <w:headerReference w:type="default" r:id="rId8"/>
          <w:footerReference w:type="default" r:id="rId9"/>
          <w:footerReference w:type="first" r:id="rId10"/>
          <w:pgSz w:w="11907" w:h="16840" w:code="9"/>
          <w:pgMar w:top="1134" w:right="850" w:bottom="1134" w:left="1701" w:header="142" w:footer="289" w:gutter="0"/>
          <w:pgNumType w:fmt="lowerRoman"/>
          <w:cols w:space="708"/>
          <w:titlePg/>
          <w:docGrid w:linePitch="299"/>
        </w:sectPr>
      </w:pPr>
      <w:r>
        <w:rPr>
          <w:rFonts w:ascii="Arial Narrow" w:hAnsi="Arial Narrow"/>
          <w:b/>
          <w:bCs/>
          <w:sz w:val="36"/>
          <w:szCs w:val="36"/>
          <w:lang w:val="fr-BE" w:eastAsia="en-US"/>
        </w:rPr>
        <w:t>ALIMENTAREA CU APĂ ȘI APA UZATĂ</w:t>
      </w:r>
    </w:p>
    <w:sdt>
      <w:sdtPr>
        <w:rPr>
          <w:rFonts w:ascii="Times New Roman" w:eastAsia="Times New Roman" w:hAnsi="Times New Roman" w:cs="Times New Roman"/>
          <w:b w:val="0"/>
          <w:bCs w:val="0"/>
          <w:color w:val="auto"/>
          <w:sz w:val="24"/>
          <w:szCs w:val="24"/>
          <w:lang w:val="ro-RO" w:eastAsia="ru-RU"/>
        </w:rPr>
        <w:id w:val="494615776"/>
        <w:docPartObj>
          <w:docPartGallery w:val="Table of Contents"/>
          <w:docPartUnique/>
        </w:docPartObj>
      </w:sdtPr>
      <w:sdtEndPr>
        <w:rPr>
          <w:noProof/>
        </w:rPr>
      </w:sdtEndPr>
      <w:sdtContent>
        <w:p w:rsidR="00E16ED5" w:rsidRPr="00395124" w:rsidRDefault="00395124">
          <w:pPr>
            <w:pStyle w:val="aff0"/>
            <w:rPr>
              <w:color w:val="auto"/>
            </w:rPr>
          </w:pPr>
          <w:r w:rsidRPr="00395124">
            <w:rPr>
              <w:color w:val="auto"/>
            </w:rPr>
            <w:t>CONȚINUT</w:t>
          </w:r>
        </w:p>
        <w:p w:rsidR="002A42BA" w:rsidRDefault="00E16ED5">
          <w:pPr>
            <w:pStyle w:val="11"/>
            <w:tabs>
              <w:tab w:val="left" w:pos="480"/>
              <w:tab w:val="right" w:leader="dot" w:pos="9346"/>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50475862" w:history="1">
            <w:r w:rsidR="002A42BA" w:rsidRPr="00326A36">
              <w:rPr>
                <w:rStyle w:val="af4"/>
                <w:rFonts w:eastAsia="Noto Serif CJK SC"/>
                <w:noProof/>
                <w:lang w:eastAsia="en-US"/>
              </w:rPr>
              <w:t>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INTRODUCERE</w:t>
            </w:r>
            <w:r w:rsidR="002A42BA">
              <w:rPr>
                <w:noProof/>
                <w:webHidden/>
              </w:rPr>
              <w:tab/>
            </w:r>
            <w:r w:rsidR="002A42BA">
              <w:rPr>
                <w:noProof/>
                <w:webHidden/>
              </w:rPr>
              <w:fldChar w:fldCharType="begin"/>
            </w:r>
            <w:r w:rsidR="002A42BA">
              <w:rPr>
                <w:noProof/>
                <w:webHidden/>
              </w:rPr>
              <w:instrText xml:space="preserve"> PAGEREF _Toc50475862 \h </w:instrText>
            </w:r>
            <w:r w:rsidR="002A42BA">
              <w:rPr>
                <w:noProof/>
                <w:webHidden/>
              </w:rPr>
            </w:r>
            <w:r w:rsidR="002A42BA">
              <w:rPr>
                <w:noProof/>
                <w:webHidden/>
              </w:rPr>
              <w:fldChar w:fldCharType="separate"/>
            </w:r>
            <w:r w:rsidR="002A42BA">
              <w:rPr>
                <w:noProof/>
                <w:webHidden/>
              </w:rPr>
              <w:t>1</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63" w:history="1">
            <w:r w:rsidR="002A42BA" w:rsidRPr="00326A36">
              <w:rPr>
                <w:rStyle w:val="af4"/>
                <w:rFonts w:eastAsia="Noto Serif CJK SC"/>
                <w:noProof/>
                <w:lang w:eastAsia="en-US"/>
              </w:rPr>
              <w:t>1.1.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Scopul și obiectivele</w:t>
            </w:r>
            <w:r w:rsidR="002A42BA">
              <w:rPr>
                <w:noProof/>
                <w:webHidden/>
              </w:rPr>
              <w:tab/>
            </w:r>
            <w:r w:rsidR="002A42BA">
              <w:rPr>
                <w:noProof/>
                <w:webHidden/>
              </w:rPr>
              <w:fldChar w:fldCharType="begin"/>
            </w:r>
            <w:r w:rsidR="002A42BA">
              <w:rPr>
                <w:noProof/>
                <w:webHidden/>
              </w:rPr>
              <w:instrText xml:space="preserve"> PAGEREF _Toc50475863 \h </w:instrText>
            </w:r>
            <w:r w:rsidR="002A42BA">
              <w:rPr>
                <w:noProof/>
                <w:webHidden/>
              </w:rPr>
            </w:r>
            <w:r w:rsidR="002A42BA">
              <w:rPr>
                <w:noProof/>
                <w:webHidden/>
              </w:rPr>
              <w:fldChar w:fldCharType="separate"/>
            </w:r>
            <w:r w:rsidR="002A42BA">
              <w:rPr>
                <w:noProof/>
                <w:webHidden/>
              </w:rPr>
              <w:t>1</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64" w:history="1">
            <w:r w:rsidR="002A42BA" w:rsidRPr="00326A36">
              <w:rPr>
                <w:rStyle w:val="af4"/>
                <w:rFonts w:eastAsia="Noto Serif CJK SC"/>
                <w:noProof/>
                <w:lang w:eastAsia="en-US"/>
              </w:rPr>
              <w:t>1.2.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Structura documentului</w:t>
            </w:r>
            <w:r w:rsidR="002A42BA">
              <w:rPr>
                <w:noProof/>
                <w:webHidden/>
              </w:rPr>
              <w:tab/>
            </w:r>
            <w:r w:rsidR="002A42BA">
              <w:rPr>
                <w:noProof/>
                <w:webHidden/>
              </w:rPr>
              <w:fldChar w:fldCharType="begin"/>
            </w:r>
            <w:r w:rsidR="002A42BA">
              <w:rPr>
                <w:noProof/>
                <w:webHidden/>
              </w:rPr>
              <w:instrText xml:space="preserve"> PAGEREF _Toc50475864 \h </w:instrText>
            </w:r>
            <w:r w:rsidR="002A42BA">
              <w:rPr>
                <w:noProof/>
                <w:webHidden/>
              </w:rPr>
            </w:r>
            <w:r w:rsidR="002A42BA">
              <w:rPr>
                <w:noProof/>
                <w:webHidden/>
              </w:rPr>
              <w:fldChar w:fldCharType="separate"/>
            </w:r>
            <w:r w:rsidR="002A42BA">
              <w:rPr>
                <w:noProof/>
                <w:webHidden/>
              </w:rPr>
              <w:t>1</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65" w:history="1">
            <w:r w:rsidR="002A42BA" w:rsidRPr="00326A36">
              <w:rPr>
                <w:rStyle w:val="af4"/>
                <w:rFonts w:eastAsia="Noto Serif CJK SC"/>
                <w:noProof/>
                <w:lang w:eastAsia="en-US"/>
              </w:rPr>
              <w:t>1.3.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Caracterul adecvat al datelor</w:t>
            </w:r>
            <w:r w:rsidR="002A42BA">
              <w:rPr>
                <w:noProof/>
                <w:webHidden/>
              </w:rPr>
              <w:tab/>
            </w:r>
            <w:r w:rsidR="002A42BA">
              <w:rPr>
                <w:noProof/>
                <w:webHidden/>
              </w:rPr>
              <w:fldChar w:fldCharType="begin"/>
            </w:r>
            <w:r w:rsidR="002A42BA">
              <w:rPr>
                <w:noProof/>
                <w:webHidden/>
              </w:rPr>
              <w:instrText xml:space="preserve"> PAGEREF _Toc50475865 \h </w:instrText>
            </w:r>
            <w:r w:rsidR="002A42BA">
              <w:rPr>
                <w:noProof/>
                <w:webHidden/>
              </w:rPr>
            </w:r>
            <w:r w:rsidR="002A42BA">
              <w:rPr>
                <w:noProof/>
                <w:webHidden/>
              </w:rPr>
              <w:fldChar w:fldCharType="separate"/>
            </w:r>
            <w:r w:rsidR="002A42BA">
              <w:rPr>
                <w:noProof/>
                <w:webHidden/>
              </w:rPr>
              <w:t>1</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866" w:history="1">
            <w:r w:rsidR="002A42BA" w:rsidRPr="00326A36">
              <w:rPr>
                <w:rStyle w:val="af4"/>
                <w:rFonts w:eastAsia="Noto Serif CJK SC"/>
                <w:noProof/>
                <w:lang w:eastAsia="en-US"/>
              </w:rPr>
              <w:t>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DIAGNOSTICA GENERALĂ</w:t>
            </w:r>
            <w:r w:rsidR="002A42BA">
              <w:rPr>
                <w:noProof/>
                <w:webHidden/>
              </w:rPr>
              <w:tab/>
            </w:r>
            <w:r w:rsidR="002A42BA">
              <w:rPr>
                <w:noProof/>
                <w:webHidden/>
              </w:rPr>
              <w:fldChar w:fldCharType="begin"/>
            </w:r>
            <w:r w:rsidR="002A42BA">
              <w:rPr>
                <w:noProof/>
                <w:webHidden/>
              </w:rPr>
              <w:instrText xml:space="preserve"> PAGEREF _Toc50475866 \h </w:instrText>
            </w:r>
            <w:r w:rsidR="002A42BA">
              <w:rPr>
                <w:noProof/>
                <w:webHidden/>
              </w:rPr>
            </w:r>
            <w:r w:rsidR="002A42BA">
              <w:rPr>
                <w:noProof/>
                <w:webHidden/>
              </w:rPr>
              <w:fldChar w:fldCharType="separate"/>
            </w:r>
            <w:r w:rsidR="002A42BA">
              <w:rPr>
                <w:noProof/>
                <w:webHidden/>
              </w:rPr>
              <w:t>3</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867" w:history="1">
            <w:r w:rsidR="002A42BA" w:rsidRPr="00326A36">
              <w:rPr>
                <w:rStyle w:val="af4"/>
                <w:rFonts w:eastAsia="Noto Serif CJK SC"/>
                <w:noProof/>
                <w:lang w:eastAsia="en-US"/>
              </w:rPr>
              <w:t>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ANALIZA SITUAȚIEI PRIVIND ALIMENTAREA CU APĂ</w:t>
            </w:r>
            <w:r w:rsidR="002A42BA">
              <w:rPr>
                <w:noProof/>
                <w:webHidden/>
              </w:rPr>
              <w:tab/>
            </w:r>
            <w:r w:rsidR="002A42BA">
              <w:rPr>
                <w:noProof/>
                <w:webHidden/>
              </w:rPr>
              <w:fldChar w:fldCharType="begin"/>
            </w:r>
            <w:r w:rsidR="002A42BA">
              <w:rPr>
                <w:noProof/>
                <w:webHidden/>
              </w:rPr>
              <w:instrText xml:space="preserve"> PAGEREF _Toc50475867 \h </w:instrText>
            </w:r>
            <w:r w:rsidR="002A42BA">
              <w:rPr>
                <w:noProof/>
                <w:webHidden/>
              </w:rPr>
            </w:r>
            <w:r w:rsidR="002A42BA">
              <w:rPr>
                <w:noProof/>
                <w:webHidden/>
              </w:rPr>
              <w:fldChar w:fldCharType="separate"/>
            </w:r>
            <w:r w:rsidR="002A42BA">
              <w:rPr>
                <w:noProof/>
                <w:webHidden/>
              </w:rPr>
              <w:t>4</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68" w:history="1">
            <w:r w:rsidR="002A42BA" w:rsidRPr="00326A36">
              <w:rPr>
                <w:rStyle w:val="af4"/>
                <w:rFonts w:eastAsia="Noto Serif CJK SC"/>
                <w:noProof/>
                <w:lang w:eastAsia="en-US"/>
              </w:rPr>
              <w:t>3.1.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Rezumat</w:t>
            </w:r>
            <w:r w:rsidR="002A42BA">
              <w:rPr>
                <w:noProof/>
                <w:webHidden/>
              </w:rPr>
              <w:tab/>
            </w:r>
            <w:r w:rsidR="002A42BA">
              <w:rPr>
                <w:noProof/>
                <w:webHidden/>
              </w:rPr>
              <w:fldChar w:fldCharType="begin"/>
            </w:r>
            <w:r w:rsidR="002A42BA">
              <w:rPr>
                <w:noProof/>
                <w:webHidden/>
              </w:rPr>
              <w:instrText xml:space="preserve"> PAGEREF _Toc50475868 \h </w:instrText>
            </w:r>
            <w:r w:rsidR="002A42BA">
              <w:rPr>
                <w:noProof/>
                <w:webHidden/>
              </w:rPr>
            </w:r>
            <w:r w:rsidR="002A42BA">
              <w:rPr>
                <w:noProof/>
                <w:webHidden/>
              </w:rPr>
              <w:fldChar w:fldCharType="separate"/>
            </w:r>
            <w:r w:rsidR="002A42BA">
              <w:rPr>
                <w:noProof/>
                <w:webHidden/>
              </w:rPr>
              <w:t>4</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69" w:history="1">
            <w:r w:rsidR="002A42BA" w:rsidRPr="00326A36">
              <w:rPr>
                <w:rStyle w:val="af4"/>
                <w:rFonts w:eastAsia="Noto Serif CJK SC"/>
                <w:noProof/>
                <w:lang w:eastAsia="en-US"/>
              </w:rPr>
              <w:t>3.2.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Resurse de apă</w:t>
            </w:r>
            <w:r w:rsidR="002A42BA">
              <w:rPr>
                <w:noProof/>
                <w:webHidden/>
              </w:rPr>
              <w:tab/>
            </w:r>
            <w:r w:rsidR="002A42BA">
              <w:rPr>
                <w:noProof/>
                <w:webHidden/>
              </w:rPr>
              <w:fldChar w:fldCharType="begin"/>
            </w:r>
            <w:r w:rsidR="002A42BA">
              <w:rPr>
                <w:noProof/>
                <w:webHidden/>
              </w:rPr>
              <w:instrText xml:space="preserve"> PAGEREF _Toc50475869 \h </w:instrText>
            </w:r>
            <w:r w:rsidR="002A42BA">
              <w:rPr>
                <w:noProof/>
                <w:webHidden/>
              </w:rPr>
            </w:r>
            <w:r w:rsidR="002A42BA">
              <w:rPr>
                <w:noProof/>
                <w:webHidden/>
              </w:rPr>
              <w:fldChar w:fldCharType="separate"/>
            </w:r>
            <w:r w:rsidR="002A42BA">
              <w:rPr>
                <w:noProof/>
                <w:webHidden/>
              </w:rPr>
              <w:t>5</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0" w:history="1">
            <w:r w:rsidR="002A42BA" w:rsidRPr="00326A36">
              <w:rPr>
                <w:rStyle w:val="af4"/>
                <w:rFonts w:eastAsia="Noto Serif CJK SC"/>
                <w:noProof/>
                <w:lang w:eastAsia="en-US"/>
              </w:rPr>
              <w:t>3.2.1.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Surse de apă în zona de studiu</w:t>
            </w:r>
            <w:r w:rsidR="002A42BA">
              <w:rPr>
                <w:noProof/>
                <w:webHidden/>
              </w:rPr>
              <w:tab/>
            </w:r>
            <w:r w:rsidR="002A42BA">
              <w:rPr>
                <w:noProof/>
                <w:webHidden/>
              </w:rPr>
              <w:fldChar w:fldCharType="begin"/>
            </w:r>
            <w:r w:rsidR="002A42BA">
              <w:rPr>
                <w:noProof/>
                <w:webHidden/>
              </w:rPr>
              <w:instrText xml:space="preserve"> PAGEREF _Toc50475870 \h </w:instrText>
            </w:r>
            <w:r w:rsidR="002A42BA">
              <w:rPr>
                <w:noProof/>
                <w:webHidden/>
              </w:rPr>
            </w:r>
            <w:r w:rsidR="002A42BA">
              <w:rPr>
                <w:noProof/>
                <w:webHidden/>
              </w:rPr>
              <w:fldChar w:fldCharType="separate"/>
            </w:r>
            <w:r w:rsidR="002A42BA">
              <w:rPr>
                <w:noProof/>
                <w:webHidden/>
              </w:rPr>
              <w:t>5</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1" w:history="1">
            <w:r w:rsidR="002A42BA" w:rsidRPr="00326A36">
              <w:rPr>
                <w:rStyle w:val="af4"/>
                <w:rFonts w:eastAsia="Noto Serif CJK SC"/>
                <w:noProof/>
                <w:lang w:eastAsia="en-US"/>
              </w:rPr>
              <w:t>3.2.2.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Ape de suprafață</w:t>
            </w:r>
            <w:r w:rsidR="002A42BA">
              <w:rPr>
                <w:noProof/>
                <w:webHidden/>
              </w:rPr>
              <w:tab/>
            </w:r>
            <w:r w:rsidR="002A42BA">
              <w:rPr>
                <w:noProof/>
                <w:webHidden/>
              </w:rPr>
              <w:fldChar w:fldCharType="begin"/>
            </w:r>
            <w:r w:rsidR="002A42BA">
              <w:rPr>
                <w:noProof/>
                <w:webHidden/>
              </w:rPr>
              <w:instrText xml:space="preserve"> PAGEREF _Toc50475871 \h </w:instrText>
            </w:r>
            <w:r w:rsidR="002A42BA">
              <w:rPr>
                <w:noProof/>
                <w:webHidden/>
              </w:rPr>
            </w:r>
            <w:r w:rsidR="002A42BA">
              <w:rPr>
                <w:noProof/>
                <w:webHidden/>
              </w:rPr>
              <w:fldChar w:fldCharType="separate"/>
            </w:r>
            <w:r w:rsidR="002A42BA">
              <w:rPr>
                <w:noProof/>
                <w:webHidden/>
              </w:rPr>
              <w:t>8</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2" w:history="1">
            <w:r w:rsidR="002A42BA" w:rsidRPr="00326A36">
              <w:rPr>
                <w:rStyle w:val="af4"/>
                <w:rFonts w:eastAsia="Noto Serif CJK SC"/>
                <w:noProof/>
                <w:lang w:eastAsia="en-US"/>
              </w:rPr>
              <w:t>3.2.3.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Ape subterane</w:t>
            </w:r>
            <w:r w:rsidR="002A42BA">
              <w:rPr>
                <w:noProof/>
                <w:webHidden/>
              </w:rPr>
              <w:tab/>
            </w:r>
            <w:r w:rsidR="002A42BA">
              <w:rPr>
                <w:noProof/>
                <w:webHidden/>
              </w:rPr>
              <w:fldChar w:fldCharType="begin"/>
            </w:r>
            <w:r w:rsidR="002A42BA">
              <w:rPr>
                <w:noProof/>
                <w:webHidden/>
              </w:rPr>
              <w:instrText xml:space="preserve"> PAGEREF _Toc50475872 \h </w:instrText>
            </w:r>
            <w:r w:rsidR="002A42BA">
              <w:rPr>
                <w:noProof/>
                <w:webHidden/>
              </w:rPr>
            </w:r>
            <w:r w:rsidR="002A42BA">
              <w:rPr>
                <w:noProof/>
                <w:webHidden/>
              </w:rPr>
              <w:fldChar w:fldCharType="separate"/>
            </w:r>
            <w:r w:rsidR="002A42BA">
              <w:rPr>
                <w:noProof/>
                <w:webHidden/>
              </w:rPr>
              <w:t>11</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73" w:history="1">
            <w:r w:rsidR="002A42BA" w:rsidRPr="00326A36">
              <w:rPr>
                <w:rStyle w:val="af4"/>
                <w:rFonts w:eastAsia="Noto Serif CJK SC"/>
                <w:noProof/>
                <w:lang w:eastAsia="en-US"/>
              </w:rPr>
              <w:t>3.3.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Poluarea şi impactul asupra surselor de apă</w:t>
            </w:r>
            <w:r w:rsidR="002A42BA">
              <w:rPr>
                <w:noProof/>
                <w:webHidden/>
              </w:rPr>
              <w:tab/>
            </w:r>
            <w:r w:rsidR="002A42BA">
              <w:rPr>
                <w:noProof/>
                <w:webHidden/>
              </w:rPr>
              <w:fldChar w:fldCharType="begin"/>
            </w:r>
            <w:r w:rsidR="002A42BA">
              <w:rPr>
                <w:noProof/>
                <w:webHidden/>
              </w:rPr>
              <w:instrText xml:space="preserve"> PAGEREF _Toc50475873 \h </w:instrText>
            </w:r>
            <w:r w:rsidR="002A42BA">
              <w:rPr>
                <w:noProof/>
                <w:webHidden/>
              </w:rPr>
            </w:r>
            <w:r w:rsidR="002A42BA">
              <w:rPr>
                <w:noProof/>
                <w:webHidden/>
              </w:rPr>
              <w:fldChar w:fldCharType="separate"/>
            </w:r>
            <w:r w:rsidR="002A42BA">
              <w:rPr>
                <w:noProof/>
                <w:webHidden/>
              </w:rPr>
              <w:t>17</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74" w:history="1">
            <w:r w:rsidR="002A42BA" w:rsidRPr="00326A36">
              <w:rPr>
                <w:rStyle w:val="af4"/>
                <w:rFonts w:eastAsia="Noto Serif CJK SC"/>
                <w:noProof/>
                <w:lang w:eastAsia="en-US"/>
              </w:rPr>
              <w:t>3.4.</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Consumul curent de apă</w:t>
            </w:r>
            <w:r w:rsidR="002A42BA">
              <w:rPr>
                <w:noProof/>
                <w:webHidden/>
              </w:rPr>
              <w:tab/>
            </w:r>
            <w:r w:rsidR="002A42BA">
              <w:rPr>
                <w:noProof/>
                <w:webHidden/>
              </w:rPr>
              <w:fldChar w:fldCharType="begin"/>
            </w:r>
            <w:r w:rsidR="002A42BA">
              <w:rPr>
                <w:noProof/>
                <w:webHidden/>
              </w:rPr>
              <w:instrText xml:space="preserve"> PAGEREF _Toc50475874 \h </w:instrText>
            </w:r>
            <w:r w:rsidR="002A42BA">
              <w:rPr>
                <w:noProof/>
                <w:webHidden/>
              </w:rPr>
            </w:r>
            <w:r w:rsidR="002A42BA">
              <w:rPr>
                <w:noProof/>
                <w:webHidden/>
              </w:rPr>
              <w:fldChar w:fldCharType="separate"/>
            </w:r>
            <w:r w:rsidR="002A42BA">
              <w:rPr>
                <w:noProof/>
                <w:webHidden/>
              </w:rPr>
              <w:t>19</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75" w:history="1">
            <w:r w:rsidR="002A42BA" w:rsidRPr="00326A36">
              <w:rPr>
                <w:rStyle w:val="af4"/>
                <w:rFonts w:eastAsia="Noto Serif CJK SC"/>
                <w:noProof/>
                <w:lang w:eastAsia="en-US"/>
              </w:rPr>
              <w:t>3.5.</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Infrastructura de apă existentă şi performanţa actuală</w:t>
            </w:r>
            <w:r w:rsidR="002A42BA">
              <w:rPr>
                <w:noProof/>
                <w:webHidden/>
              </w:rPr>
              <w:tab/>
            </w:r>
            <w:r w:rsidR="002A42BA">
              <w:rPr>
                <w:noProof/>
                <w:webHidden/>
              </w:rPr>
              <w:fldChar w:fldCharType="begin"/>
            </w:r>
            <w:r w:rsidR="002A42BA">
              <w:rPr>
                <w:noProof/>
                <w:webHidden/>
              </w:rPr>
              <w:instrText xml:space="preserve"> PAGEREF _Toc50475875 \h </w:instrText>
            </w:r>
            <w:r w:rsidR="002A42BA">
              <w:rPr>
                <w:noProof/>
                <w:webHidden/>
              </w:rPr>
            </w:r>
            <w:r w:rsidR="002A42BA">
              <w:rPr>
                <w:noProof/>
                <w:webHidden/>
              </w:rPr>
              <w:fldChar w:fldCharType="separate"/>
            </w:r>
            <w:r w:rsidR="002A42BA">
              <w:rPr>
                <w:noProof/>
                <w:webHidden/>
              </w:rPr>
              <w:t>21</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6" w:history="1">
            <w:r w:rsidR="002A42BA" w:rsidRPr="00326A36">
              <w:rPr>
                <w:rStyle w:val="af4"/>
                <w:rFonts w:eastAsia="Noto Serif CJK SC"/>
                <w:noProof/>
                <w:lang w:eastAsia="en-US"/>
              </w:rPr>
              <w:t>3.5.1.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Infrastructura de apă existentă</w:t>
            </w:r>
            <w:r w:rsidR="002A42BA">
              <w:rPr>
                <w:noProof/>
                <w:webHidden/>
              </w:rPr>
              <w:tab/>
            </w:r>
            <w:r w:rsidR="002A42BA">
              <w:rPr>
                <w:noProof/>
                <w:webHidden/>
              </w:rPr>
              <w:fldChar w:fldCharType="begin"/>
            </w:r>
            <w:r w:rsidR="002A42BA">
              <w:rPr>
                <w:noProof/>
                <w:webHidden/>
              </w:rPr>
              <w:instrText xml:space="preserve"> PAGEREF _Toc50475876 \h </w:instrText>
            </w:r>
            <w:r w:rsidR="002A42BA">
              <w:rPr>
                <w:noProof/>
                <w:webHidden/>
              </w:rPr>
            </w:r>
            <w:r w:rsidR="002A42BA">
              <w:rPr>
                <w:noProof/>
                <w:webHidden/>
              </w:rPr>
              <w:fldChar w:fldCharType="separate"/>
            </w:r>
            <w:r w:rsidR="002A42BA">
              <w:rPr>
                <w:noProof/>
                <w:webHidden/>
              </w:rPr>
              <w:t>21</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7" w:history="1">
            <w:r w:rsidR="002A42BA" w:rsidRPr="00326A36">
              <w:rPr>
                <w:rStyle w:val="af4"/>
                <w:rFonts w:eastAsia="Noto Serif CJK SC"/>
                <w:noProof/>
                <w:lang w:eastAsia="en-US"/>
              </w:rPr>
              <w:t>3.5.2.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Captarea apei</w:t>
            </w:r>
            <w:r w:rsidR="002A42BA">
              <w:rPr>
                <w:noProof/>
                <w:webHidden/>
              </w:rPr>
              <w:tab/>
            </w:r>
            <w:r w:rsidR="002A42BA">
              <w:rPr>
                <w:noProof/>
                <w:webHidden/>
              </w:rPr>
              <w:fldChar w:fldCharType="begin"/>
            </w:r>
            <w:r w:rsidR="002A42BA">
              <w:rPr>
                <w:noProof/>
                <w:webHidden/>
              </w:rPr>
              <w:instrText xml:space="preserve"> PAGEREF _Toc50475877 \h </w:instrText>
            </w:r>
            <w:r w:rsidR="002A42BA">
              <w:rPr>
                <w:noProof/>
                <w:webHidden/>
              </w:rPr>
            </w:r>
            <w:r w:rsidR="002A42BA">
              <w:rPr>
                <w:noProof/>
                <w:webHidden/>
              </w:rPr>
              <w:fldChar w:fldCharType="separate"/>
            </w:r>
            <w:r w:rsidR="002A42BA">
              <w:rPr>
                <w:noProof/>
                <w:webHidden/>
              </w:rPr>
              <w:t>24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8" w:history="1">
            <w:r w:rsidR="002A42BA" w:rsidRPr="00326A36">
              <w:rPr>
                <w:rStyle w:val="af4"/>
                <w:rFonts w:eastAsia="Noto Serif CJK SC"/>
                <w:noProof/>
                <w:lang w:eastAsia="en-US"/>
              </w:rPr>
              <w:t>3.5.3.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Tratarea apei</w:t>
            </w:r>
            <w:r w:rsidR="002A42BA">
              <w:rPr>
                <w:noProof/>
                <w:webHidden/>
              </w:rPr>
              <w:tab/>
            </w:r>
            <w:r w:rsidR="002A42BA">
              <w:rPr>
                <w:noProof/>
                <w:webHidden/>
              </w:rPr>
              <w:fldChar w:fldCharType="begin"/>
            </w:r>
            <w:r w:rsidR="002A42BA">
              <w:rPr>
                <w:noProof/>
                <w:webHidden/>
              </w:rPr>
              <w:instrText xml:space="preserve"> PAGEREF _Toc50475878 \h </w:instrText>
            </w:r>
            <w:r w:rsidR="002A42BA">
              <w:rPr>
                <w:noProof/>
                <w:webHidden/>
              </w:rPr>
            </w:r>
            <w:r w:rsidR="002A42BA">
              <w:rPr>
                <w:noProof/>
                <w:webHidden/>
              </w:rPr>
              <w:fldChar w:fldCharType="separate"/>
            </w:r>
            <w:r w:rsidR="002A42BA">
              <w:rPr>
                <w:noProof/>
                <w:webHidden/>
              </w:rPr>
              <w:t>24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79" w:history="1">
            <w:r w:rsidR="002A42BA" w:rsidRPr="00326A36">
              <w:rPr>
                <w:rStyle w:val="af4"/>
                <w:rFonts w:eastAsia="Noto Serif CJK SC"/>
                <w:noProof/>
                <w:lang w:eastAsia="en-US"/>
              </w:rPr>
              <w:t>3.5.4.</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Aducțiunea apei</w:t>
            </w:r>
            <w:r w:rsidR="002A42BA">
              <w:rPr>
                <w:noProof/>
                <w:webHidden/>
              </w:rPr>
              <w:tab/>
            </w:r>
            <w:r w:rsidR="002A42BA">
              <w:rPr>
                <w:noProof/>
                <w:webHidden/>
              </w:rPr>
              <w:fldChar w:fldCharType="begin"/>
            </w:r>
            <w:r w:rsidR="002A42BA">
              <w:rPr>
                <w:noProof/>
                <w:webHidden/>
              </w:rPr>
              <w:instrText xml:space="preserve"> PAGEREF _Toc50475879 \h </w:instrText>
            </w:r>
            <w:r w:rsidR="002A42BA">
              <w:rPr>
                <w:noProof/>
                <w:webHidden/>
              </w:rPr>
            </w:r>
            <w:r w:rsidR="002A42BA">
              <w:rPr>
                <w:noProof/>
                <w:webHidden/>
              </w:rPr>
              <w:fldChar w:fldCharType="separate"/>
            </w:r>
            <w:r w:rsidR="002A42BA">
              <w:rPr>
                <w:noProof/>
                <w:webHidden/>
              </w:rPr>
              <w:t>24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0" w:history="1">
            <w:r w:rsidR="002A42BA" w:rsidRPr="00326A36">
              <w:rPr>
                <w:rStyle w:val="af4"/>
                <w:rFonts w:eastAsia="Noto Serif CJK SC"/>
                <w:noProof/>
                <w:lang w:eastAsia="en-US"/>
              </w:rPr>
              <w:t>3.5.5.</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Stocarea apei</w:t>
            </w:r>
            <w:r w:rsidR="002A42BA">
              <w:rPr>
                <w:noProof/>
                <w:webHidden/>
              </w:rPr>
              <w:tab/>
            </w:r>
            <w:r w:rsidR="002A42BA">
              <w:rPr>
                <w:noProof/>
                <w:webHidden/>
              </w:rPr>
              <w:fldChar w:fldCharType="begin"/>
            </w:r>
            <w:r w:rsidR="002A42BA">
              <w:rPr>
                <w:noProof/>
                <w:webHidden/>
              </w:rPr>
              <w:instrText xml:space="preserve"> PAGEREF _Toc50475880 \h </w:instrText>
            </w:r>
            <w:r w:rsidR="002A42BA">
              <w:rPr>
                <w:noProof/>
                <w:webHidden/>
              </w:rPr>
            </w:r>
            <w:r w:rsidR="002A42BA">
              <w:rPr>
                <w:noProof/>
                <w:webHidden/>
              </w:rPr>
              <w:fldChar w:fldCharType="separate"/>
            </w:r>
            <w:r w:rsidR="002A42BA">
              <w:rPr>
                <w:noProof/>
                <w:webHidden/>
              </w:rPr>
              <w:t>25</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1" w:history="1">
            <w:r w:rsidR="002A42BA" w:rsidRPr="00326A36">
              <w:rPr>
                <w:rStyle w:val="af4"/>
                <w:rFonts w:eastAsia="Noto Serif CJK SC"/>
                <w:noProof/>
                <w:lang w:eastAsia="en-US"/>
              </w:rPr>
              <w:t>3.5.6.</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Distribuția apei</w:t>
            </w:r>
            <w:r w:rsidR="002A42BA">
              <w:rPr>
                <w:noProof/>
                <w:webHidden/>
              </w:rPr>
              <w:tab/>
            </w:r>
            <w:r w:rsidR="002A42BA">
              <w:rPr>
                <w:noProof/>
                <w:webHidden/>
              </w:rPr>
              <w:fldChar w:fldCharType="begin"/>
            </w:r>
            <w:r w:rsidR="002A42BA">
              <w:rPr>
                <w:noProof/>
                <w:webHidden/>
              </w:rPr>
              <w:instrText xml:space="preserve"> PAGEREF _Toc50475881 \h </w:instrText>
            </w:r>
            <w:r w:rsidR="002A42BA">
              <w:rPr>
                <w:noProof/>
                <w:webHidden/>
              </w:rPr>
            </w:r>
            <w:r w:rsidR="002A42BA">
              <w:rPr>
                <w:noProof/>
                <w:webHidden/>
              </w:rPr>
              <w:fldChar w:fldCharType="separate"/>
            </w:r>
            <w:r w:rsidR="002A42BA">
              <w:rPr>
                <w:noProof/>
                <w:webHidden/>
              </w:rPr>
              <w:t>26</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2" w:history="1">
            <w:r w:rsidR="002A42BA" w:rsidRPr="00326A36">
              <w:rPr>
                <w:rStyle w:val="af4"/>
                <w:rFonts w:eastAsia="Noto Serif CJK SC"/>
                <w:noProof/>
                <w:lang w:eastAsia="en-US"/>
              </w:rPr>
              <w:t>3.5.7.</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Populația deservită</w:t>
            </w:r>
            <w:r w:rsidR="002A42BA">
              <w:rPr>
                <w:noProof/>
                <w:webHidden/>
              </w:rPr>
              <w:tab/>
            </w:r>
            <w:r w:rsidR="002A42BA">
              <w:rPr>
                <w:noProof/>
                <w:webHidden/>
              </w:rPr>
              <w:fldChar w:fldCharType="begin"/>
            </w:r>
            <w:r w:rsidR="002A42BA">
              <w:rPr>
                <w:noProof/>
                <w:webHidden/>
              </w:rPr>
              <w:instrText xml:space="preserve"> PAGEREF _Toc50475882 \h </w:instrText>
            </w:r>
            <w:r w:rsidR="002A42BA">
              <w:rPr>
                <w:noProof/>
                <w:webHidden/>
              </w:rPr>
            </w:r>
            <w:r w:rsidR="002A42BA">
              <w:rPr>
                <w:noProof/>
                <w:webHidden/>
              </w:rPr>
              <w:fldChar w:fldCharType="separate"/>
            </w:r>
            <w:r w:rsidR="002A42BA">
              <w:rPr>
                <w:noProof/>
                <w:webHidden/>
              </w:rPr>
              <w:t>27</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3" w:history="1">
            <w:r w:rsidR="002A42BA" w:rsidRPr="00326A36">
              <w:rPr>
                <w:rStyle w:val="af4"/>
                <w:rFonts w:eastAsia="Noto Serif CJK SC"/>
                <w:noProof/>
                <w:lang w:eastAsia="en-US"/>
              </w:rPr>
              <w:t>3.5.8.</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Calitatea serviciilor de alimentare cu apă</w:t>
            </w:r>
            <w:r w:rsidR="002A42BA">
              <w:rPr>
                <w:noProof/>
                <w:webHidden/>
              </w:rPr>
              <w:tab/>
            </w:r>
            <w:r w:rsidR="002A42BA">
              <w:rPr>
                <w:noProof/>
                <w:webHidden/>
              </w:rPr>
              <w:fldChar w:fldCharType="begin"/>
            </w:r>
            <w:r w:rsidR="002A42BA">
              <w:rPr>
                <w:noProof/>
                <w:webHidden/>
              </w:rPr>
              <w:instrText xml:space="preserve"> PAGEREF _Toc50475883 \h </w:instrText>
            </w:r>
            <w:r w:rsidR="002A42BA">
              <w:rPr>
                <w:noProof/>
                <w:webHidden/>
              </w:rPr>
            </w:r>
            <w:r w:rsidR="002A42BA">
              <w:rPr>
                <w:noProof/>
                <w:webHidden/>
              </w:rPr>
              <w:fldChar w:fldCharType="separate"/>
            </w:r>
            <w:r w:rsidR="002A42BA">
              <w:rPr>
                <w:noProof/>
                <w:webHidden/>
              </w:rPr>
              <w:t>29</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84" w:history="1">
            <w:r w:rsidR="002A42BA" w:rsidRPr="00326A36">
              <w:rPr>
                <w:rStyle w:val="af4"/>
                <w:rFonts w:eastAsia="Noto Serif CJK SC"/>
                <w:noProof/>
                <w:lang w:eastAsia="en-US"/>
              </w:rPr>
              <w:t>3.6.</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Concluzii</w:t>
            </w:r>
            <w:r w:rsidR="002A42BA">
              <w:rPr>
                <w:noProof/>
                <w:webHidden/>
              </w:rPr>
              <w:tab/>
            </w:r>
            <w:r w:rsidR="002A42BA">
              <w:rPr>
                <w:noProof/>
                <w:webHidden/>
              </w:rPr>
              <w:fldChar w:fldCharType="begin"/>
            </w:r>
            <w:r w:rsidR="002A42BA">
              <w:rPr>
                <w:noProof/>
                <w:webHidden/>
              </w:rPr>
              <w:instrText xml:space="preserve"> PAGEREF _Toc50475884 \h </w:instrText>
            </w:r>
            <w:r w:rsidR="002A42BA">
              <w:rPr>
                <w:noProof/>
                <w:webHidden/>
              </w:rPr>
            </w:r>
            <w:r w:rsidR="002A42BA">
              <w:rPr>
                <w:noProof/>
                <w:webHidden/>
              </w:rPr>
              <w:fldChar w:fldCharType="separate"/>
            </w:r>
            <w:r w:rsidR="002A42BA">
              <w:rPr>
                <w:noProof/>
                <w:webHidden/>
              </w:rPr>
              <w:t>32</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885" w:history="1">
            <w:r w:rsidR="002A42BA" w:rsidRPr="00326A36">
              <w:rPr>
                <w:rStyle w:val="af4"/>
                <w:rFonts w:eastAsia="Noto Serif CJK SC"/>
                <w:noProof/>
                <w:lang w:eastAsia="en-US"/>
              </w:rPr>
              <w:t>4.</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ANALIZA SITUAȚIEI PRIVIND APA UZATĂ</w:t>
            </w:r>
            <w:r w:rsidR="002A42BA">
              <w:rPr>
                <w:noProof/>
                <w:webHidden/>
              </w:rPr>
              <w:tab/>
            </w:r>
            <w:r w:rsidR="002A42BA">
              <w:rPr>
                <w:noProof/>
                <w:webHidden/>
              </w:rPr>
              <w:fldChar w:fldCharType="begin"/>
            </w:r>
            <w:r w:rsidR="002A42BA">
              <w:rPr>
                <w:noProof/>
                <w:webHidden/>
              </w:rPr>
              <w:instrText xml:space="preserve"> PAGEREF _Toc50475885 \h </w:instrText>
            </w:r>
            <w:r w:rsidR="002A42BA">
              <w:rPr>
                <w:noProof/>
                <w:webHidden/>
              </w:rPr>
            </w:r>
            <w:r w:rsidR="002A42BA">
              <w:rPr>
                <w:noProof/>
                <w:webHidden/>
              </w:rPr>
              <w:fldChar w:fldCharType="separate"/>
            </w:r>
            <w:r w:rsidR="002A42BA">
              <w:rPr>
                <w:noProof/>
                <w:webHidden/>
              </w:rPr>
              <w:t>33</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86" w:history="1">
            <w:r w:rsidR="002A42BA" w:rsidRPr="00326A36">
              <w:rPr>
                <w:rStyle w:val="af4"/>
                <w:rFonts w:eastAsia="Noto Serif CJK SC"/>
                <w:noProof/>
                <w:lang w:eastAsia="en-US"/>
              </w:rPr>
              <w:t>4.1.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Rezumat</w:t>
            </w:r>
            <w:r w:rsidR="002A42BA">
              <w:rPr>
                <w:noProof/>
                <w:webHidden/>
              </w:rPr>
              <w:tab/>
            </w:r>
            <w:r w:rsidR="002A42BA">
              <w:rPr>
                <w:noProof/>
                <w:webHidden/>
              </w:rPr>
              <w:fldChar w:fldCharType="begin"/>
            </w:r>
            <w:r w:rsidR="002A42BA">
              <w:rPr>
                <w:noProof/>
                <w:webHidden/>
              </w:rPr>
              <w:instrText xml:space="preserve"> PAGEREF _Toc50475886 \h </w:instrText>
            </w:r>
            <w:r w:rsidR="002A42BA">
              <w:rPr>
                <w:noProof/>
                <w:webHidden/>
              </w:rPr>
            </w:r>
            <w:r w:rsidR="002A42BA">
              <w:rPr>
                <w:noProof/>
                <w:webHidden/>
              </w:rPr>
              <w:fldChar w:fldCharType="separate"/>
            </w:r>
            <w:r w:rsidR="002A42BA">
              <w:rPr>
                <w:noProof/>
                <w:webHidden/>
              </w:rPr>
              <w:t>33</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87" w:history="1">
            <w:r w:rsidR="002A42BA" w:rsidRPr="00326A36">
              <w:rPr>
                <w:rStyle w:val="af4"/>
                <w:rFonts w:eastAsia="Noto Serif CJK SC"/>
                <w:noProof/>
                <w:lang w:eastAsia="en-US"/>
              </w:rPr>
              <w:t>4.2.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Infrastructura de apă uzată existentă și performanța actuală</w:t>
            </w:r>
            <w:r w:rsidR="002A42BA">
              <w:rPr>
                <w:noProof/>
                <w:webHidden/>
              </w:rPr>
              <w:tab/>
            </w:r>
            <w:r w:rsidR="002A42BA">
              <w:rPr>
                <w:noProof/>
                <w:webHidden/>
              </w:rPr>
              <w:fldChar w:fldCharType="begin"/>
            </w:r>
            <w:r w:rsidR="002A42BA">
              <w:rPr>
                <w:noProof/>
                <w:webHidden/>
              </w:rPr>
              <w:instrText xml:space="preserve"> PAGEREF _Toc50475887 \h </w:instrText>
            </w:r>
            <w:r w:rsidR="002A42BA">
              <w:rPr>
                <w:noProof/>
                <w:webHidden/>
              </w:rPr>
            </w:r>
            <w:r w:rsidR="002A42BA">
              <w:rPr>
                <w:noProof/>
                <w:webHidden/>
              </w:rPr>
              <w:fldChar w:fldCharType="separate"/>
            </w:r>
            <w:r w:rsidR="002A42BA">
              <w:rPr>
                <w:noProof/>
                <w:webHidden/>
              </w:rPr>
              <w:t>34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8" w:history="1">
            <w:r w:rsidR="002A42BA" w:rsidRPr="00326A36">
              <w:rPr>
                <w:rStyle w:val="af4"/>
                <w:rFonts w:eastAsia="Noto Serif CJK SC"/>
                <w:noProof/>
                <w:lang w:eastAsia="en-US"/>
              </w:rPr>
              <w:t>4.2.1.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Rețele de canalizare</w:t>
            </w:r>
            <w:r w:rsidR="002A42BA">
              <w:rPr>
                <w:noProof/>
                <w:webHidden/>
              </w:rPr>
              <w:tab/>
            </w:r>
            <w:r w:rsidR="002A42BA">
              <w:rPr>
                <w:noProof/>
                <w:webHidden/>
              </w:rPr>
              <w:fldChar w:fldCharType="begin"/>
            </w:r>
            <w:r w:rsidR="002A42BA">
              <w:rPr>
                <w:noProof/>
                <w:webHidden/>
              </w:rPr>
              <w:instrText xml:space="preserve"> PAGEREF _Toc50475888 \h </w:instrText>
            </w:r>
            <w:r w:rsidR="002A42BA">
              <w:rPr>
                <w:noProof/>
                <w:webHidden/>
              </w:rPr>
            </w:r>
            <w:r w:rsidR="002A42BA">
              <w:rPr>
                <w:noProof/>
                <w:webHidden/>
              </w:rPr>
              <w:fldChar w:fldCharType="separate"/>
            </w:r>
            <w:r w:rsidR="002A42BA">
              <w:rPr>
                <w:noProof/>
                <w:webHidden/>
              </w:rPr>
              <w:t>34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89" w:history="1">
            <w:r w:rsidR="002A42BA" w:rsidRPr="00326A36">
              <w:rPr>
                <w:rStyle w:val="af4"/>
                <w:rFonts w:eastAsia="Noto Serif CJK SC"/>
                <w:noProof/>
                <w:lang w:eastAsia="en-US"/>
              </w:rPr>
              <w:t>4.2.2.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Stații de pompare</w:t>
            </w:r>
            <w:r w:rsidR="002A42BA">
              <w:rPr>
                <w:noProof/>
                <w:webHidden/>
              </w:rPr>
              <w:tab/>
            </w:r>
            <w:r w:rsidR="002A42BA">
              <w:rPr>
                <w:noProof/>
                <w:webHidden/>
              </w:rPr>
              <w:fldChar w:fldCharType="begin"/>
            </w:r>
            <w:r w:rsidR="002A42BA">
              <w:rPr>
                <w:noProof/>
                <w:webHidden/>
              </w:rPr>
              <w:instrText xml:space="preserve"> PAGEREF _Toc50475889 \h </w:instrText>
            </w:r>
            <w:r w:rsidR="002A42BA">
              <w:rPr>
                <w:noProof/>
                <w:webHidden/>
              </w:rPr>
            </w:r>
            <w:r w:rsidR="002A42BA">
              <w:rPr>
                <w:noProof/>
                <w:webHidden/>
              </w:rPr>
              <w:fldChar w:fldCharType="separate"/>
            </w:r>
            <w:r w:rsidR="002A42BA">
              <w:rPr>
                <w:noProof/>
                <w:webHidden/>
              </w:rPr>
              <w:t>34</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0" w:history="1">
            <w:r w:rsidR="002A42BA" w:rsidRPr="00326A36">
              <w:rPr>
                <w:rStyle w:val="af4"/>
                <w:rFonts w:eastAsia="Noto Serif CJK SC"/>
                <w:noProof/>
                <w:lang w:eastAsia="en-US"/>
              </w:rPr>
              <w:t>4.2.3.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Stații de epurare a apelor uzate</w:t>
            </w:r>
            <w:r w:rsidR="002A42BA">
              <w:rPr>
                <w:noProof/>
                <w:webHidden/>
              </w:rPr>
              <w:tab/>
            </w:r>
            <w:r w:rsidR="002A42BA">
              <w:rPr>
                <w:noProof/>
                <w:webHidden/>
              </w:rPr>
              <w:fldChar w:fldCharType="begin"/>
            </w:r>
            <w:r w:rsidR="002A42BA">
              <w:rPr>
                <w:noProof/>
                <w:webHidden/>
              </w:rPr>
              <w:instrText xml:space="preserve"> PAGEREF _Toc50475890 \h </w:instrText>
            </w:r>
            <w:r w:rsidR="002A42BA">
              <w:rPr>
                <w:noProof/>
                <w:webHidden/>
              </w:rPr>
            </w:r>
            <w:r w:rsidR="002A42BA">
              <w:rPr>
                <w:noProof/>
                <w:webHidden/>
              </w:rPr>
              <w:fldChar w:fldCharType="separate"/>
            </w:r>
            <w:r w:rsidR="002A42BA">
              <w:rPr>
                <w:noProof/>
                <w:webHidden/>
              </w:rPr>
              <w:t>35</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1" w:history="1">
            <w:r w:rsidR="002A42BA" w:rsidRPr="00326A36">
              <w:rPr>
                <w:rStyle w:val="af4"/>
                <w:rFonts w:eastAsia="Noto Serif CJK SC"/>
                <w:noProof/>
                <w:lang w:eastAsia="en-US"/>
              </w:rPr>
              <w:t>4.2.4.</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Tratarea și evacuarea nămolului</w:t>
            </w:r>
            <w:r w:rsidR="002A42BA">
              <w:rPr>
                <w:noProof/>
                <w:webHidden/>
              </w:rPr>
              <w:tab/>
            </w:r>
            <w:r w:rsidR="002A42BA">
              <w:rPr>
                <w:noProof/>
                <w:webHidden/>
              </w:rPr>
              <w:fldChar w:fldCharType="begin"/>
            </w:r>
            <w:r w:rsidR="002A42BA">
              <w:rPr>
                <w:noProof/>
                <w:webHidden/>
              </w:rPr>
              <w:instrText xml:space="preserve"> PAGEREF _Toc50475891 \h </w:instrText>
            </w:r>
            <w:r w:rsidR="002A42BA">
              <w:rPr>
                <w:noProof/>
                <w:webHidden/>
              </w:rPr>
            </w:r>
            <w:r w:rsidR="002A42BA">
              <w:rPr>
                <w:noProof/>
                <w:webHidden/>
              </w:rPr>
              <w:fldChar w:fldCharType="separate"/>
            </w:r>
            <w:r w:rsidR="002A42BA">
              <w:rPr>
                <w:noProof/>
                <w:webHidden/>
              </w:rPr>
              <w:t>36</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2" w:history="1">
            <w:r w:rsidR="002A42BA" w:rsidRPr="00326A36">
              <w:rPr>
                <w:rStyle w:val="af4"/>
                <w:rFonts w:eastAsia="Noto Serif CJK SC"/>
                <w:noProof/>
                <w:lang w:eastAsia="en-US"/>
              </w:rPr>
              <w:t>4.2.5.</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Populația deservită</w:t>
            </w:r>
            <w:r w:rsidR="002A42BA">
              <w:rPr>
                <w:noProof/>
                <w:webHidden/>
              </w:rPr>
              <w:tab/>
            </w:r>
            <w:r w:rsidR="002A42BA">
              <w:rPr>
                <w:noProof/>
                <w:webHidden/>
              </w:rPr>
              <w:fldChar w:fldCharType="begin"/>
            </w:r>
            <w:r w:rsidR="002A42BA">
              <w:rPr>
                <w:noProof/>
                <w:webHidden/>
              </w:rPr>
              <w:instrText xml:space="preserve"> PAGEREF _Toc50475892 \h </w:instrText>
            </w:r>
            <w:r w:rsidR="002A42BA">
              <w:rPr>
                <w:noProof/>
                <w:webHidden/>
              </w:rPr>
            </w:r>
            <w:r w:rsidR="002A42BA">
              <w:rPr>
                <w:noProof/>
                <w:webHidden/>
              </w:rPr>
              <w:fldChar w:fldCharType="separate"/>
            </w:r>
            <w:r w:rsidR="002A42BA">
              <w:rPr>
                <w:noProof/>
                <w:webHidden/>
              </w:rPr>
              <w:t>36</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3" w:history="1">
            <w:r w:rsidR="002A42BA" w:rsidRPr="00326A36">
              <w:rPr>
                <w:rStyle w:val="af4"/>
                <w:rFonts w:eastAsia="Noto Serif CJK SC"/>
                <w:noProof/>
                <w:lang w:eastAsia="en-US"/>
              </w:rPr>
              <w:t>4.2.6.</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Calitatea serviciilor de canalizare</w:t>
            </w:r>
            <w:r w:rsidR="002A42BA">
              <w:rPr>
                <w:noProof/>
                <w:webHidden/>
              </w:rPr>
              <w:tab/>
            </w:r>
            <w:r w:rsidR="002A42BA">
              <w:rPr>
                <w:noProof/>
                <w:webHidden/>
              </w:rPr>
              <w:fldChar w:fldCharType="begin"/>
            </w:r>
            <w:r w:rsidR="002A42BA">
              <w:rPr>
                <w:noProof/>
                <w:webHidden/>
              </w:rPr>
              <w:instrText xml:space="preserve"> PAGEREF _Toc50475893 \h </w:instrText>
            </w:r>
            <w:r w:rsidR="002A42BA">
              <w:rPr>
                <w:noProof/>
                <w:webHidden/>
              </w:rPr>
            </w:r>
            <w:r w:rsidR="002A42BA">
              <w:rPr>
                <w:noProof/>
                <w:webHidden/>
              </w:rPr>
              <w:fldChar w:fldCharType="separate"/>
            </w:r>
            <w:r w:rsidR="002A42BA">
              <w:rPr>
                <w:noProof/>
                <w:webHidden/>
              </w:rPr>
              <w:t>36</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4" w:history="1">
            <w:r w:rsidR="002A42BA" w:rsidRPr="00326A36">
              <w:rPr>
                <w:rStyle w:val="af4"/>
                <w:rFonts w:eastAsia="Noto Serif CJK SC"/>
                <w:noProof/>
                <w:lang w:eastAsia="en-US"/>
              </w:rPr>
              <w:t>4.2.7.</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Sanitația individuală</w:t>
            </w:r>
            <w:r w:rsidR="002A42BA">
              <w:rPr>
                <w:noProof/>
                <w:webHidden/>
              </w:rPr>
              <w:tab/>
            </w:r>
            <w:r w:rsidR="002A42BA">
              <w:rPr>
                <w:noProof/>
                <w:webHidden/>
              </w:rPr>
              <w:fldChar w:fldCharType="begin"/>
            </w:r>
            <w:r w:rsidR="002A42BA">
              <w:rPr>
                <w:noProof/>
                <w:webHidden/>
              </w:rPr>
              <w:instrText xml:space="preserve"> PAGEREF _Toc50475894 \h </w:instrText>
            </w:r>
            <w:r w:rsidR="002A42BA">
              <w:rPr>
                <w:noProof/>
                <w:webHidden/>
              </w:rPr>
            </w:r>
            <w:r w:rsidR="002A42BA">
              <w:rPr>
                <w:noProof/>
                <w:webHidden/>
              </w:rPr>
              <w:fldChar w:fldCharType="separate"/>
            </w:r>
            <w:r w:rsidR="002A42BA">
              <w:rPr>
                <w:noProof/>
                <w:webHidden/>
              </w:rPr>
              <w:t>38</w:t>
            </w:r>
            <w:r w:rsidR="002A42BA">
              <w:rPr>
                <w:noProof/>
                <w:webHidden/>
              </w:rPr>
              <w:fldChar w:fldCharType="end"/>
            </w:r>
          </w:hyperlink>
        </w:p>
        <w:p w:rsidR="002A42BA" w:rsidRDefault="00342B60">
          <w:pPr>
            <w:pStyle w:val="31"/>
            <w:tabs>
              <w:tab w:val="left" w:pos="1320"/>
              <w:tab w:val="right" w:leader="dot" w:pos="9346"/>
            </w:tabs>
            <w:rPr>
              <w:rFonts w:asciiTheme="minorHAnsi" w:eastAsiaTheme="minorEastAsia" w:hAnsiTheme="minorHAnsi" w:cstheme="minorBidi"/>
              <w:noProof/>
              <w:sz w:val="22"/>
              <w:szCs w:val="22"/>
              <w:lang w:val="en-US" w:eastAsia="en-US"/>
            </w:rPr>
          </w:pPr>
          <w:hyperlink w:anchor="_Toc50475895" w:history="1">
            <w:r w:rsidR="002A42BA" w:rsidRPr="00326A36">
              <w:rPr>
                <w:rStyle w:val="af4"/>
                <w:rFonts w:eastAsia="Noto Serif CJK SC"/>
                <w:noProof/>
                <w:lang w:eastAsia="en-US"/>
              </w:rPr>
              <w:t>4.2.8.</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Impactul apei uzate asupra sănătăţii</w:t>
            </w:r>
            <w:r w:rsidR="002A42BA">
              <w:rPr>
                <w:noProof/>
                <w:webHidden/>
              </w:rPr>
              <w:tab/>
            </w:r>
            <w:r w:rsidR="002A42BA">
              <w:rPr>
                <w:noProof/>
                <w:webHidden/>
              </w:rPr>
              <w:fldChar w:fldCharType="begin"/>
            </w:r>
            <w:r w:rsidR="002A42BA">
              <w:rPr>
                <w:noProof/>
                <w:webHidden/>
              </w:rPr>
              <w:instrText xml:space="preserve"> PAGEREF _Toc50475895 \h </w:instrText>
            </w:r>
            <w:r w:rsidR="002A42BA">
              <w:rPr>
                <w:noProof/>
                <w:webHidden/>
              </w:rPr>
            </w:r>
            <w:r w:rsidR="002A42BA">
              <w:rPr>
                <w:noProof/>
                <w:webHidden/>
              </w:rPr>
              <w:fldChar w:fldCharType="separate"/>
            </w:r>
            <w:r w:rsidR="002A42BA">
              <w:rPr>
                <w:noProof/>
                <w:webHidden/>
              </w:rPr>
              <w:t>39</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896" w:history="1">
            <w:r w:rsidR="002A42BA" w:rsidRPr="00326A36">
              <w:rPr>
                <w:rStyle w:val="af4"/>
                <w:rFonts w:eastAsia="Noto Serif CJK SC"/>
                <w:noProof/>
                <w:lang w:eastAsia="en-US"/>
              </w:rPr>
              <w:t>5.</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PROIECTE DE ALIMENTARE CU APĂ ȘI CANALIZARE EXISTENTE</w:t>
            </w:r>
            <w:r w:rsidR="002A42BA">
              <w:rPr>
                <w:noProof/>
                <w:webHidden/>
              </w:rPr>
              <w:tab/>
            </w:r>
            <w:r w:rsidR="002A42BA">
              <w:rPr>
                <w:noProof/>
                <w:webHidden/>
              </w:rPr>
              <w:fldChar w:fldCharType="begin"/>
            </w:r>
            <w:r w:rsidR="002A42BA">
              <w:rPr>
                <w:noProof/>
                <w:webHidden/>
              </w:rPr>
              <w:instrText xml:space="preserve"> PAGEREF _Toc50475896 \h </w:instrText>
            </w:r>
            <w:r w:rsidR="002A42BA">
              <w:rPr>
                <w:noProof/>
                <w:webHidden/>
              </w:rPr>
            </w:r>
            <w:r w:rsidR="002A42BA">
              <w:rPr>
                <w:noProof/>
                <w:webHidden/>
              </w:rPr>
              <w:fldChar w:fldCharType="separate"/>
            </w:r>
            <w:r w:rsidR="002A42BA">
              <w:rPr>
                <w:noProof/>
                <w:webHidden/>
              </w:rPr>
              <w:t>40</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897" w:history="1">
            <w:r w:rsidR="002A42BA" w:rsidRPr="00326A36">
              <w:rPr>
                <w:rStyle w:val="af4"/>
                <w:rFonts w:eastAsia="Noto Serif CJK SC"/>
                <w:noProof/>
                <w:lang w:eastAsia="en-US"/>
              </w:rPr>
              <w:t>6.</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PROIECȚII</w:t>
            </w:r>
            <w:r w:rsidR="002A42BA">
              <w:rPr>
                <w:noProof/>
                <w:webHidden/>
              </w:rPr>
              <w:tab/>
            </w:r>
            <w:r w:rsidR="002A42BA">
              <w:rPr>
                <w:noProof/>
                <w:webHidden/>
              </w:rPr>
              <w:fldChar w:fldCharType="begin"/>
            </w:r>
            <w:r w:rsidR="002A42BA">
              <w:rPr>
                <w:noProof/>
                <w:webHidden/>
              </w:rPr>
              <w:instrText xml:space="preserve"> PAGEREF _Toc50475897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98" w:history="1">
            <w:r w:rsidR="002A42BA" w:rsidRPr="00326A36">
              <w:rPr>
                <w:rStyle w:val="af4"/>
                <w:rFonts w:eastAsia="Noto Serif CJK SC"/>
                <w:noProof/>
                <w:lang w:eastAsia="en-US"/>
              </w:rPr>
              <w:t>6.1.</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Rezumat</w:t>
            </w:r>
            <w:r w:rsidR="002A42BA">
              <w:rPr>
                <w:noProof/>
                <w:webHidden/>
              </w:rPr>
              <w:tab/>
            </w:r>
            <w:r w:rsidR="002A42BA">
              <w:rPr>
                <w:noProof/>
                <w:webHidden/>
              </w:rPr>
              <w:fldChar w:fldCharType="begin"/>
            </w:r>
            <w:r w:rsidR="002A42BA">
              <w:rPr>
                <w:noProof/>
                <w:webHidden/>
              </w:rPr>
              <w:instrText xml:space="preserve"> PAGEREF _Toc50475898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899" w:history="1">
            <w:r w:rsidR="002A42BA" w:rsidRPr="00326A36">
              <w:rPr>
                <w:rStyle w:val="af4"/>
                <w:rFonts w:eastAsia="Noto Serif CJK SC"/>
                <w:noProof/>
                <w:lang w:eastAsia="en-US"/>
              </w:rPr>
              <w:t>6.2.</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Proiecții demografice</w:t>
            </w:r>
            <w:r w:rsidR="002A42BA">
              <w:rPr>
                <w:noProof/>
                <w:webHidden/>
              </w:rPr>
              <w:tab/>
            </w:r>
            <w:r w:rsidR="002A42BA">
              <w:rPr>
                <w:noProof/>
                <w:webHidden/>
              </w:rPr>
              <w:fldChar w:fldCharType="begin"/>
            </w:r>
            <w:r w:rsidR="002A42BA">
              <w:rPr>
                <w:noProof/>
                <w:webHidden/>
              </w:rPr>
              <w:instrText xml:space="preserve"> PAGEREF _Toc50475899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900" w:history="1">
            <w:r w:rsidR="002A42BA" w:rsidRPr="00326A36">
              <w:rPr>
                <w:rStyle w:val="af4"/>
                <w:rFonts w:eastAsia="Noto Serif CJK SC"/>
                <w:noProof/>
                <w:lang w:eastAsia="en-US"/>
              </w:rPr>
              <w:t>6.3.</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Proiecția cererii de apă</w:t>
            </w:r>
            <w:r w:rsidR="002A42BA">
              <w:rPr>
                <w:noProof/>
                <w:webHidden/>
              </w:rPr>
              <w:tab/>
            </w:r>
            <w:r w:rsidR="002A42BA">
              <w:rPr>
                <w:noProof/>
                <w:webHidden/>
              </w:rPr>
              <w:fldChar w:fldCharType="begin"/>
            </w:r>
            <w:r w:rsidR="002A42BA">
              <w:rPr>
                <w:noProof/>
                <w:webHidden/>
              </w:rPr>
              <w:instrText xml:space="preserve"> PAGEREF _Toc50475900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901" w:history="1">
            <w:r w:rsidR="002A42BA" w:rsidRPr="00326A36">
              <w:rPr>
                <w:rStyle w:val="af4"/>
                <w:rFonts w:eastAsia="Noto Serif CJK SC"/>
                <w:noProof/>
                <w:lang w:eastAsia="en-US"/>
              </w:rPr>
              <w:t>6.4.</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Proiecții privind debitele şi încărcările poluante din apa uzată</w:t>
            </w:r>
            <w:r w:rsidR="002A42BA">
              <w:rPr>
                <w:noProof/>
                <w:webHidden/>
              </w:rPr>
              <w:tab/>
            </w:r>
            <w:r w:rsidR="002A42BA">
              <w:rPr>
                <w:noProof/>
                <w:webHidden/>
              </w:rPr>
              <w:fldChar w:fldCharType="begin"/>
            </w:r>
            <w:r w:rsidR="002A42BA">
              <w:rPr>
                <w:noProof/>
                <w:webHidden/>
              </w:rPr>
              <w:instrText xml:space="preserve"> PAGEREF _Toc50475901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22"/>
            <w:tabs>
              <w:tab w:val="left" w:pos="880"/>
              <w:tab w:val="right" w:leader="dot" w:pos="9346"/>
            </w:tabs>
            <w:rPr>
              <w:rFonts w:asciiTheme="minorHAnsi" w:eastAsiaTheme="minorEastAsia" w:hAnsiTheme="minorHAnsi" w:cstheme="minorBidi"/>
              <w:noProof/>
              <w:sz w:val="22"/>
              <w:szCs w:val="22"/>
              <w:lang w:val="en-US" w:eastAsia="en-US"/>
            </w:rPr>
          </w:pPr>
          <w:hyperlink w:anchor="_Toc50475902" w:history="1">
            <w:r w:rsidR="002A42BA" w:rsidRPr="00326A36">
              <w:rPr>
                <w:rStyle w:val="af4"/>
                <w:rFonts w:eastAsia="Noto Serif CJK SC"/>
                <w:noProof/>
                <w:lang w:eastAsia="en-US"/>
              </w:rPr>
              <w:t>6.5.</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Concluzie</w:t>
            </w:r>
            <w:r w:rsidR="002A42BA">
              <w:rPr>
                <w:noProof/>
                <w:webHidden/>
              </w:rPr>
              <w:tab/>
            </w:r>
            <w:r w:rsidR="002A42BA">
              <w:rPr>
                <w:noProof/>
                <w:webHidden/>
              </w:rPr>
              <w:fldChar w:fldCharType="begin"/>
            </w:r>
            <w:r w:rsidR="002A42BA">
              <w:rPr>
                <w:noProof/>
                <w:webHidden/>
              </w:rPr>
              <w:instrText xml:space="preserve"> PAGEREF _Toc50475902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903" w:history="1">
            <w:r w:rsidR="002A42BA" w:rsidRPr="00326A36">
              <w:rPr>
                <w:rStyle w:val="af4"/>
                <w:rFonts w:eastAsia="Noto Serif CJK SC"/>
                <w:noProof/>
                <w:lang w:eastAsia="en-US"/>
              </w:rPr>
              <w:t>7.</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OBIECTIVELE NAŢIONALE ŞI SARCINILE ŢINTĂ REGIONALE ŞI RAIONALE</w:t>
            </w:r>
            <w:r w:rsidR="002A42BA">
              <w:rPr>
                <w:noProof/>
                <w:webHidden/>
              </w:rPr>
              <w:tab/>
            </w:r>
            <w:r w:rsidR="002A42BA">
              <w:rPr>
                <w:noProof/>
                <w:webHidden/>
              </w:rPr>
              <w:fldChar w:fldCharType="begin"/>
            </w:r>
            <w:r w:rsidR="002A42BA">
              <w:rPr>
                <w:noProof/>
                <w:webHidden/>
              </w:rPr>
              <w:instrText xml:space="preserve"> PAGEREF _Toc50475903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904" w:history="1">
            <w:r w:rsidR="002A42BA" w:rsidRPr="00326A36">
              <w:rPr>
                <w:rStyle w:val="af4"/>
                <w:rFonts w:eastAsia="Noto Serif CJK SC"/>
                <w:noProof/>
                <w:lang w:eastAsia="en-US"/>
              </w:rPr>
              <w:t>8.</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PROGRAM DE ACȚIUNI ȘI COSTURILE LOR PRIVIND APA POTABILĂ</w:t>
            </w:r>
            <w:r w:rsidR="002A42BA">
              <w:rPr>
                <w:noProof/>
                <w:webHidden/>
              </w:rPr>
              <w:tab/>
            </w:r>
            <w:r w:rsidR="002A42BA">
              <w:rPr>
                <w:noProof/>
                <w:webHidden/>
              </w:rPr>
              <w:fldChar w:fldCharType="begin"/>
            </w:r>
            <w:r w:rsidR="002A42BA">
              <w:rPr>
                <w:noProof/>
                <w:webHidden/>
              </w:rPr>
              <w:instrText xml:space="preserve"> PAGEREF _Toc50475904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11"/>
            <w:tabs>
              <w:tab w:val="left" w:pos="480"/>
              <w:tab w:val="right" w:leader="dot" w:pos="9346"/>
            </w:tabs>
            <w:rPr>
              <w:rFonts w:asciiTheme="minorHAnsi" w:eastAsiaTheme="minorEastAsia" w:hAnsiTheme="minorHAnsi" w:cstheme="minorBidi"/>
              <w:noProof/>
              <w:sz w:val="22"/>
              <w:szCs w:val="22"/>
              <w:lang w:val="en-US" w:eastAsia="en-US"/>
            </w:rPr>
          </w:pPr>
          <w:hyperlink w:anchor="_Toc50475905" w:history="1">
            <w:r w:rsidR="002A42BA" w:rsidRPr="00326A36">
              <w:rPr>
                <w:rStyle w:val="af4"/>
                <w:rFonts w:eastAsia="Noto Serif CJK SC"/>
                <w:noProof/>
                <w:lang w:eastAsia="en-US"/>
              </w:rPr>
              <w:t>9.</w:t>
            </w:r>
            <w:r w:rsidR="002A42BA">
              <w:rPr>
                <w:rFonts w:asciiTheme="minorHAnsi" w:eastAsiaTheme="minorEastAsia" w:hAnsiTheme="minorHAnsi" w:cstheme="minorBidi"/>
                <w:noProof/>
                <w:sz w:val="22"/>
                <w:szCs w:val="22"/>
                <w:lang w:val="en-US" w:eastAsia="en-US"/>
              </w:rPr>
              <w:tab/>
            </w:r>
            <w:r w:rsidR="002A42BA" w:rsidRPr="00326A36">
              <w:rPr>
                <w:rStyle w:val="af4"/>
                <w:rFonts w:eastAsia="Noto Serif CJK SC"/>
                <w:noProof/>
                <w:lang w:eastAsia="en-US"/>
              </w:rPr>
              <w:t>PROGRAM DE ACȚIUNI ȘI COSTURILE LOR PRIVIND CANALIZAREA ȘI TRATAREA APEI UZATE</w:t>
            </w:r>
            <w:r w:rsidR="002A42BA">
              <w:rPr>
                <w:noProof/>
                <w:webHidden/>
              </w:rPr>
              <w:tab/>
            </w:r>
            <w:r w:rsidR="002A42BA">
              <w:rPr>
                <w:noProof/>
                <w:webHidden/>
              </w:rPr>
              <w:fldChar w:fldCharType="begin"/>
            </w:r>
            <w:r w:rsidR="002A42BA">
              <w:rPr>
                <w:noProof/>
                <w:webHidden/>
              </w:rPr>
              <w:instrText xml:space="preserve"> PAGEREF _Toc50475905 \h </w:instrText>
            </w:r>
            <w:r w:rsidR="002A42BA">
              <w:rPr>
                <w:noProof/>
                <w:webHidden/>
              </w:rPr>
            </w:r>
            <w:r w:rsidR="002A42BA">
              <w:rPr>
                <w:noProof/>
                <w:webHidden/>
              </w:rPr>
              <w:fldChar w:fldCharType="separate"/>
            </w:r>
            <w:r w:rsidR="002A42BA">
              <w:rPr>
                <w:noProof/>
                <w:webHidden/>
              </w:rPr>
              <w:t>46</w:t>
            </w:r>
            <w:r w:rsidR="002A42BA">
              <w:rPr>
                <w:noProof/>
                <w:webHidden/>
              </w:rPr>
              <w:fldChar w:fldCharType="end"/>
            </w:r>
          </w:hyperlink>
        </w:p>
        <w:p w:rsidR="002A42BA" w:rsidRDefault="00342B60">
          <w:pPr>
            <w:pStyle w:val="11"/>
            <w:tabs>
              <w:tab w:val="right" w:leader="dot" w:pos="9346"/>
            </w:tabs>
            <w:rPr>
              <w:rFonts w:asciiTheme="minorHAnsi" w:eastAsiaTheme="minorEastAsia" w:hAnsiTheme="minorHAnsi" w:cstheme="minorBidi"/>
              <w:noProof/>
              <w:sz w:val="22"/>
              <w:szCs w:val="22"/>
              <w:lang w:val="en-US" w:eastAsia="en-US"/>
            </w:rPr>
          </w:pPr>
          <w:hyperlink w:anchor="_Toc50475906" w:history="1">
            <w:r w:rsidR="002A42BA" w:rsidRPr="00326A36">
              <w:rPr>
                <w:rStyle w:val="af4"/>
                <w:rFonts w:eastAsia="Noto Serif CJK SC"/>
                <w:noProof/>
                <w:lang w:val="en-US" w:eastAsia="en-US"/>
              </w:rPr>
              <w:t>Anexe</w:t>
            </w:r>
            <w:r w:rsidR="002A42BA">
              <w:rPr>
                <w:noProof/>
                <w:webHidden/>
              </w:rPr>
              <w:tab/>
            </w:r>
            <w:r w:rsidR="002A42BA">
              <w:rPr>
                <w:noProof/>
                <w:webHidden/>
              </w:rPr>
              <w:fldChar w:fldCharType="begin"/>
            </w:r>
            <w:r w:rsidR="002A42BA">
              <w:rPr>
                <w:noProof/>
                <w:webHidden/>
              </w:rPr>
              <w:instrText xml:space="preserve"> PAGEREF _Toc50475906 \h </w:instrText>
            </w:r>
            <w:r w:rsidR="002A42BA">
              <w:rPr>
                <w:noProof/>
                <w:webHidden/>
              </w:rPr>
            </w:r>
            <w:r w:rsidR="002A42BA">
              <w:rPr>
                <w:noProof/>
                <w:webHidden/>
              </w:rPr>
              <w:fldChar w:fldCharType="separate"/>
            </w:r>
            <w:r w:rsidR="002A42BA">
              <w:rPr>
                <w:noProof/>
                <w:webHidden/>
              </w:rPr>
              <w:t>47</w:t>
            </w:r>
            <w:r w:rsidR="002A42BA">
              <w:rPr>
                <w:noProof/>
                <w:webHidden/>
              </w:rPr>
              <w:fldChar w:fldCharType="end"/>
            </w:r>
          </w:hyperlink>
        </w:p>
        <w:p w:rsidR="00E16ED5" w:rsidRDefault="00E16ED5">
          <w:r>
            <w:rPr>
              <w:b/>
              <w:bCs/>
              <w:noProof/>
            </w:rPr>
            <w:fldChar w:fldCharType="end"/>
          </w:r>
        </w:p>
      </w:sdtContent>
    </w:sdt>
    <w:p w:rsidR="00E16ED5" w:rsidRDefault="00E16ED5" w:rsidP="001B799C">
      <w:pPr>
        <w:widowControl w:val="0"/>
        <w:spacing w:before="120"/>
        <w:rPr>
          <w:rFonts w:ascii="Arial" w:hAnsi="Arial" w:cs="Arial"/>
          <w:b/>
          <w:bCs/>
          <w:sz w:val="28"/>
          <w:szCs w:val="28"/>
          <w:lang w:val="en-US" w:eastAsia="en-US"/>
        </w:rPr>
      </w:pPr>
    </w:p>
    <w:p w:rsidR="00E16ED5" w:rsidRPr="001B799C" w:rsidRDefault="00E16ED5" w:rsidP="001B799C">
      <w:pPr>
        <w:widowControl w:val="0"/>
        <w:spacing w:before="120"/>
        <w:rPr>
          <w:rFonts w:ascii="Arial" w:hAnsi="Arial" w:cs="Arial"/>
          <w:b/>
          <w:bCs/>
          <w:sz w:val="28"/>
          <w:szCs w:val="28"/>
          <w:lang w:val="en-US" w:eastAsia="en-US"/>
        </w:rPr>
      </w:pPr>
    </w:p>
    <w:p w:rsidR="00E16ED5" w:rsidRDefault="00E16ED5">
      <w:pPr>
        <w:spacing w:after="160" w:line="259" w:lineRule="auto"/>
        <w:rPr>
          <w:rFonts w:ascii="Arial" w:eastAsiaTheme="majorEastAsia" w:hAnsi="Arial" w:cstheme="majorBidi"/>
          <w:b/>
          <w:sz w:val="28"/>
          <w:szCs w:val="32"/>
          <w:lang w:val="en-US" w:eastAsia="en-US"/>
        </w:rPr>
      </w:pPr>
      <w:r>
        <w:rPr>
          <w:lang w:val="en-US" w:eastAsia="en-US"/>
        </w:rPr>
        <w:br w:type="page"/>
      </w:r>
    </w:p>
    <w:p w:rsidR="001B799C" w:rsidRPr="00395124" w:rsidRDefault="006E0675" w:rsidP="00395124">
      <w:pPr>
        <w:rPr>
          <w:b/>
        </w:rPr>
      </w:pPr>
      <w:r w:rsidRPr="00395124">
        <w:rPr>
          <w:b/>
        </w:rPr>
        <w:lastRenderedPageBreak/>
        <w:t>LISTA TABELELOR</w:t>
      </w:r>
    </w:p>
    <w:p w:rsidR="002A42BA" w:rsidRDefault="000A59A2">
      <w:pPr>
        <w:pStyle w:val="aff"/>
        <w:tabs>
          <w:tab w:val="right" w:leader="dot" w:pos="9346"/>
        </w:tabs>
        <w:rPr>
          <w:rFonts w:asciiTheme="minorHAnsi" w:eastAsiaTheme="minorEastAsia" w:hAnsiTheme="minorHAnsi" w:cstheme="minorBidi"/>
          <w:noProof/>
          <w:sz w:val="22"/>
          <w:szCs w:val="22"/>
          <w:lang w:val="en-US" w:eastAsia="en-US"/>
        </w:rPr>
      </w:pPr>
      <w:r>
        <w:rPr>
          <w:lang w:val="en-US" w:eastAsia="en-US"/>
        </w:rPr>
        <w:fldChar w:fldCharType="begin"/>
      </w:r>
      <w:r>
        <w:rPr>
          <w:lang w:val="en-US" w:eastAsia="en-US"/>
        </w:rPr>
        <w:instrText xml:space="preserve"> TOC \h \z \c "Tabel" </w:instrText>
      </w:r>
      <w:r>
        <w:rPr>
          <w:lang w:val="en-US" w:eastAsia="en-US"/>
        </w:rPr>
        <w:fldChar w:fldCharType="separate"/>
      </w:r>
      <w:hyperlink w:anchor="_Toc50475907" w:history="1">
        <w:r w:rsidR="002A42BA" w:rsidRPr="0040251A">
          <w:rPr>
            <w:rStyle w:val="af4"/>
            <w:rFonts w:eastAsiaTheme="majorEastAsia"/>
            <w:noProof/>
          </w:rPr>
          <w:t>Tabel 3</w:t>
        </w:r>
        <w:r w:rsidR="002A42BA" w:rsidRPr="0040251A">
          <w:rPr>
            <w:rStyle w:val="af4"/>
            <w:rFonts w:eastAsiaTheme="majorEastAsia"/>
            <w:noProof/>
          </w:rPr>
          <w:noBreakHyphen/>
          <w:t>1: Sursele de alimentare cu apă a localităților din zona de studiu</w:t>
        </w:r>
        <w:r w:rsidR="002A42BA">
          <w:rPr>
            <w:noProof/>
            <w:webHidden/>
          </w:rPr>
          <w:tab/>
        </w:r>
        <w:r w:rsidR="002A42BA">
          <w:rPr>
            <w:noProof/>
            <w:webHidden/>
          </w:rPr>
          <w:fldChar w:fldCharType="begin"/>
        </w:r>
        <w:r w:rsidR="002A42BA">
          <w:rPr>
            <w:noProof/>
            <w:webHidden/>
          </w:rPr>
          <w:instrText xml:space="preserve"> PAGEREF _Toc50475907 \h </w:instrText>
        </w:r>
        <w:r w:rsidR="002A42BA">
          <w:rPr>
            <w:noProof/>
            <w:webHidden/>
          </w:rPr>
        </w:r>
        <w:r w:rsidR="002A42BA">
          <w:rPr>
            <w:noProof/>
            <w:webHidden/>
          </w:rPr>
          <w:fldChar w:fldCharType="separate"/>
        </w:r>
        <w:r w:rsidR="002A42BA">
          <w:rPr>
            <w:noProof/>
            <w:webHidden/>
          </w:rPr>
          <w:t>5</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08" w:history="1">
        <w:r w:rsidR="002A42BA" w:rsidRPr="0040251A">
          <w:rPr>
            <w:rStyle w:val="af4"/>
            <w:rFonts w:eastAsiaTheme="majorEastAsia"/>
            <w:noProof/>
          </w:rPr>
          <w:t>Tabel 3</w:t>
        </w:r>
        <w:r w:rsidR="002A42BA" w:rsidRPr="0040251A">
          <w:rPr>
            <w:rStyle w:val="af4"/>
            <w:rFonts w:eastAsiaTheme="majorEastAsia"/>
            <w:noProof/>
          </w:rPr>
          <w:noBreakHyphen/>
          <w:t>2: Resursele de apă de suprafață ale rîului Prut, Republica Moldova</w:t>
        </w:r>
        <w:r w:rsidR="002A42BA">
          <w:rPr>
            <w:noProof/>
            <w:webHidden/>
          </w:rPr>
          <w:tab/>
        </w:r>
        <w:r w:rsidR="002A42BA">
          <w:rPr>
            <w:noProof/>
            <w:webHidden/>
          </w:rPr>
          <w:fldChar w:fldCharType="begin"/>
        </w:r>
        <w:r w:rsidR="002A42BA">
          <w:rPr>
            <w:noProof/>
            <w:webHidden/>
          </w:rPr>
          <w:instrText xml:space="preserve"> PAGEREF _Toc50475908 \h </w:instrText>
        </w:r>
        <w:r w:rsidR="002A42BA">
          <w:rPr>
            <w:noProof/>
            <w:webHidden/>
          </w:rPr>
        </w:r>
        <w:r w:rsidR="002A42BA">
          <w:rPr>
            <w:noProof/>
            <w:webHidden/>
          </w:rPr>
          <w:fldChar w:fldCharType="separate"/>
        </w:r>
        <w:r w:rsidR="002A42BA">
          <w:rPr>
            <w:noProof/>
            <w:webHidden/>
          </w:rPr>
          <w:t>9</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09" w:history="1">
        <w:r w:rsidR="002A42BA" w:rsidRPr="0040251A">
          <w:rPr>
            <w:rStyle w:val="af4"/>
            <w:rFonts w:eastAsiaTheme="majorEastAsia"/>
            <w:noProof/>
          </w:rPr>
          <w:t>Tabel 3</w:t>
        </w:r>
        <w:r w:rsidR="002A42BA" w:rsidRPr="0040251A">
          <w:rPr>
            <w:rStyle w:val="af4"/>
            <w:rFonts w:eastAsiaTheme="majorEastAsia"/>
            <w:noProof/>
          </w:rPr>
          <w:noBreakHyphen/>
          <w:t>3: Numărul surselor de apă subterană de mică adâncime existente și utilizate în zona de studiu</w:t>
        </w:r>
        <w:r w:rsidR="002A42BA">
          <w:rPr>
            <w:noProof/>
            <w:webHidden/>
          </w:rPr>
          <w:tab/>
        </w:r>
        <w:r w:rsidR="002A42BA">
          <w:rPr>
            <w:noProof/>
            <w:webHidden/>
          </w:rPr>
          <w:fldChar w:fldCharType="begin"/>
        </w:r>
        <w:r w:rsidR="002A42BA">
          <w:rPr>
            <w:noProof/>
            <w:webHidden/>
          </w:rPr>
          <w:instrText xml:space="preserve"> PAGEREF _Toc50475909 \h </w:instrText>
        </w:r>
        <w:r w:rsidR="002A42BA">
          <w:rPr>
            <w:noProof/>
            <w:webHidden/>
          </w:rPr>
        </w:r>
        <w:r w:rsidR="002A42BA">
          <w:rPr>
            <w:noProof/>
            <w:webHidden/>
          </w:rPr>
          <w:fldChar w:fldCharType="separate"/>
        </w:r>
        <w:r w:rsidR="002A42BA">
          <w:rPr>
            <w:noProof/>
            <w:webHidden/>
          </w:rPr>
          <w:t>12</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0" w:history="1">
        <w:r w:rsidR="002A42BA" w:rsidRPr="0040251A">
          <w:rPr>
            <w:rStyle w:val="af4"/>
            <w:rFonts w:eastAsiaTheme="majorEastAsia"/>
            <w:noProof/>
          </w:rPr>
          <w:t>Tabel 3</w:t>
        </w:r>
        <w:r w:rsidR="002A42BA" w:rsidRPr="0040251A">
          <w:rPr>
            <w:rStyle w:val="af4"/>
            <w:rFonts w:eastAsiaTheme="majorEastAsia"/>
            <w:noProof/>
          </w:rPr>
          <w:noBreakHyphen/>
          <w:t>4: Caracteristicile surselor de apă subterane existente în  zona de studiu</w:t>
        </w:r>
        <w:r w:rsidR="002A42BA">
          <w:rPr>
            <w:noProof/>
            <w:webHidden/>
          </w:rPr>
          <w:tab/>
        </w:r>
        <w:r w:rsidR="002A42BA">
          <w:rPr>
            <w:noProof/>
            <w:webHidden/>
          </w:rPr>
          <w:fldChar w:fldCharType="begin"/>
        </w:r>
        <w:r w:rsidR="002A42BA">
          <w:rPr>
            <w:noProof/>
            <w:webHidden/>
          </w:rPr>
          <w:instrText xml:space="preserve"> PAGEREF _Toc50475910 \h </w:instrText>
        </w:r>
        <w:r w:rsidR="002A42BA">
          <w:rPr>
            <w:noProof/>
            <w:webHidden/>
          </w:rPr>
        </w:r>
        <w:r w:rsidR="002A42BA">
          <w:rPr>
            <w:noProof/>
            <w:webHidden/>
          </w:rPr>
          <w:fldChar w:fldCharType="separate"/>
        </w:r>
        <w:r w:rsidR="002A42BA">
          <w:rPr>
            <w:noProof/>
            <w:webHidden/>
          </w:rPr>
          <w:t>13</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1" w:history="1">
        <w:r w:rsidR="002A42BA" w:rsidRPr="0040251A">
          <w:rPr>
            <w:rStyle w:val="af4"/>
            <w:rFonts w:eastAsiaTheme="majorEastAsia"/>
            <w:noProof/>
          </w:rPr>
          <w:t>Tabel 3</w:t>
        </w:r>
        <w:r w:rsidR="002A42BA" w:rsidRPr="0040251A">
          <w:rPr>
            <w:rStyle w:val="af4"/>
            <w:rFonts w:eastAsiaTheme="majorEastAsia"/>
            <w:noProof/>
          </w:rPr>
          <w:noBreakHyphen/>
          <w:t>5: Caracteristica sondelor sistemelor de alimentare cu apă din localitățile din zona de studiu</w:t>
        </w:r>
        <w:r w:rsidR="002A42BA">
          <w:rPr>
            <w:noProof/>
            <w:webHidden/>
          </w:rPr>
          <w:tab/>
        </w:r>
        <w:r w:rsidR="002A42BA">
          <w:rPr>
            <w:noProof/>
            <w:webHidden/>
          </w:rPr>
          <w:fldChar w:fldCharType="begin"/>
        </w:r>
        <w:r w:rsidR="002A42BA">
          <w:rPr>
            <w:noProof/>
            <w:webHidden/>
          </w:rPr>
          <w:instrText xml:space="preserve"> PAGEREF _Toc50475911 \h </w:instrText>
        </w:r>
        <w:r w:rsidR="002A42BA">
          <w:rPr>
            <w:noProof/>
            <w:webHidden/>
          </w:rPr>
        </w:r>
        <w:r w:rsidR="002A42BA">
          <w:rPr>
            <w:noProof/>
            <w:webHidden/>
          </w:rPr>
          <w:fldChar w:fldCharType="separate"/>
        </w:r>
        <w:r w:rsidR="002A42BA">
          <w:rPr>
            <w:noProof/>
            <w:webHidden/>
          </w:rPr>
          <w:t>15</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2" w:history="1">
        <w:r w:rsidR="002A42BA" w:rsidRPr="0040251A">
          <w:rPr>
            <w:rStyle w:val="af4"/>
            <w:rFonts w:eastAsiaTheme="majorEastAsia"/>
            <w:noProof/>
          </w:rPr>
          <w:t>Tabel 3</w:t>
        </w:r>
        <w:r w:rsidR="002A42BA" w:rsidRPr="0040251A">
          <w:rPr>
            <w:rStyle w:val="af4"/>
            <w:rFonts w:eastAsiaTheme="majorEastAsia"/>
            <w:noProof/>
          </w:rPr>
          <w:noBreakHyphen/>
          <w:t>6: Infrastructura sistemelor publice de alimentare cu apă în zona de studiu</w:t>
        </w:r>
        <w:r w:rsidR="002A42BA">
          <w:rPr>
            <w:noProof/>
            <w:webHidden/>
          </w:rPr>
          <w:tab/>
        </w:r>
        <w:r w:rsidR="002A42BA">
          <w:rPr>
            <w:noProof/>
            <w:webHidden/>
          </w:rPr>
          <w:fldChar w:fldCharType="begin"/>
        </w:r>
        <w:r w:rsidR="002A42BA">
          <w:rPr>
            <w:noProof/>
            <w:webHidden/>
          </w:rPr>
          <w:instrText xml:space="preserve"> PAGEREF _Toc50475912 \h </w:instrText>
        </w:r>
        <w:r w:rsidR="002A42BA">
          <w:rPr>
            <w:noProof/>
            <w:webHidden/>
          </w:rPr>
        </w:r>
        <w:r w:rsidR="002A42BA">
          <w:rPr>
            <w:noProof/>
            <w:webHidden/>
          </w:rPr>
          <w:fldChar w:fldCharType="separate"/>
        </w:r>
        <w:r w:rsidR="002A42BA">
          <w:rPr>
            <w:noProof/>
            <w:webHidden/>
          </w:rPr>
          <w:t>23</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3" w:history="1">
        <w:r w:rsidR="002A42BA" w:rsidRPr="0040251A">
          <w:rPr>
            <w:rStyle w:val="af4"/>
            <w:rFonts w:eastAsiaTheme="majorEastAsia"/>
            <w:noProof/>
          </w:rPr>
          <w:t>Tabel 3</w:t>
        </w:r>
        <w:r w:rsidR="002A42BA" w:rsidRPr="0040251A">
          <w:rPr>
            <w:rStyle w:val="af4"/>
            <w:rFonts w:eastAsiaTheme="majorEastAsia"/>
            <w:noProof/>
          </w:rPr>
          <w:noBreakHyphen/>
          <w:t>7: Aducțiuni ale sistemelor de alimentare cu apă în localități</w:t>
        </w:r>
        <w:r w:rsidR="002A42BA">
          <w:rPr>
            <w:noProof/>
            <w:webHidden/>
          </w:rPr>
          <w:tab/>
        </w:r>
        <w:r w:rsidR="002A42BA">
          <w:rPr>
            <w:noProof/>
            <w:webHidden/>
          </w:rPr>
          <w:fldChar w:fldCharType="begin"/>
        </w:r>
        <w:r w:rsidR="002A42BA">
          <w:rPr>
            <w:noProof/>
            <w:webHidden/>
          </w:rPr>
          <w:instrText xml:space="preserve"> PAGEREF _Toc50475913 \h </w:instrText>
        </w:r>
        <w:r w:rsidR="002A42BA">
          <w:rPr>
            <w:noProof/>
            <w:webHidden/>
          </w:rPr>
        </w:r>
        <w:r w:rsidR="002A42BA">
          <w:rPr>
            <w:noProof/>
            <w:webHidden/>
          </w:rPr>
          <w:fldChar w:fldCharType="separate"/>
        </w:r>
        <w:r w:rsidR="002A42BA">
          <w:rPr>
            <w:noProof/>
            <w:webHidden/>
          </w:rPr>
          <w:t>24</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4" w:history="1">
        <w:r w:rsidR="002A42BA" w:rsidRPr="0040251A">
          <w:rPr>
            <w:rStyle w:val="af4"/>
            <w:rFonts w:eastAsiaTheme="majorEastAsia"/>
            <w:noProof/>
          </w:rPr>
          <w:t>Tabel 3</w:t>
        </w:r>
        <w:r w:rsidR="002A42BA" w:rsidRPr="0040251A">
          <w:rPr>
            <w:rStyle w:val="af4"/>
            <w:rFonts w:eastAsiaTheme="majorEastAsia"/>
            <w:noProof/>
          </w:rPr>
          <w:noBreakHyphen/>
          <w:t>8: Caracteristicile rezervoarelor existente în localitățile studiate</w:t>
        </w:r>
        <w:r w:rsidR="002A42BA">
          <w:rPr>
            <w:noProof/>
            <w:webHidden/>
          </w:rPr>
          <w:tab/>
        </w:r>
        <w:r w:rsidR="002A42BA">
          <w:rPr>
            <w:noProof/>
            <w:webHidden/>
          </w:rPr>
          <w:fldChar w:fldCharType="begin"/>
        </w:r>
        <w:r w:rsidR="002A42BA">
          <w:rPr>
            <w:noProof/>
            <w:webHidden/>
          </w:rPr>
          <w:instrText xml:space="preserve"> PAGEREF _Toc50475914 \h </w:instrText>
        </w:r>
        <w:r w:rsidR="002A42BA">
          <w:rPr>
            <w:noProof/>
            <w:webHidden/>
          </w:rPr>
        </w:r>
        <w:r w:rsidR="002A42BA">
          <w:rPr>
            <w:noProof/>
            <w:webHidden/>
          </w:rPr>
          <w:fldChar w:fldCharType="separate"/>
        </w:r>
        <w:r w:rsidR="002A42BA">
          <w:rPr>
            <w:noProof/>
            <w:webHidden/>
          </w:rPr>
          <w:t>25</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5" w:history="1">
        <w:r w:rsidR="002A42BA" w:rsidRPr="0040251A">
          <w:rPr>
            <w:rStyle w:val="af4"/>
            <w:rFonts w:eastAsiaTheme="majorEastAsia"/>
            <w:noProof/>
          </w:rPr>
          <w:t>Tabel 3</w:t>
        </w:r>
        <w:r w:rsidR="002A42BA" w:rsidRPr="0040251A">
          <w:rPr>
            <w:rStyle w:val="af4"/>
            <w:rFonts w:eastAsiaTheme="majorEastAsia"/>
            <w:noProof/>
          </w:rPr>
          <w:noBreakHyphen/>
          <w:t>9: Rețele de distribuție a apei în localitățile bazinului Nîrnova</w:t>
        </w:r>
        <w:r w:rsidR="002A42BA">
          <w:rPr>
            <w:noProof/>
            <w:webHidden/>
          </w:rPr>
          <w:tab/>
        </w:r>
        <w:r w:rsidR="002A42BA">
          <w:rPr>
            <w:noProof/>
            <w:webHidden/>
          </w:rPr>
          <w:fldChar w:fldCharType="begin"/>
        </w:r>
        <w:r w:rsidR="002A42BA">
          <w:rPr>
            <w:noProof/>
            <w:webHidden/>
          </w:rPr>
          <w:instrText xml:space="preserve"> PAGEREF _Toc50475915 \h </w:instrText>
        </w:r>
        <w:r w:rsidR="002A42BA">
          <w:rPr>
            <w:noProof/>
            <w:webHidden/>
          </w:rPr>
        </w:r>
        <w:r w:rsidR="002A42BA">
          <w:rPr>
            <w:noProof/>
            <w:webHidden/>
          </w:rPr>
          <w:fldChar w:fldCharType="separate"/>
        </w:r>
        <w:r w:rsidR="002A42BA">
          <w:rPr>
            <w:noProof/>
            <w:webHidden/>
          </w:rPr>
          <w:t>27</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6" w:history="1">
        <w:r w:rsidR="002A42BA" w:rsidRPr="0040251A">
          <w:rPr>
            <w:rStyle w:val="af4"/>
            <w:rFonts w:eastAsiaTheme="majorEastAsia"/>
            <w:noProof/>
          </w:rPr>
          <w:t>Tabel 3</w:t>
        </w:r>
        <w:r w:rsidR="002A42BA" w:rsidRPr="0040251A">
          <w:rPr>
            <w:rStyle w:val="af4"/>
            <w:rFonts w:eastAsiaTheme="majorEastAsia"/>
            <w:noProof/>
          </w:rPr>
          <w:noBreakHyphen/>
          <w:t>10: Gradul de asigurare cu  servicii publice de alimentare cu apă în localitățile zonei de studiu</w:t>
        </w:r>
        <w:r w:rsidR="002A42BA">
          <w:rPr>
            <w:noProof/>
            <w:webHidden/>
          </w:rPr>
          <w:tab/>
        </w:r>
        <w:r w:rsidR="002A42BA">
          <w:rPr>
            <w:noProof/>
            <w:webHidden/>
          </w:rPr>
          <w:fldChar w:fldCharType="begin"/>
        </w:r>
        <w:r w:rsidR="002A42BA">
          <w:rPr>
            <w:noProof/>
            <w:webHidden/>
          </w:rPr>
          <w:instrText xml:space="preserve"> PAGEREF _Toc50475916 \h </w:instrText>
        </w:r>
        <w:r w:rsidR="002A42BA">
          <w:rPr>
            <w:noProof/>
            <w:webHidden/>
          </w:rPr>
        </w:r>
        <w:r w:rsidR="002A42BA">
          <w:rPr>
            <w:noProof/>
            <w:webHidden/>
          </w:rPr>
          <w:fldChar w:fldCharType="separate"/>
        </w:r>
        <w:r w:rsidR="002A42BA">
          <w:rPr>
            <w:noProof/>
            <w:webHidden/>
          </w:rPr>
          <w:t>28</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7" w:history="1">
        <w:r w:rsidR="002A42BA" w:rsidRPr="0040251A">
          <w:rPr>
            <w:rStyle w:val="af4"/>
            <w:rFonts w:eastAsiaTheme="majorEastAsia"/>
            <w:noProof/>
          </w:rPr>
          <w:t>Tabel 3</w:t>
        </w:r>
        <w:r w:rsidR="002A42BA" w:rsidRPr="0040251A">
          <w:rPr>
            <w:rStyle w:val="af4"/>
            <w:rFonts w:eastAsiaTheme="majorEastAsia"/>
            <w:noProof/>
          </w:rPr>
          <w:noBreakHyphen/>
          <w:t>11: Starea tehnică a infrastructurii de apă</w:t>
        </w:r>
        <w:r w:rsidR="002A42BA">
          <w:rPr>
            <w:noProof/>
            <w:webHidden/>
          </w:rPr>
          <w:tab/>
        </w:r>
        <w:r w:rsidR="002A42BA">
          <w:rPr>
            <w:noProof/>
            <w:webHidden/>
          </w:rPr>
          <w:fldChar w:fldCharType="begin"/>
        </w:r>
        <w:r w:rsidR="002A42BA">
          <w:rPr>
            <w:noProof/>
            <w:webHidden/>
          </w:rPr>
          <w:instrText xml:space="preserve"> PAGEREF _Toc50475917 \h </w:instrText>
        </w:r>
        <w:r w:rsidR="002A42BA">
          <w:rPr>
            <w:noProof/>
            <w:webHidden/>
          </w:rPr>
        </w:r>
        <w:r w:rsidR="002A42BA">
          <w:rPr>
            <w:noProof/>
            <w:webHidden/>
          </w:rPr>
          <w:fldChar w:fldCharType="separate"/>
        </w:r>
        <w:r w:rsidR="002A42BA">
          <w:rPr>
            <w:noProof/>
            <w:webHidden/>
          </w:rPr>
          <w:t>30</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8" w:history="1">
        <w:r w:rsidR="002A42BA" w:rsidRPr="0040251A">
          <w:rPr>
            <w:rStyle w:val="af4"/>
            <w:rFonts w:eastAsiaTheme="majorEastAsia"/>
            <w:noProof/>
          </w:rPr>
          <w:t>Tabel 3</w:t>
        </w:r>
        <w:r w:rsidR="002A42BA" w:rsidRPr="0040251A">
          <w:rPr>
            <w:rStyle w:val="af4"/>
            <w:rFonts w:eastAsiaTheme="majorEastAsia"/>
            <w:noProof/>
          </w:rPr>
          <w:noBreakHyphen/>
          <w:t>12: Probleme critice ale sistemelor de alimentare cu apă din localitățile zonei de studiu</w:t>
        </w:r>
        <w:r w:rsidR="002A42BA">
          <w:rPr>
            <w:noProof/>
            <w:webHidden/>
          </w:rPr>
          <w:tab/>
        </w:r>
        <w:r w:rsidR="002A42BA">
          <w:rPr>
            <w:noProof/>
            <w:webHidden/>
          </w:rPr>
          <w:fldChar w:fldCharType="begin"/>
        </w:r>
        <w:r w:rsidR="002A42BA">
          <w:rPr>
            <w:noProof/>
            <w:webHidden/>
          </w:rPr>
          <w:instrText xml:space="preserve"> PAGEREF _Toc50475918 \h </w:instrText>
        </w:r>
        <w:r w:rsidR="002A42BA">
          <w:rPr>
            <w:noProof/>
            <w:webHidden/>
          </w:rPr>
        </w:r>
        <w:r w:rsidR="002A42BA">
          <w:rPr>
            <w:noProof/>
            <w:webHidden/>
          </w:rPr>
          <w:fldChar w:fldCharType="separate"/>
        </w:r>
        <w:r w:rsidR="002A42BA">
          <w:rPr>
            <w:noProof/>
            <w:webHidden/>
          </w:rPr>
          <w:t>32</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19" w:history="1">
        <w:r w:rsidR="002A42BA" w:rsidRPr="0040251A">
          <w:rPr>
            <w:rStyle w:val="af4"/>
            <w:rFonts w:eastAsiaTheme="majorEastAsia"/>
            <w:noProof/>
          </w:rPr>
          <w:t>Tabel 4</w:t>
        </w:r>
        <w:r w:rsidR="002A42BA" w:rsidRPr="0040251A">
          <w:rPr>
            <w:rStyle w:val="af4"/>
            <w:rFonts w:eastAsiaTheme="majorEastAsia"/>
            <w:noProof/>
          </w:rPr>
          <w:noBreakHyphen/>
          <w:t>1: Procent de reducere a poluanților a stației de epurare Nisporeni</w:t>
        </w:r>
        <w:r w:rsidR="002A42BA">
          <w:rPr>
            <w:noProof/>
            <w:webHidden/>
          </w:rPr>
          <w:tab/>
        </w:r>
        <w:r w:rsidR="002A42BA">
          <w:rPr>
            <w:noProof/>
            <w:webHidden/>
          </w:rPr>
          <w:fldChar w:fldCharType="begin"/>
        </w:r>
        <w:r w:rsidR="002A42BA">
          <w:rPr>
            <w:noProof/>
            <w:webHidden/>
          </w:rPr>
          <w:instrText xml:space="preserve"> PAGEREF _Toc50475919 \h </w:instrText>
        </w:r>
        <w:r w:rsidR="002A42BA">
          <w:rPr>
            <w:noProof/>
            <w:webHidden/>
          </w:rPr>
        </w:r>
        <w:r w:rsidR="002A42BA">
          <w:rPr>
            <w:noProof/>
            <w:webHidden/>
          </w:rPr>
          <w:fldChar w:fldCharType="separate"/>
        </w:r>
        <w:r w:rsidR="002A42BA">
          <w:rPr>
            <w:noProof/>
            <w:webHidden/>
          </w:rPr>
          <w:t>35</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0" w:history="1">
        <w:r w:rsidR="002A42BA" w:rsidRPr="0040251A">
          <w:rPr>
            <w:rStyle w:val="af4"/>
            <w:rFonts w:eastAsiaTheme="majorEastAsia"/>
            <w:noProof/>
          </w:rPr>
          <w:t>Tabel 4</w:t>
        </w:r>
        <w:r w:rsidR="002A42BA" w:rsidRPr="0040251A">
          <w:rPr>
            <w:rStyle w:val="af4"/>
            <w:rFonts w:eastAsiaTheme="majorEastAsia"/>
            <w:noProof/>
          </w:rPr>
          <w:noBreakHyphen/>
          <w:t>2: Starea tehnică a infrastructurii de apă uzată</w:t>
        </w:r>
        <w:r w:rsidR="002A42BA">
          <w:rPr>
            <w:noProof/>
            <w:webHidden/>
          </w:rPr>
          <w:tab/>
        </w:r>
        <w:r w:rsidR="002A42BA">
          <w:rPr>
            <w:noProof/>
            <w:webHidden/>
          </w:rPr>
          <w:fldChar w:fldCharType="begin"/>
        </w:r>
        <w:r w:rsidR="002A42BA">
          <w:rPr>
            <w:noProof/>
            <w:webHidden/>
          </w:rPr>
          <w:instrText xml:space="preserve"> PAGEREF _Toc50475920 \h </w:instrText>
        </w:r>
        <w:r w:rsidR="002A42BA">
          <w:rPr>
            <w:noProof/>
            <w:webHidden/>
          </w:rPr>
        </w:r>
        <w:r w:rsidR="002A42BA">
          <w:rPr>
            <w:noProof/>
            <w:webHidden/>
          </w:rPr>
          <w:fldChar w:fldCharType="separate"/>
        </w:r>
        <w:r w:rsidR="002A42BA">
          <w:rPr>
            <w:noProof/>
            <w:webHidden/>
          </w:rPr>
          <w:t>37</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1" w:history="1">
        <w:r w:rsidR="002A42BA" w:rsidRPr="0040251A">
          <w:rPr>
            <w:rStyle w:val="af4"/>
            <w:rFonts w:eastAsiaTheme="majorEastAsia"/>
            <w:noProof/>
          </w:rPr>
          <w:t>Tabel 4</w:t>
        </w:r>
        <w:r w:rsidR="002A42BA" w:rsidRPr="0040251A">
          <w:rPr>
            <w:rStyle w:val="af4"/>
            <w:rFonts w:eastAsiaTheme="majorEastAsia"/>
            <w:noProof/>
          </w:rPr>
          <w:noBreakHyphen/>
          <w:t>3: Situația sanitației și colectarea a apei uzate în localitățile bazinului Nîrnova</w:t>
        </w:r>
        <w:r w:rsidR="002A42BA">
          <w:rPr>
            <w:noProof/>
            <w:webHidden/>
          </w:rPr>
          <w:tab/>
        </w:r>
        <w:r w:rsidR="002A42BA">
          <w:rPr>
            <w:noProof/>
            <w:webHidden/>
          </w:rPr>
          <w:fldChar w:fldCharType="begin"/>
        </w:r>
        <w:r w:rsidR="002A42BA">
          <w:rPr>
            <w:noProof/>
            <w:webHidden/>
          </w:rPr>
          <w:instrText xml:space="preserve"> PAGEREF _Toc50475921 \h </w:instrText>
        </w:r>
        <w:r w:rsidR="002A42BA">
          <w:rPr>
            <w:noProof/>
            <w:webHidden/>
          </w:rPr>
        </w:r>
        <w:r w:rsidR="002A42BA">
          <w:rPr>
            <w:noProof/>
            <w:webHidden/>
          </w:rPr>
          <w:fldChar w:fldCharType="separate"/>
        </w:r>
        <w:r w:rsidR="002A42BA">
          <w:rPr>
            <w:noProof/>
            <w:webHidden/>
          </w:rPr>
          <w:t>39</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2" w:history="1">
        <w:r w:rsidR="002A42BA" w:rsidRPr="0040251A">
          <w:rPr>
            <w:rStyle w:val="af4"/>
            <w:rFonts w:eastAsiaTheme="majorEastAsia"/>
            <w:noProof/>
          </w:rPr>
          <w:t>Tabel 5</w:t>
        </w:r>
        <w:r w:rsidR="002A42BA" w:rsidRPr="0040251A">
          <w:rPr>
            <w:rStyle w:val="af4"/>
            <w:rFonts w:eastAsiaTheme="majorEastAsia"/>
            <w:noProof/>
          </w:rPr>
          <w:noBreakHyphen/>
          <w:t>1: Lista proiectelor tehnice AAC existente în zona de studiu și gradul lor de implementare</w:t>
        </w:r>
        <w:r w:rsidR="002A42BA">
          <w:rPr>
            <w:noProof/>
            <w:webHidden/>
          </w:rPr>
          <w:tab/>
        </w:r>
        <w:r w:rsidR="002A42BA">
          <w:rPr>
            <w:noProof/>
            <w:webHidden/>
          </w:rPr>
          <w:fldChar w:fldCharType="begin"/>
        </w:r>
        <w:r w:rsidR="002A42BA">
          <w:rPr>
            <w:noProof/>
            <w:webHidden/>
          </w:rPr>
          <w:instrText xml:space="preserve"> PAGEREF _Toc50475922 \h </w:instrText>
        </w:r>
        <w:r w:rsidR="002A42BA">
          <w:rPr>
            <w:noProof/>
            <w:webHidden/>
          </w:rPr>
        </w:r>
        <w:r w:rsidR="002A42BA">
          <w:rPr>
            <w:noProof/>
            <w:webHidden/>
          </w:rPr>
          <w:fldChar w:fldCharType="separate"/>
        </w:r>
        <w:r w:rsidR="002A42BA">
          <w:rPr>
            <w:noProof/>
            <w:webHidden/>
          </w:rPr>
          <w:t>43</w:t>
        </w:r>
        <w:r w:rsidR="002A42BA">
          <w:rPr>
            <w:noProof/>
            <w:webHidden/>
          </w:rPr>
          <w:fldChar w:fldCharType="end"/>
        </w:r>
      </w:hyperlink>
    </w:p>
    <w:p w:rsidR="000A59A2" w:rsidRPr="000A59A2" w:rsidRDefault="000A59A2" w:rsidP="000A59A2">
      <w:pPr>
        <w:pStyle w:val="a1"/>
        <w:rPr>
          <w:lang w:val="en-US" w:eastAsia="en-US"/>
        </w:rPr>
      </w:pPr>
      <w:r>
        <w:rPr>
          <w:lang w:val="en-US" w:eastAsia="en-US"/>
        </w:rPr>
        <w:fldChar w:fldCharType="end"/>
      </w:r>
    </w:p>
    <w:p w:rsidR="000A59A2" w:rsidRDefault="000A59A2">
      <w:pPr>
        <w:spacing w:after="160" w:line="259" w:lineRule="auto"/>
        <w:rPr>
          <w:rFonts w:ascii="Arial" w:eastAsiaTheme="majorEastAsia" w:hAnsi="Arial" w:cstheme="majorBidi"/>
          <w:b/>
          <w:sz w:val="28"/>
          <w:szCs w:val="32"/>
          <w:lang w:val="en-US" w:eastAsia="en-US"/>
        </w:rPr>
      </w:pPr>
      <w:r>
        <w:rPr>
          <w:lang w:val="en-US" w:eastAsia="en-US"/>
        </w:rPr>
        <w:br w:type="page"/>
      </w:r>
    </w:p>
    <w:p w:rsidR="001B799C" w:rsidRPr="00395124" w:rsidRDefault="006E0675" w:rsidP="00395124">
      <w:pPr>
        <w:rPr>
          <w:b/>
        </w:rPr>
      </w:pPr>
      <w:r w:rsidRPr="00395124">
        <w:rPr>
          <w:b/>
        </w:rPr>
        <w:lastRenderedPageBreak/>
        <w:t>LISTA FIGURILOR</w:t>
      </w:r>
    </w:p>
    <w:p w:rsidR="002A42BA" w:rsidRDefault="000A59A2">
      <w:pPr>
        <w:pStyle w:val="aff"/>
        <w:tabs>
          <w:tab w:val="right" w:leader="dot" w:pos="9346"/>
        </w:tabs>
        <w:rPr>
          <w:rFonts w:asciiTheme="minorHAnsi" w:eastAsiaTheme="minorEastAsia" w:hAnsiTheme="minorHAnsi" w:cstheme="minorBidi"/>
          <w:noProof/>
          <w:sz w:val="22"/>
          <w:szCs w:val="22"/>
          <w:lang w:val="en-US" w:eastAsia="en-US"/>
        </w:rPr>
      </w:pPr>
      <w:r>
        <w:rPr>
          <w:lang w:val="en-US" w:eastAsia="en-US"/>
        </w:rPr>
        <w:fldChar w:fldCharType="begin"/>
      </w:r>
      <w:r>
        <w:rPr>
          <w:lang w:val="en-US" w:eastAsia="en-US"/>
        </w:rPr>
        <w:instrText xml:space="preserve"> TOC \h \z \c "Figura" </w:instrText>
      </w:r>
      <w:r>
        <w:rPr>
          <w:lang w:val="en-US" w:eastAsia="en-US"/>
        </w:rPr>
        <w:fldChar w:fldCharType="separate"/>
      </w:r>
      <w:hyperlink w:anchor="_Toc50475923" w:history="1">
        <w:r w:rsidR="002A42BA" w:rsidRPr="00837ED4">
          <w:rPr>
            <w:rStyle w:val="af4"/>
            <w:rFonts w:eastAsiaTheme="majorEastAsia"/>
            <w:noProof/>
          </w:rPr>
          <w:t>Figura 3</w:t>
        </w:r>
        <w:r w:rsidR="002A42BA" w:rsidRPr="00837ED4">
          <w:rPr>
            <w:rStyle w:val="af4"/>
            <w:rFonts w:eastAsiaTheme="majorEastAsia"/>
            <w:noProof/>
          </w:rPr>
          <w:noBreakHyphen/>
          <w:t>1: Sursele de apă utilizate în sistemele publice de alimentare cu apă în zona de studiu</w:t>
        </w:r>
        <w:r w:rsidR="002A42BA">
          <w:rPr>
            <w:noProof/>
            <w:webHidden/>
          </w:rPr>
          <w:tab/>
        </w:r>
        <w:r w:rsidR="002A42BA">
          <w:rPr>
            <w:noProof/>
            <w:webHidden/>
          </w:rPr>
          <w:fldChar w:fldCharType="begin"/>
        </w:r>
        <w:r w:rsidR="002A42BA">
          <w:rPr>
            <w:noProof/>
            <w:webHidden/>
          </w:rPr>
          <w:instrText xml:space="preserve"> PAGEREF _Toc50475923 \h </w:instrText>
        </w:r>
        <w:r w:rsidR="002A42BA">
          <w:rPr>
            <w:noProof/>
            <w:webHidden/>
          </w:rPr>
        </w:r>
        <w:r w:rsidR="002A42BA">
          <w:rPr>
            <w:noProof/>
            <w:webHidden/>
          </w:rPr>
          <w:fldChar w:fldCharType="separate"/>
        </w:r>
        <w:r w:rsidR="002A42BA">
          <w:rPr>
            <w:noProof/>
            <w:webHidden/>
          </w:rPr>
          <w:t>6</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4" w:history="1">
        <w:r w:rsidR="002A42BA" w:rsidRPr="00837ED4">
          <w:rPr>
            <w:rStyle w:val="af4"/>
            <w:rFonts w:eastAsiaTheme="majorEastAsia"/>
            <w:noProof/>
          </w:rPr>
          <w:t>Figura 3</w:t>
        </w:r>
        <w:r w:rsidR="002A42BA" w:rsidRPr="00837ED4">
          <w:rPr>
            <w:rStyle w:val="af4"/>
            <w:rFonts w:eastAsiaTheme="majorEastAsia"/>
            <w:noProof/>
          </w:rPr>
          <w:noBreakHyphen/>
          <w:t>2: Sursele de alimentare cu apă a localităților și ratele de conectare la sisteme</w:t>
        </w:r>
        <w:r w:rsidR="002A42BA">
          <w:rPr>
            <w:noProof/>
            <w:webHidden/>
          </w:rPr>
          <w:tab/>
        </w:r>
        <w:r w:rsidR="002A42BA">
          <w:rPr>
            <w:noProof/>
            <w:webHidden/>
          </w:rPr>
          <w:fldChar w:fldCharType="begin"/>
        </w:r>
        <w:r w:rsidR="002A42BA">
          <w:rPr>
            <w:noProof/>
            <w:webHidden/>
          </w:rPr>
          <w:instrText xml:space="preserve"> PAGEREF _Toc50475924 \h </w:instrText>
        </w:r>
        <w:r w:rsidR="002A42BA">
          <w:rPr>
            <w:noProof/>
            <w:webHidden/>
          </w:rPr>
        </w:r>
        <w:r w:rsidR="002A42BA">
          <w:rPr>
            <w:noProof/>
            <w:webHidden/>
          </w:rPr>
          <w:fldChar w:fldCharType="separate"/>
        </w:r>
        <w:r w:rsidR="002A42BA">
          <w:rPr>
            <w:noProof/>
            <w:webHidden/>
          </w:rPr>
          <w:t>7</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5" w:history="1">
        <w:r w:rsidR="002A42BA" w:rsidRPr="00837ED4">
          <w:rPr>
            <w:rStyle w:val="af4"/>
            <w:rFonts w:eastAsiaTheme="majorEastAsia"/>
            <w:noProof/>
          </w:rPr>
          <w:t>Figura 3</w:t>
        </w:r>
        <w:r w:rsidR="002A42BA" w:rsidRPr="00837ED4">
          <w:rPr>
            <w:rStyle w:val="af4"/>
            <w:rFonts w:eastAsiaTheme="majorEastAsia"/>
            <w:noProof/>
          </w:rPr>
          <w:noBreakHyphen/>
          <w:t>3: Corespunderea calității apei din sistemele publice de alimentare cu apă și ratele de conectare la aceste sisteme</w:t>
        </w:r>
        <w:r w:rsidR="002A42BA">
          <w:rPr>
            <w:noProof/>
            <w:webHidden/>
          </w:rPr>
          <w:tab/>
        </w:r>
        <w:r w:rsidR="002A42BA">
          <w:rPr>
            <w:noProof/>
            <w:webHidden/>
          </w:rPr>
          <w:fldChar w:fldCharType="begin"/>
        </w:r>
        <w:r w:rsidR="002A42BA">
          <w:rPr>
            <w:noProof/>
            <w:webHidden/>
          </w:rPr>
          <w:instrText xml:space="preserve"> PAGEREF _Toc50475925 \h </w:instrText>
        </w:r>
        <w:r w:rsidR="002A42BA">
          <w:rPr>
            <w:noProof/>
            <w:webHidden/>
          </w:rPr>
        </w:r>
        <w:r w:rsidR="002A42BA">
          <w:rPr>
            <w:noProof/>
            <w:webHidden/>
          </w:rPr>
          <w:fldChar w:fldCharType="separate"/>
        </w:r>
        <w:r w:rsidR="002A42BA">
          <w:rPr>
            <w:noProof/>
            <w:webHidden/>
          </w:rPr>
          <w:t>8</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6" w:history="1">
        <w:r w:rsidR="002A42BA" w:rsidRPr="00837ED4">
          <w:rPr>
            <w:rStyle w:val="af4"/>
            <w:rFonts w:eastAsiaTheme="majorEastAsia"/>
            <w:noProof/>
          </w:rPr>
          <w:t>Figura 3</w:t>
        </w:r>
        <w:r w:rsidR="002A42BA" w:rsidRPr="00837ED4">
          <w:rPr>
            <w:rStyle w:val="af4"/>
            <w:rFonts w:eastAsiaTheme="majorEastAsia"/>
            <w:noProof/>
          </w:rPr>
          <w:noBreakHyphen/>
          <w:t>4: Repartiţia lunară a debitelor medii (în m</w:t>
        </w:r>
        <w:r w:rsidR="002A42BA" w:rsidRPr="00837ED4">
          <w:rPr>
            <w:rStyle w:val="af4"/>
            <w:rFonts w:eastAsiaTheme="majorEastAsia"/>
            <w:noProof/>
            <w:vertAlign w:val="superscript"/>
          </w:rPr>
          <w:t>3</w:t>
        </w:r>
        <w:r w:rsidR="002A42BA" w:rsidRPr="00837ED4">
          <w:rPr>
            <w:rStyle w:val="af4"/>
            <w:rFonts w:eastAsiaTheme="majorEastAsia"/>
            <w:noProof/>
          </w:rPr>
          <w:t>/s)</w:t>
        </w:r>
        <w:r w:rsidR="002A42BA">
          <w:rPr>
            <w:noProof/>
            <w:webHidden/>
          </w:rPr>
          <w:tab/>
        </w:r>
        <w:r w:rsidR="002A42BA">
          <w:rPr>
            <w:noProof/>
            <w:webHidden/>
          </w:rPr>
          <w:fldChar w:fldCharType="begin"/>
        </w:r>
        <w:r w:rsidR="002A42BA">
          <w:rPr>
            <w:noProof/>
            <w:webHidden/>
          </w:rPr>
          <w:instrText xml:space="preserve"> PAGEREF _Toc50475926 \h </w:instrText>
        </w:r>
        <w:r w:rsidR="002A42BA">
          <w:rPr>
            <w:noProof/>
            <w:webHidden/>
          </w:rPr>
        </w:r>
        <w:r w:rsidR="002A42BA">
          <w:rPr>
            <w:noProof/>
            <w:webHidden/>
          </w:rPr>
          <w:fldChar w:fldCharType="separate"/>
        </w:r>
        <w:r w:rsidR="002A42BA">
          <w:rPr>
            <w:noProof/>
            <w:webHidden/>
          </w:rPr>
          <w:t>9</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7" w:history="1">
        <w:r w:rsidR="002A42BA" w:rsidRPr="00837ED4">
          <w:rPr>
            <w:rStyle w:val="af4"/>
            <w:rFonts w:eastAsiaTheme="majorEastAsia"/>
            <w:noProof/>
          </w:rPr>
          <w:t>Figura 3</w:t>
        </w:r>
        <w:r w:rsidR="002A42BA" w:rsidRPr="00837ED4">
          <w:rPr>
            <w:rStyle w:val="af4"/>
            <w:rFonts w:eastAsiaTheme="majorEastAsia"/>
            <w:noProof/>
          </w:rPr>
          <w:noBreakHyphen/>
          <w:t>5: Volumul de apă de suprafață captat în zona de studiu</w:t>
        </w:r>
        <w:r w:rsidR="002A42BA">
          <w:rPr>
            <w:noProof/>
            <w:webHidden/>
          </w:rPr>
          <w:tab/>
        </w:r>
        <w:r w:rsidR="002A42BA">
          <w:rPr>
            <w:noProof/>
            <w:webHidden/>
          </w:rPr>
          <w:fldChar w:fldCharType="begin"/>
        </w:r>
        <w:r w:rsidR="002A42BA">
          <w:rPr>
            <w:noProof/>
            <w:webHidden/>
          </w:rPr>
          <w:instrText xml:space="preserve"> PAGEREF _Toc50475927 \h </w:instrText>
        </w:r>
        <w:r w:rsidR="002A42BA">
          <w:rPr>
            <w:noProof/>
            <w:webHidden/>
          </w:rPr>
        </w:r>
        <w:r w:rsidR="002A42BA">
          <w:rPr>
            <w:noProof/>
            <w:webHidden/>
          </w:rPr>
          <w:fldChar w:fldCharType="separate"/>
        </w:r>
        <w:r w:rsidR="002A42BA">
          <w:rPr>
            <w:noProof/>
            <w:webHidden/>
          </w:rPr>
          <w:t>10</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8" w:history="1">
        <w:r w:rsidR="002A42BA" w:rsidRPr="00837ED4">
          <w:rPr>
            <w:rStyle w:val="af4"/>
            <w:rFonts w:eastAsiaTheme="majorEastAsia"/>
            <w:noProof/>
          </w:rPr>
          <w:t>Figura 3</w:t>
        </w:r>
        <w:r w:rsidR="002A42BA" w:rsidRPr="00837ED4">
          <w:rPr>
            <w:rStyle w:val="af4"/>
            <w:rFonts w:eastAsiaTheme="majorEastAsia"/>
            <w:noProof/>
          </w:rPr>
          <w:noBreakHyphen/>
          <w:t>6: Numărul surselor de apă subterană de mică adâncime</w:t>
        </w:r>
        <w:r w:rsidR="002A42BA">
          <w:rPr>
            <w:noProof/>
            <w:webHidden/>
          </w:rPr>
          <w:tab/>
        </w:r>
        <w:r w:rsidR="002A42BA">
          <w:rPr>
            <w:noProof/>
            <w:webHidden/>
          </w:rPr>
          <w:fldChar w:fldCharType="begin"/>
        </w:r>
        <w:r w:rsidR="002A42BA">
          <w:rPr>
            <w:noProof/>
            <w:webHidden/>
          </w:rPr>
          <w:instrText xml:space="preserve"> PAGEREF _Toc50475928 \h </w:instrText>
        </w:r>
        <w:r w:rsidR="002A42BA">
          <w:rPr>
            <w:noProof/>
            <w:webHidden/>
          </w:rPr>
        </w:r>
        <w:r w:rsidR="002A42BA">
          <w:rPr>
            <w:noProof/>
            <w:webHidden/>
          </w:rPr>
          <w:fldChar w:fldCharType="separate"/>
        </w:r>
        <w:r w:rsidR="002A42BA">
          <w:rPr>
            <w:noProof/>
            <w:webHidden/>
          </w:rPr>
          <w:t>11</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29" w:history="1">
        <w:r w:rsidR="002A42BA" w:rsidRPr="00837ED4">
          <w:rPr>
            <w:rStyle w:val="af4"/>
            <w:rFonts w:eastAsiaTheme="majorEastAsia"/>
            <w:noProof/>
          </w:rPr>
          <w:t>Figura 3</w:t>
        </w:r>
        <w:r w:rsidR="002A42BA" w:rsidRPr="00837ED4">
          <w:rPr>
            <w:rStyle w:val="af4"/>
            <w:rFonts w:eastAsiaTheme="majorEastAsia"/>
            <w:noProof/>
          </w:rPr>
          <w:noBreakHyphen/>
          <w:t>7: Volumul de apă subterană captat în zona de studiu</w:t>
        </w:r>
        <w:r w:rsidR="002A42BA">
          <w:rPr>
            <w:noProof/>
            <w:webHidden/>
          </w:rPr>
          <w:tab/>
        </w:r>
        <w:r w:rsidR="002A42BA">
          <w:rPr>
            <w:noProof/>
            <w:webHidden/>
          </w:rPr>
          <w:fldChar w:fldCharType="begin"/>
        </w:r>
        <w:r w:rsidR="002A42BA">
          <w:rPr>
            <w:noProof/>
            <w:webHidden/>
          </w:rPr>
          <w:instrText xml:space="preserve"> PAGEREF _Toc50475929 \h </w:instrText>
        </w:r>
        <w:r w:rsidR="002A42BA">
          <w:rPr>
            <w:noProof/>
            <w:webHidden/>
          </w:rPr>
        </w:r>
        <w:r w:rsidR="002A42BA">
          <w:rPr>
            <w:noProof/>
            <w:webHidden/>
          </w:rPr>
          <w:fldChar w:fldCharType="separate"/>
        </w:r>
        <w:r w:rsidR="002A42BA">
          <w:rPr>
            <w:noProof/>
            <w:webHidden/>
          </w:rPr>
          <w:t>16</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30" w:history="1">
        <w:r w:rsidR="002A42BA" w:rsidRPr="00837ED4">
          <w:rPr>
            <w:rStyle w:val="af4"/>
            <w:rFonts w:eastAsiaTheme="majorEastAsia"/>
            <w:noProof/>
          </w:rPr>
          <w:t>Figura 3</w:t>
        </w:r>
        <w:r w:rsidR="002A42BA" w:rsidRPr="00837ED4">
          <w:rPr>
            <w:rStyle w:val="af4"/>
            <w:rFonts w:eastAsiaTheme="majorEastAsia"/>
            <w:noProof/>
          </w:rPr>
          <w:noBreakHyphen/>
          <w:t>8: Harta privind gradul de racordare a populației la  serviciile publice de alimentare cu apă</w:t>
        </w:r>
        <w:r w:rsidR="002A42BA">
          <w:rPr>
            <w:noProof/>
            <w:webHidden/>
          </w:rPr>
          <w:tab/>
        </w:r>
        <w:r w:rsidR="002A42BA">
          <w:rPr>
            <w:noProof/>
            <w:webHidden/>
          </w:rPr>
          <w:fldChar w:fldCharType="begin"/>
        </w:r>
        <w:r w:rsidR="002A42BA">
          <w:rPr>
            <w:noProof/>
            <w:webHidden/>
          </w:rPr>
          <w:instrText xml:space="preserve"> PAGEREF _Toc50475930 \h </w:instrText>
        </w:r>
        <w:r w:rsidR="002A42BA">
          <w:rPr>
            <w:noProof/>
            <w:webHidden/>
          </w:rPr>
        </w:r>
        <w:r w:rsidR="002A42BA">
          <w:rPr>
            <w:noProof/>
            <w:webHidden/>
          </w:rPr>
          <w:fldChar w:fldCharType="separate"/>
        </w:r>
        <w:r w:rsidR="002A42BA">
          <w:rPr>
            <w:noProof/>
            <w:webHidden/>
          </w:rPr>
          <w:t>29</w:t>
        </w:r>
        <w:r w:rsidR="002A42BA">
          <w:rPr>
            <w:noProof/>
            <w:webHidden/>
          </w:rPr>
          <w:fldChar w:fldCharType="end"/>
        </w:r>
      </w:hyperlink>
    </w:p>
    <w:p w:rsidR="002A42BA" w:rsidRDefault="00342B60">
      <w:pPr>
        <w:pStyle w:val="aff"/>
        <w:tabs>
          <w:tab w:val="right" w:leader="dot" w:pos="9346"/>
        </w:tabs>
        <w:rPr>
          <w:rFonts w:asciiTheme="minorHAnsi" w:eastAsiaTheme="minorEastAsia" w:hAnsiTheme="minorHAnsi" w:cstheme="minorBidi"/>
          <w:noProof/>
          <w:sz w:val="22"/>
          <w:szCs w:val="22"/>
          <w:lang w:val="en-US" w:eastAsia="en-US"/>
        </w:rPr>
      </w:pPr>
      <w:hyperlink w:anchor="_Toc50475931" w:history="1">
        <w:r w:rsidR="002A42BA" w:rsidRPr="00837ED4">
          <w:rPr>
            <w:rStyle w:val="af4"/>
            <w:rFonts w:eastAsiaTheme="majorEastAsia"/>
            <w:noProof/>
          </w:rPr>
          <w:t>Figura 5</w:t>
        </w:r>
        <w:r w:rsidR="002A42BA" w:rsidRPr="00837ED4">
          <w:rPr>
            <w:rStyle w:val="af4"/>
            <w:rFonts w:eastAsiaTheme="majorEastAsia"/>
            <w:noProof/>
          </w:rPr>
          <w:noBreakHyphen/>
          <w:t>1: Schema apeductului ”Lunca Prutului”</w:t>
        </w:r>
        <w:r w:rsidR="002A42BA">
          <w:rPr>
            <w:noProof/>
            <w:webHidden/>
          </w:rPr>
          <w:tab/>
        </w:r>
        <w:r w:rsidR="002A42BA">
          <w:rPr>
            <w:noProof/>
            <w:webHidden/>
          </w:rPr>
          <w:fldChar w:fldCharType="begin"/>
        </w:r>
        <w:r w:rsidR="002A42BA">
          <w:rPr>
            <w:noProof/>
            <w:webHidden/>
          </w:rPr>
          <w:instrText xml:space="preserve"> PAGEREF _Toc50475931 \h </w:instrText>
        </w:r>
        <w:r w:rsidR="002A42BA">
          <w:rPr>
            <w:noProof/>
            <w:webHidden/>
          </w:rPr>
        </w:r>
        <w:r w:rsidR="002A42BA">
          <w:rPr>
            <w:noProof/>
            <w:webHidden/>
          </w:rPr>
          <w:fldChar w:fldCharType="separate"/>
        </w:r>
        <w:r w:rsidR="002A42BA">
          <w:rPr>
            <w:noProof/>
            <w:webHidden/>
          </w:rPr>
          <w:t>41</w:t>
        </w:r>
        <w:r w:rsidR="002A42BA">
          <w:rPr>
            <w:noProof/>
            <w:webHidden/>
          </w:rPr>
          <w:fldChar w:fldCharType="end"/>
        </w:r>
      </w:hyperlink>
    </w:p>
    <w:p w:rsidR="000A59A2" w:rsidRPr="000A59A2" w:rsidRDefault="000A59A2" w:rsidP="000A59A2">
      <w:pPr>
        <w:pStyle w:val="a1"/>
        <w:rPr>
          <w:lang w:val="en-US" w:eastAsia="en-US"/>
        </w:rPr>
      </w:pPr>
      <w:r>
        <w:rPr>
          <w:lang w:val="en-US" w:eastAsia="en-US"/>
        </w:rPr>
        <w:fldChar w:fldCharType="end"/>
      </w:r>
    </w:p>
    <w:p w:rsidR="000A59A2" w:rsidRDefault="000A59A2">
      <w:pPr>
        <w:spacing w:after="160" w:line="259" w:lineRule="auto"/>
        <w:rPr>
          <w:rFonts w:ascii="Arial" w:eastAsiaTheme="majorEastAsia" w:hAnsi="Arial" w:cstheme="majorBidi"/>
          <w:b/>
          <w:sz w:val="28"/>
          <w:szCs w:val="32"/>
          <w:lang w:val="en-US" w:eastAsia="en-US"/>
        </w:rPr>
      </w:pPr>
      <w:bookmarkStart w:id="1" w:name="_Toc48818200"/>
      <w:r>
        <w:rPr>
          <w:lang w:val="en-US" w:eastAsia="en-US"/>
        </w:rPr>
        <w:br w:type="page"/>
      </w:r>
    </w:p>
    <w:p w:rsidR="000A59A2" w:rsidRPr="00395124" w:rsidRDefault="000A59A2" w:rsidP="00395124">
      <w:pPr>
        <w:rPr>
          <w:b/>
        </w:rPr>
      </w:pPr>
      <w:r w:rsidRPr="00395124">
        <w:rPr>
          <w:b/>
        </w:rPr>
        <w:lastRenderedPageBreak/>
        <w:t>LISTA ABREVIERILOR</w:t>
      </w:r>
      <w:bookmarkEnd w:id="1"/>
    </w:p>
    <w:tbl>
      <w:tblPr>
        <w:tblStyle w:val="ae"/>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80"/>
      </w:tblGrid>
      <w:tr w:rsidR="000A59A2" w:rsidRPr="00384BCF" w:rsidTr="000A59A2">
        <w:tc>
          <w:tcPr>
            <w:tcW w:w="1242" w:type="dxa"/>
          </w:tcPr>
          <w:p w:rsidR="000A59A2" w:rsidRPr="00CD0B94" w:rsidRDefault="000A59A2" w:rsidP="00395124">
            <w:pPr>
              <w:rPr>
                <w:rFonts w:eastAsia="Calibri"/>
              </w:rPr>
            </w:pPr>
            <w:r w:rsidRPr="00CD0B94">
              <w:rPr>
                <w:rFonts w:eastAsia="Calibri"/>
              </w:rPr>
              <w:t>AAC</w:t>
            </w:r>
          </w:p>
        </w:tc>
        <w:tc>
          <w:tcPr>
            <w:tcW w:w="8080" w:type="dxa"/>
          </w:tcPr>
          <w:p w:rsidR="000A59A2" w:rsidRPr="00CD0B94" w:rsidRDefault="000A59A2" w:rsidP="00395124">
            <w:pPr>
              <w:rPr>
                <w:rFonts w:eastAsia="Calibri"/>
              </w:rPr>
            </w:pPr>
            <w:r w:rsidRPr="00CD0B94">
              <w:rPr>
                <w:rFonts w:eastAsia="Calibri"/>
              </w:rPr>
              <w:t>Alimentare cu apă şi canalizare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AGRM</w:t>
            </w:r>
          </w:p>
        </w:tc>
        <w:tc>
          <w:tcPr>
            <w:tcW w:w="8080" w:type="dxa"/>
          </w:tcPr>
          <w:p w:rsidR="000A59A2" w:rsidRPr="00CD0B94" w:rsidRDefault="000A59A2" w:rsidP="00395124">
            <w:pPr>
              <w:rPr>
                <w:rFonts w:eastAsia="Calibri"/>
              </w:rPr>
            </w:pPr>
            <w:r w:rsidRPr="00CD0B94">
              <w:t>Agenția pentru Geologie și Resurse Minerale</w:t>
            </w:r>
          </w:p>
        </w:tc>
      </w:tr>
      <w:tr w:rsidR="000A59A2" w:rsidRPr="00384BCF" w:rsidTr="000A59A2">
        <w:tc>
          <w:tcPr>
            <w:tcW w:w="1242" w:type="dxa"/>
          </w:tcPr>
          <w:p w:rsidR="000A59A2" w:rsidRPr="00CD0B94" w:rsidRDefault="000A59A2" w:rsidP="00395124">
            <w:pPr>
              <w:rPr>
                <w:rFonts w:eastAsia="Calibri"/>
              </w:rPr>
            </w:pPr>
            <w:r>
              <w:rPr>
                <w:rFonts w:eastAsia="Calibri"/>
              </w:rPr>
              <w:t>AM</w:t>
            </w:r>
          </w:p>
        </w:tc>
        <w:tc>
          <w:tcPr>
            <w:tcW w:w="8080" w:type="dxa"/>
          </w:tcPr>
          <w:p w:rsidR="000A59A2" w:rsidRPr="00CD0B94" w:rsidRDefault="000A59A2" w:rsidP="00395124">
            <w:r>
              <w:t>Agenția de Mediu</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ANPS</w:t>
            </w:r>
          </w:p>
        </w:tc>
        <w:tc>
          <w:tcPr>
            <w:tcW w:w="8080" w:type="dxa"/>
          </w:tcPr>
          <w:p w:rsidR="000A59A2" w:rsidRPr="00CD0B94" w:rsidRDefault="000A59A2" w:rsidP="00395124">
            <w:pPr>
              <w:rPr>
                <w:rFonts w:eastAsia="Calibri"/>
              </w:rPr>
            </w:pPr>
            <w:r w:rsidRPr="00CD0B94">
              <w:rPr>
                <w:rFonts w:eastAsia="Calibri"/>
              </w:rPr>
              <w:t>Arii Naturale Protejate de Stat</w:t>
            </w:r>
          </w:p>
        </w:tc>
      </w:tr>
      <w:tr w:rsidR="000A59A2" w:rsidRPr="00384BCF" w:rsidTr="000A59A2">
        <w:tc>
          <w:tcPr>
            <w:tcW w:w="1242" w:type="dxa"/>
          </w:tcPr>
          <w:p w:rsidR="000A59A2" w:rsidRPr="00CD0B94" w:rsidRDefault="000A59A2" w:rsidP="00395124">
            <w:pPr>
              <w:rPr>
                <w:rFonts w:eastAsia="Calibri"/>
              </w:rPr>
            </w:pPr>
            <w:r>
              <w:rPr>
                <w:rFonts w:eastAsia="Calibri"/>
              </w:rPr>
              <w:t>ANSP</w:t>
            </w:r>
          </w:p>
        </w:tc>
        <w:tc>
          <w:tcPr>
            <w:tcW w:w="8080" w:type="dxa"/>
          </w:tcPr>
          <w:p w:rsidR="000A59A2" w:rsidRPr="00CD0B94" w:rsidRDefault="000A59A2" w:rsidP="00395124">
            <w:pPr>
              <w:rPr>
                <w:rFonts w:eastAsia="Calibri"/>
              </w:rPr>
            </w:pPr>
            <w:r>
              <w:rPr>
                <w:rFonts w:eastAsia="Calibri"/>
              </w:rPr>
              <w:t>Agenția Națională de Sănătate Publică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ANRE</w:t>
            </w:r>
          </w:p>
        </w:tc>
        <w:tc>
          <w:tcPr>
            <w:tcW w:w="8080" w:type="dxa"/>
          </w:tcPr>
          <w:p w:rsidR="000A59A2" w:rsidRPr="00CD0B94" w:rsidRDefault="000A59A2" w:rsidP="00395124">
            <w:pPr>
              <w:rPr>
                <w:rFonts w:eastAsia="Calibri"/>
              </w:rPr>
            </w:pPr>
            <w:r w:rsidRPr="00CD0B94">
              <w:t>Agenția Națională pentru Reglementare în Energetică</w:t>
            </w:r>
          </w:p>
        </w:tc>
      </w:tr>
      <w:tr w:rsidR="000A59A2" w:rsidRPr="00384BCF" w:rsidTr="000A59A2">
        <w:tc>
          <w:tcPr>
            <w:tcW w:w="1242" w:type="dxa"/>
          </w:tcPr>
          <w:p w:rsidR="000A59A2" w:rsidRPr="00CD0B94" w:rsidRDefault="000A59A2" w:rsidP="00395124">
            <w:pPr>
              <w:rPr>
                <w:rFonts w:eastAsia="Calibri"/>
              </w:rPr>
            </w:pPr>
            <w:r>
              <w:rPr>
                <w:rFonts w:eastAsia="Calibri"/>
              </w:rPr>
              <w:t>APC</w:t>
            </w:r>
          </w:p>
        </w:tc>
        <w:tc>
          <w:tcPr>
            <w:tcW w:w="8080" w:type="dxa"/>
          </w:tcPr>
          <w:p w:rsidR="000A59A2" w:rsidRPr="00CD0B94" w:rsidRDefault="000A59A2" w:rsidP="00395124">
            <w:r w:rsidRPr="007F32B1">
              <w:rPr>
                <w:rFonts w:eastAsiaTheme="minorHAnsi"/>
                <w:color w:val="000000"/>
                <w:lang w:eastAsia="en-US"/>
              </w:rPr>
              <w:t>Acordul de Parteneriat și Cooperare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APL</w:t>
            </w:r>
          </w:p>
        </w:tc>
        <w:tc>
          <w:tcPr>
            <w:tcW w:w="8080" w:type="dxa"/>
          </w:tcPr>
          <w:p w:rsidR="000A59A2" w:rsidRPr="00CD0B94" w:rsidRDefault="000A59A2" w:rsidP="00395124">
            <w:pPr>
              <w:rPr>
                <w:rFonts w:eastAsia="Calibri"/>
              </w:rPr>
            </w:pPr>
            <w:r w:rsidRPr="00CD0B94">
              <w:rPr>
                <w:rFonts w:eastAsia="Calibri"/>
              </w:rPr>
              <w:t>Autoritatea Publică Locală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AȘM</w:t>
            </w:r>
          </w:p>
        </w:tc>
        <w:tc>
          <w:tcPr>
            <w:tcW w:w="8080" w:type="dxa"/>
          </w:tcPr>
          <w:p w:rsidR="000A59A2" w:rsidRPr="00CD0B94" w:rsidRDefault="000A59A2" w:rsidP="00395124">
            <w:pPr>
              <w:rPr>
                <w:rFonts w:eastAsia="Calibri"/>
              </w:rPr>
            </w:pPr>
            <w:r w:rsidRPr="00CD0B94">
              <w:t>Academia de Știință a Moldovei</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BNS</w:t>
            </w:r>
          </w:p>
        </w:tc>
        <w:tc>
          <w:tcPr>
            <w:tcW w:w="8080" w:type="dxa"/>
          </w:tcPr>
          <w:p w:rsidR="000A59A2" w:rsidRPr="00CD0B94" w:rsidRDefault="000A59A2" w:rsidP="00395124">
            <w:r w:rsidRPr="00CD0B94">
              <w:t>Biroul Naţional de Statistică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CBO</w:t>
            </w:r>
            <w:r w:rsidRPr="00CD0B94">
              <w:rPr>
                <w:rFonts w:eastAsia="Calibri"/>
                <w:vertAlign w:val="subscript"/>
              </w:rPr>
              <w:t>5</w:t>
            </w:r>
          </w:p>
        </w:tc>
        <w:tc>
          <w:tcPr>
            <w:tcW w:w="8080" w:type="dxa"/>
          </w:tcPr>
          <w:p w:rsidR="000A59A2" w:rsidRPr="00CD0B94" w:rsidRDefault="000A59A2" w:rsidP="00395124">
            <w:r w:rsidRPr="00CD0B94">
              <w:t>Consumul biochimic de oxigen la 5 zile</w:t>
            </w:r>
          </w:p>
        </w:tc>
      </w:tr>
      <w:tr w:rsidR="000A59A2" w:rsidRPr="00384BCF" w:rsidTr="000A59A2">
        <w:tc>
          <w:tcPr>
            <w:tcW w:w="1242" w:type="dxa"/>
          </w:tcPr>
          <w:p w:rsidR="000A59A2" w:rsidRPr="00CD0B94" w:rsidRDefault="000A59A2" w:rsidP="00395124">
            <w:pPr>
              <w:rPr>
                <w:rFonts w:eastAsia="Calibri"/>
              </w:rPr>
            </w:pPr>
            <w:r>
              <w:rPr>
                <w:rFonts w:eastAsia="Calibri"/>
              </w:rPr>
              <w:t>CMA</w:t>
            </w:r>
          </w:p>
        </w:tc>
        <w:tc>
          <w:tcPr>
            <w:tcW w:w="8080" w:type="dxa"/>
          </w:tcPr>
          <w:p w:rsidR="000A59A2" w:rsidRPr="00CD0B94" w:rsidRDefault="000A59A2" w:rsidP="00395124">
            <w:r>
              <w:t>Concentrația Maximă Admisibilă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CNSP</w:t>
            </w:r>
          </w:p>
        </w:tc>
        <w:tc>
          <w:tcPr>
            <w:tcW w:w="8080" w:type="dxa"/>
          </w:tcPr>
          <w:p w:rsidR="000A59A2" w:rsidRPr="00CD0B94" w:rsidRDefault="000A59A2" w:rsidP="00395124">
            <w:r w:rsidRPr="00CD0B94">
              <w:t>Centrul Naţional de Sănătate Publică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CR</w:t>
            </w:r>
          </w:p>
        </w:tc>
        <w:tc>
          <w:tcPr>
            <w:tcW w:w="8080" w:type="dxa"/>
          </w:tcPr>
          <w:p w:rsidR="000A59A2" w:rsidRPr="00CD0B94" w:rsidRDefault="000A59A2" w:rsidP="00395124">
            <w:pPr>
              <w:rPr>
                <w:rFonts w:eastAsia="Calibri"/>
              </w:rPr>
            </w:pPr>
            <w:r w:rsidRPr="00CD0B94">
              <w:rPr>
                <w:rFonts w:eastAsia="Calibri"/>
              </w:rPr>
              <w:t>Consiliu Raional</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CSP</w:t>
            </w:r>
          </w:p>
        </w:tc>
        <w:tc>
          <w:tcPr>
            <w:tcW w:w="8080" w:type="dxa"/>
          </w:tcPr>
          <w:p w:rsidR="000A59A2" w:rsidRPr="00CD0B94" w:rsidRDefault="000A59A2" w:rsidP="00395124">
            <w:pPr>
              <w:rPr>
                <w:rFonts w:eastAsia="Calibri"/>
              </w:rPr>
            </w:pPr>
            <w:r w:rsidRPr="00CD0B94">
              <w:rPr>
                <w:rFonts w:eastAsia="Calibri"/>
              </w:rPr>
              <w:t>Centru de Sănătate Publică</w:t>
            </w:r>
          </w:p>
        </w:tc>
      </w:tr>
      <w:tr w:rsidR="000A59A2" w:rsidRPr="00384BCF" w:rsidTr="000A59A2">
        <w:tc>
          <w:tcPr>
            <w:tcW w:w="1242" w:type="dxa"/>
          </w:tcPr>
          <w:p w:rsidR="000A59A2" w:rsidRPr="00CD0B94" w:rsidRDefault="000A59A2" w:rsidP="00395124">
            <w:pPr>
              <w:rPr>
                <w:rFonts w:eastAsia="Calibri"/>
              </w:rPr>
            </w:pPr>
            <w:r>
              <w:rPr>
                <w:rFonts w:eastAsia="Calibri"/>
              </w:rPr>
              <w:t>DMCM</w:t>
            </w:r>
          </w:p>
        </w:tc>
        <w:tc>
          <w:tcPr>
            <w:tcW w:w="8080" w:type="dxa"/>
          </w:tcPr>
          <w:p w:rsidR="000A59A2" w:rsidRPr="00CD0B94" w:rsidRDefault="000A59A2" w:rsidP="00395124">
            <w:pPr>
              <w:rPr>
                <w:rFonts w:eastAsia="Calibri"/>
              </w:rPr>
            </w:pPr>
            <w:r w:rsidRPr="00B91CB9">
              <w:rPr>
                <w:bCs/>
              </w:rPr>
              <w:t>Direcţia Monitoring al Calităţii Mediului</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Dn</w:t>
            </w:r>
          </w:p>
        </w:tc>
        <w:tc>
          <w:tcPr>
            <w:tcW w:w="8080" w:type="dxa"/>
          </w:tcPr>
          <w:p w:rsidR="000A59A2" w:rsidRPr="00CD0B94" w:rsidRDefault="000A59A2" w:rsidP="00395124">
            <w:pPr>
              <w:rPr>
                <w:rFonts w:eastAsia="Calibri"/>
              </w:rPr>
            </w:pPr>
            <w:r w:rsidRPr="00CD0B94">
              <w:rPr>
                <w:rFonts w:eastAsia="Calibri"/>
              </w:rPr>
              <w:t>Diametrul nominal al conductei</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HG</w:t>
            </w:r>
          </w:p>
        </w:tc>
        <w:tc>
          <w:tcPr>
            <w:tcW w:w="8080" w:type="dxa"/>
          </w:tcPr>
          <w:p w:rsidR="000A59A2" w:rsidRPr="00CD0B94" w:rsidRDefault="000A59A2" w:rsidP="00395124">
            <w:pPr>
              <w:rPr>
                <w:rFonts w:eastAsia="Calibri"/>
              </w:rPr>
            </w:pPr>
            <w:r w:rsidRPr="00CD0B94">
              <w:rPr>
                <w:rFonts w:eastAsia="Calibri"/>
              </w:rPr>
              <w:t>Hotărîre de Guvern</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FEN</w:t>
            </w:r>
          </w:p>
        </w:tc>
        <w:tc>
          <w:tcPr>
            <w:tcW w:w="8080" w:type="dxa"/>
          </w:tcPr>
          <w:p w:rsidR="000A59A2" w:rsidRPr="00CD0B94" w:rsidRDefault="000A59A2" w:rsidP="00395124">
            <w:pPr>
              <w:rPr>
                <w:rFonts w:eastAsia="Calibri"/>
              </w:rPr>
            </w:pPr>
            <w:r w:rsidRPr="00CD0B94">
              <w:rPr>
                <w:rFonts w:eastAsia="Calibri"/>
              </w:rPr>
              <w:t>Fondul Ecologic Naţional</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FISM</w:t>
            </w:r>
          </w:p>
        </w:tc>
        <w:tc>
          <w:tcPr>
            <w:tcW w:w="8080" w:type="dxa"/>
          </w:tcPr>
          <w:p w:rsidR="000A59A2" w:rsidRPr="00CD0B94" w:rsidRDefault="000A59A2" w:rsidP="00395124">
            <w:pPr>
              <w:rPr>
                <w:rFonts w:eastAsia="Calibri"/>
              </w:rPr>
            </w:pPr>
            <w:r w:rsidRPr="00CD0B94">
              <w:rPr>
                <w:rFonts w:eastAsia="Calibri"/>
              </w:rPr>
              <w:t>Fondul de Investiţii Sociale din Republica Moldova</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GIS</w:t>
            </w:r>
          </w:p>
        </w:tc>
        <w:tc>
          <w:tcPr>
            <w:tcW w:w="8080" w:type="dxa"/>
          </w:tcPr>
          <w:p w:rsidR="000A59A2" w:rsidRPr="00CD0B94" w:rsidRDefault="000A59A2" w:rsidP="00395124">
            <w:pPr>
              <w:rPr>
                <w:rFonts w:eastAsia="Calibri"/>
              </w:rPr>
            </w:pPr>
            <w:r w:rsidRPr="00CD0B94">
              <w:t>Sistem informațional geografic</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I</w:t>
            </w:r>
            <w:r>
              <w:rPr>
                <w:rFonts w:eastAsia="Calibri"/>
              </w:rPr>
              <w:t>PM</w:t>
            </w:r>
          </w:p>
        </w:tc>
        <w:tc>
          <w:tcPr>
            <w:tcW w:w="8080" w:type="dxa"/>
          </w:tcPr>
          <w:p w:rsidR="000A59A2" w:rsidRPr="00CD0B94" w:rsidRDefault="000A59A2" w:rsidP="00395124">
            <w:r>
              <w:t>Inspectoratul pentru Protecția Mediului</w:t>
            </w:r>
          </w:p>
        </w:tc>
      </w:tr>
      <w:tr w:rsidR="000A59A2" w:rsidRPr="00384BCF" w:rsidTr="000A59A2">
        <w:tc>
          <w:tcPr>
            <w:tcW w:w="1242" w:type="dxa"/>
          </w:tcPr>
          <w:p w:rsidR="000A59A2" w:rsidRPr="00CD0B94" w:rsidRDefault="000A59A2" w:rsidP="00395124">
            <w:pPr>
              <w:rPr>
                <w:rFonts w:eastAsia="Calibri"/>
              </w:rPr>
            </w:pPr>
            <w:r>
              <w:rPr>
                <w:rFonts w:eastAsia="Calibri"/>
              </w:rPr>
              <w:t>ÎCS</w:t>
            </w:r>
          </w:p>
        </w:tc>
        <w:tc>
          <w:tcPr>
            <w:tcW w:w="8080" w:type="dxa"/>
          </w:tcPr>
          <w:p w:rsidR="000A59A2" w:rsidRDefault="000A59A2" w:rsidP="00395124">
            <w:r>
              <w:t>Întreprindere cu Capital Străin</w:t>
            </w:r>
          </w:p>
        </w:tc>
      </w:tr>
      <w:tr w:rsidR="000A59A2" w:rsidRPr="00384BCF" w:rsidTr="000A59A2">
        <w:tc>
          <w:tcPr>
            <w:tcW w:w="1242" w:type="dxa"/>
          </w:tcPr>
          <w:p w:rsidR="000A59A2" w:rsidRPr="00CD0B94" w:rsidRDefault="000A59A2" w:rsidP="00395124">
            <w:pPr>
              <w:rPr>
                <w:rFonts w:eastAsia="Calibri"/>
              </w:rPr>
            </w:pPr>
            <w:r>
              <w:rPr>
                <w:rFonts w:eastAsia="Calibri"/>
              </w:rPr>
              <w:t>ÎM</w:t>
            </w:r>
          </w:p>
        </w:tc>
        <w:tc>
          <w:tcPr>
            <w:tcW w:w="8080" w:type="dxa"/>
          </w:tcPr>
          <w:p w:rsidR="000A59A2" w:rsidRPr="00CD0B94" w:rsidRDefault="000A59A2" w:rsidP="00395124">
            <w:r>
              <w:t>Întreprindere Municipală</w:t>
            </w:r>
          </w:p>
        </w:tc>
      </w:tr>
      <w:tr w:rsidR="000A59A2" w:rsidRPr="00384BCF" w:rsidTr="000A59A2">
        <w:tc>
          <w:tcPr>
            <w:tcW w:w="1242" w:type="dxa"/>
          </w:tcPr>
          <w:p w:rsidR="000A59A2" w:rsidRPr="00CD0B94" w:rsidRDefault="000A59A2" w:rsidP="00395124">
            <w:pPr>
              <w:rPr>
                <w:rFonts w:eastAsia="Calibri"/>
              </w:rPr>
            </w:pPr>
            <w:r>
              <w:rPr>
                <w:rFonts w:eastAsia="Calibri"/>
              </w:rPr>
              <w:t>ÎS</w:t>
            </w:r>
          </w:p>
        </w:tc>
        <w:tc>
          <w:tcPr>
            <w:tcW w:w="8080" w:type="dxa"/>
          </w:tcPr>
          <w:p w:rsidR="000A59A2" w:rsidRPr="00CD0B94" w:rsidRDefault="000A59A2" w:rsidP="00395124">
            <w:r>
              <w:t>Întreprindere de Stat</w:t>
            </w:r>
          </w:p>
        </w:tc>
      </w:tr>
      <w:tr w:rsidR="000A59A2" w:rsidRPr="00384BCF" w:rsidTr="000A59A2">
        <w:tc>
          <w:tcPr>
            <w:tcW w:w="1242" w:type="dxa"/>
          </w:tcPr>
          <w:p w:rsidR="000A59A2" w:rsidRPr="00CD0B94" w:rsidRDefault="000A59A2" w:rsidP="00395124">
            <w:pPr>
              <w:rPr>
                <w:rFonts w:eastAsia="Calibri"/>
              </w:rPr>
            </w:pPr>
            <w:r>
              <w:rPr>
                <w:rFonts w:eastAsia="Calibri"/>
              </w:rPr>
              <w:t>EL</w:t>
            </w:r>
          </w:p>
        </w:tc>
        <w:tc>
          <w:tcPr>
            <w:tcW w:w="8080" w:type="dxa"/>
          </w:tcPr>
          <w:p w:rsidR="000A59A2" w:rsidRPr="00CD0B94" w:rsidRDefault="000A59A2" w:rsidP="00395124">
            <w:r>
              <w:t>Locuitor Echivalent</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MADRC</w:t>
            </w:r>
          </w:p>
        </w:tc>
        <w:tc>
          <w:tcPr>
            <w:tcW w:w="8080" w:type="dxa"/>
          </w:tcPr>
          <w:p w:rsidR="000A59A2" w:rsidRPr="00CD0B94" w:rsidRDefault="000A59A2" w:rsidP="00395124">
            <w:pPr>
              <w:rPr>
                <w:rFonts w:eastAsia="Calibri"/>
              </w:rPr>
            </w:pPr>
            <w:r w:rsidRPr="00CD0B94">
              <w:rPr>
                <w:rFonts w:eastAsia="Calibri"/>
              </w:rPr>
              <w:t>Ministerul Agriculturii, Dezvoltării Regionale și Construcțiilor</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ONG</w:t>
            </w:r>
          </w:p>
        </w:tc>
        <w:tc>
          <w:tcPr>
            <w:tcW w:w="8080" w:type="dxa"/>
          </w:tcPr>
          <w:p w:rsidR="000A59A2" w:rsidRPr="00CD0B94" w:rsidRDefault="000A59A2" w:rsidP="00395124">
            <w:pPr>
              <w:rPr>
                <w:rFonts w:eastAsia="Calibri"/>
              </w:rPr>
            </w:pPr>
            <w:r w:rsidRPr="00CD0B94">
              <w:t>Organizație Non-Guvernamentală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OR</w:t>
            </w:r>
          </w:p>
        </w:tc>
        <w:tc>
          <w:tcPr>
            <w:tcW w:w="8080" w:type="dxa"/>
          </w:tcPr>
          <w:p w:rsidR="000A59A2" w:rsidRPr="00CD0B94" w:rsidRDefault="000A59A2" w:rsidP="00395124">
            <w:r w:rsidRPr="00CD0B94">
              <w:t>Operator Regional</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PE</w:t>
            </w:r>
          </w:p>
        </w:tc>
        <w:tc>
          <w:tcPr>
            <w:tcW w:w="8080" w:type="dxa"/>
          </w:tcPr>
          <w:p w:rsidR="000A59A2" w:rsidRPr="00CD0B94" w:rsidRDefault="000A59A2" w:rsidP="00395124">
            <w:pPr>
              <w:rPr>
                <w:rFonts w:eastAsia="Calibri"/>
              </w:rPr>
            </w:pPr>
            <w:r w:rsidRPr="00CD0B94">
              <w:rPr>
                <w:rFonts w:eastAsia="Calibri"/>
              </w:rPr>
              <w:t>Polietilenă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PIB</w:t>
            </w:r>
          </w:p>
        </w:tc>
        <w:tc>
          <w:tcPr>
            <w:tcW w:w="8080" w:type="dxa"/>
          </w:tcPr>
          <w:p w:rsidR="000A59A2" w:rsidRPr="00CD0B94" w:rsidRDefault="000A59A2" w:rsidP="00395124">
            <w:pPr>
              <w:rPr>
                <w:rFonts w:eastAsia="Calibri"/>
              </w:rPr>
            </w:pPr>
            <w:r w:rsidRPr="00CD0B94">
              <w:t>Produs Intern Brut</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RM</w:t>
            </w:r>
          </w:p>
        </w:tc>
        <w:tc>
          <w:tcPr>
            <w:tcW w:w="8080" w:type="dxa"/>
          </w:tcPr>
          <w:p w:rsidR="000A59A2" w:rsidRPr="00CD0B94" w:rsidRDefault="000A59A2" w:rsidP="00395124">
            <w:pPr>
              <w:rPr>
                <w:rFonts w:eastAsia="Calibri"/>
              </w:rPr>
            </w:pPr>
            <w:r w:rsidRPr="00CD0B94">
              <w:rPr>
                <w:rFonts w:eastAsia="Calibri"/>
              </w:rPr>
              <w:t>Republica Moldova</w:t>
            </w:r>
          </w:p>
        </w:tc>
      </w:tr>
      <w:tr w:rsidR="000A59A2" w:rsidRPr="00384BCF" w:rsidTr="000A59A2">
        <w:tc>
          <w:tcPr>
            <w:tcW w:w="1242" w:type="dxa"/>
          </w:tcPr>
          <w:p w:rsidR="000A59A2" w:rsidRPr="00CD0B94" w:rsidRDefault="000A59A2" w:rsidP="00395124">
            <w:pPr>
              <w:rPr>
                <w:rFonts w:eastAsia="Calibri"/>
              </w:rPr>
            </w:pPr>
            <w:r>
              <w:rPr>
                <w:rFonts w:eastAsia="Calibri"/>
              </w:rPr>
              <w:t>SA</w:t>
            </w:r>
          </w:p>
        </w:tc>
        <w:tc>
          <w:tcPr>
            <w:tcW w:w="8080" w:type="dxa"/>
          </w:tcPr>
          <w:p w:rsidR="000A59A2" w:rsidRPr="00CD0B94" w:rsidRDefault="000A59A2" w:rsidP="00395124">
            <w:pPr>
              <w:rPr>
                <w:rFonts w:eastAsia="Calibri"/>
              </w:rPr>
            </w:pPr>
            <w:r>
              <w:rPr>
                <w:rFonts w:eastAsia="Calibri"/>
              </w:rPr>
              <w:t>Societate pe Acțiuni</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SAA</w:t>
            </w:r>
          </w:p>
        </w:tc>
        <w:tc>
          <w:tcPr>
            <w:tcW w:w="8080" w:type="dxa"/>
          </w:tcPr>
          <w:p w:rsidR="000A59A2" w:rsidRPr="00CD0B94" w:rsidRDefault="000A59A2" w:rsidP="00395124">
            <w:pPr>
              <w:rPr>
                <w:rFonts w:eastAsia="Calibri"/>
              </w:rPr>
            </w:pPr>
            <w:r w:rsidRPr="00CD0B94">
              <w:t>Sistem de alimentare cu apă</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SE</w:t>
            </w:r>
          </w:p>
        </w:tc>
        <w:tc>
          <w:tcPr>
            <w:tcW w:w="8080" w:type="dxa"/>
          </w:tcPr>
          <w:p w:rsidR="000A59A2" w:rsidRPr="00CD0B94" w:rsidRDefault="000A59A2" w:rsidP="00395124">
            <w:r w:rsidRPr="00CD0B94">
              <w:t>Stație de Epurare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SEAU</w:t>
            </w:r>
          </w:p>
        </w:tc>
        <w:tc>
          <w:tcPr>
            <w:tcW w:w="8080" w:type="dxa"/>
          </w:tcPr>
          <w:p w:rsidR="000A59A2" w:rsidRPr="00CD0B94" w:rsidRDefault="000A59A2" w:rsidP="00395124">
            <w:pPr>
              <w:rPr>
                <w:rFonts w:eastAsia="Calibri"/>
              </w:rPr>
            </w:pPr>
            <w:r w:rsidRPr="00CD0B94">
              <w:rPr>
                <w:rFonts w:eastAsia="Calibri"/>
              </w:rPr>
              <w:t>Staţie de Epurare Ape Uzate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SF</w:t>
            </w:r>
          </w:p>
        </w:tc>
        <w:tc>
          <w:tcPr>
            <w:tcW w:w="8080" w:type="dxa"/>
          </w:tcPr>
          <w:p w:rsidR="000A59A2" w:rsidRPr="00CD0B94" w:rsidRDefault="000A59A2" w:rsidP="00395124">
            <w:pPr>
              <w:rPr>
                <w:rFonts w:eastAsia="Calibri"/>
              </w:rPr>
            </w:pPr>
            <w:r w:rsidRPr="00CD0B94">
              <w:t>Studiu de fezabilitate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SHS</w:t>
            </w:r>
          </w:p>
        </w:tc>
        <w:tc>
          <w:tcPr>
            <w:tcW w:w="8080" w:type="dxa"/>
          </w:tcPr>
          <w:p w:rsidR="000A59A2" w:rsidRPr="00CD0B94" w:rsidRDefault="000A59A2" w:rsidP="00395124">
            <w:r w:rsidRPr="00CD0B94">
              <w:t>Serviciul Hidrometeorologic de Stat</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SP</w:t>
            </w:r>
          </w:p>
        </w:tc>
        <w:tc>
          <w:tcPr>
            <w:tcW w:w="8080" w:type="dxa"/>
          </w:tcPr>
          <w:p w:rsidR="000A59A2" w:rsidRPr="00CD0B94" w:rsidRDefault="000A59A2" w:rsidP="00395124">
            <w:pPr>
              <w:rPr>
                <w:rFonts w:eastAsia="Calibri"/>
              </w:rPr>
            </w:pPr>
            <w:r w:rsidRPr="00CD0B94">
              <w:rPr>
                <w:rFonts w:eastAsia="Calibri"/>
              </w:rPr>
              <w:t>Stație de Pompare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ST</w:t>
            </w:r>
          </w:p>
        </w:tc>
        <w:tc>
          <w:tcPr>
            <w:tcW w:w="8080" w:type="dxa"/>
          </w:tcPr>
          <w:p w:rsidR="000A59A2" w:rsidRPr="00CD0B94" w:rsidRDefault="000A59A2" w:rsidP="00395124">
            <w:pPr>
              <w:rPr>
                <w:rFonts w:eastAsia="Calibri"/>
              </w:rPr>
            </w:pPr>
            <w:r w:rsidRPr="00CD0B94">
              <w:rPr>
                <w:rFonts w:eastAsia="Calibri"/>
              </w:rPr>
              <w:t>Stație de Tratare</w:t>
            </w:r>
          </w:p>
        </w:tc>
      </w:tr>
      <w:tr w:rsidR="000A59A2" w:rsidRPr="00384BCF" w:rsidTr="000A59A2">
        <w:tc>
          <w:tcPr>
            <w:tcW w:w="1242" w:type="dxa"/>
          </w:tcPr>
          <w:p w:rsidR="000A59A2" w:rsidRPr="00CD0B94" w:rsidRDefault="000A59A2" w:rsidP="00395124">
            <w:pPr>
              <w:rPr>
                <w:rFonts w:eastAsia="Calibri"/>
              </w:rPr>
            </w:pPr>
            <w:r w:rsidRPr="00CD0B94">
              <w:rPr>
                <w:rFonts w:eastAsia="Calibri"/>
              </w:rPr>
              <w:t>UAT</w:t>
            </w:r>
          </w:p>
        </w:tc>
        <w:tc>
          <w:tcPr>
            <w:tcW w:w="8080" w:type="dxa"/>
          </w:tcPr>
          <w:p w:rsidR="000A59A2" w:rsidRPr="00CD0B94" w:rsidRDefault="000A59A2" w:rsidP="00395124">
            <w:pPr>
              <w:rPr>
                <w:rFonts w:eastAsia="Calibri"/>
              </w:rPr>
            </w:pPr>
            <w:r w:rsidRPr="00CD0B94">
              <w:rPr>
                <w:rFonts w:eastAsia="Calibri"/>
              </w:rPr>
              <w:t>Unitate Administrative Teritorială</w:t>
            </w:r>
          </w:p>
        </w:tc>
      </w:tr>
      <w:tr w:rsidR="000A59A2" w:rsidRPr="00384BCF" w:rsidTr="000A59A2">
        <w:tc>
          <w:tcPr>
            <w:tcW w:w="1242" w:type="dxa"/>
          </w:tcPr>
          <w:p w:rsidR="000A59A2" w:rsidRPr="00CD0B94" w:rsidRDefault="000A59A2" w:rsidP="00395124">
            <w:pPr>
              <w:rPr>
                <w:rFonts w:eastAsia="Calibri"/>
              </w:rPr>
            </w:pPr>
            <w:r>
              <w:rPr>
                <w:rFonts w:eastAsia="Calibri"/>
              </w:rPr>
              <w:t>UE</w:t>
            </w:r>
          </w:p>
        </w:tc>
        <w:tc>
          <w:tcPr>
            <w:tcW w:w="8080" w:type="dxa"/>
          </w:tcPr>
          <w:p w:rsidR="000A59A2" w:rsidRPr="00CD0B94" w:rsidRDefault="000A59A2" w:rsidP="00395124">
            <w:pPr>
              <w:rPr>
                <w:rFonts w:eastAsia="Calibri"/>
              </w:rPr>
            </w:pPr>
            <w:r>
              <w:rPr>
                <w:rFonts w:eastAsia="Calibri"/>
              </w:rPr>
              <w:t>Uniunea Europeană</w:t>
            </w:r>
          </w:p>
        </w:tc>
      </w:tr>
      <w:tr w:rsidR="000A59A2" w:rsidRPr="00384BCF" w:rsidTr="000A59A2">
        <w:tc>
          <w:tcPr>
            <w:tcW w:w="1242" w:type="dxa"/>
          </w:tcPr>
          <w:p w:rsidR="000A59A2" w:rsidRPr="00384BCF" w:rsidRDefault="000A59A2" w:rsidP="00395124">
            <w:pPr>
              <w:rPr>
                <w:rFonts w:eastAsia="Calibri"/>
              </w:rPr>
            </w:pPr>
            <w:r>
              <w:rPr>
                <w:rFonts w:eastAsia="Calibri"/>
              </w:rPr>
              <w:t>UM</w:t>
            </w:r>
          </w:p>
        </w:tc>
        <w:tc>
          <w:tcPr>
            <w:tcW w:w="8080" w:type="dxa"/>
          </w:tcPr>
          <w:p w:rsidR="000A59A2" w:rsidRPr="00384BCF" w:rsidRDefault="000A59A2" w:rsidP="00395124">
            <w:pPr>
              <w:rPr>
                <w:rFonts w:eastAsia="Calibri"/>
              </w:rPr>
            </w:pPr>
            <w:r w:rsidRPr="00CD0B94">
              <w:rPr>
                <w:rFonts w:eastAsia="Calibri"/>
              </w:rPr>
              <w:t>Unitate de măsură</w:t>
            </w:r>
          </w:p>
        </w:tc>
      </w:tr>
      <w:tr w:rsidR="000A59A2" w:rsidRPr="00384BCF" w:rsidTr="000A59A2">
        <w:tc>
          <w:tcPr>
            <w:tcW w:w="1242" w:type="dxa"/>
          </w:tcPr>
          <w:p w:rsidR="000A59A2" w:rsidRDefault="000A59A2" w:rsidP="00395124">
            <w:pPr>
              <w:rPr>
                <w:rFonts w:eastAsia="Calibri"/>
              </w:rPr>
            </w:pPr>
            <w:r w:rsidRPr="008C22AF">
              <w:rPr>
                <w:rFonts w:cs="Arial"/>
              </w:rPr>
              <w:t>СниП</w:t>
            </w:r>
          </w:p>
        </w:tc>
        <w:tc>
          <w:tcPr>
            <w:tcW w:w="8080" w:type="dxa"/>
          </w:tcPr>
          <w:p w:rsidR="000A59A2" w:rsidRPr="00CD0B94" w:rsidRDefault="000A59A2" w:rsidP="00395124">
            <w:pPr>
              <w:rPr>
                <w:rFonts w:eastAsia="Calibri"/>
              </w:rPr>
            </w:pPr>
            <w:r>
              <w:rPr>
                <w:rFonts w:eastAsia="Calibri"/>
              </w:rPr>
              <w:t>Standard din Uniunea Sovietică</w:t>
            </w:r>
          </w:p>
        </w:tc>
      </w:tr>
    </w:tbl>
    <w:p w:rsidR="000A59A2" w:rsidRPr="000A59A2" w:rsidRDefault="000A59A2" w:rsidP="000A59A2">
      <w:pPr>
        <w:pStyle w:val="a1"/>
        <w:rPr>
          <w:lang w:val="en-US" w:eastAsia="en-US"/>
        </w:rPr>
      </w:pPr>
    </w:p>
    <w:p w:rsidR="00887C72" w:rsidRDefault="00887C72">
      <w:pPr>
        <w:spacing w:after="160" w:line="259" w:lineRule="auto"/>
        <w:rPr>
          <w:rFonts w:ascii="Arial" w:eastAsiaTheme="majorEastAsia" w:hAnsi="Arial" w:cstheme="majorBidi"/>
          <w:b/>
          <w:sz w:val="28"/>
          <w:szCs w:val="32"/>
          <w:lang w:val="en-US" w:eastAsia="en-US"/>
        </w:rPr>
      </w:pPr>
      <w:r>
        <w:rPr>
          <w:lang w:val="en-US" w:eastAsia="en-US"/>
        </w:rPr>
        <w:br w:type="page"/>
      </w:r>
    </w:p>
    <w:p w:rsidR="006E0675" w:rsidRPr="00395124" w:rsidRDefault="006E0675" w:rsidP="00395124">
      <w:pPr>
        <w:rPr>
          <w:b/>
        </w:rPr>
      </w:pPr>
      <w:r w:rsidRPr="00395124">
        <w:rPr>
          <w:b/>
        </w:rPr>
        <w:lastRenderedPageBreak/>
        <w:t>GLOSAR</w:t>
      </w:r>
    </w:p>
    <w:p w:rsidR="002F7FC3" w:rsidRPr="002F7FC3" w:rsidRDefault="002F7FC3" w:rsidP="00B94AFA">
      <w:pPr>
        <w:spacing w:before="240"/>
        <w:jc w:val="both"/>
        <w:rPr>
          <w:rStyle w:val="ab"/>
          <w:rFonts w:ascii="Arial" w:hAnsi="Arial" w:cs="Arial"/>
          <w:i w:val="0"/>
          <w:sz w:val="22"/>
          <w:szCs w:val="22"/>
          <w:shd w:val="clear" w:color="auto" w:fill="FFFFFF"/>
        </w:rPr>
      </w:pPr>
      <w:r w:rsidRPr="002F7FC3">
        <w:rPr>
          <w:rFonts w:ascii="Arial" w:hAnsi="Arial" w:cs="Arial"/>
          <w:i/>
          <w:iCs/>
          <w:sz w:val="22"/>
          <w:szCs w:val="22"/>
          <w:shd w:val="clear" w:color="auto" w:fill="FFFFFF"/>
        </w:rPr>
        <w:t>aglomerare umană</w:t>
      </w:r>
      <w:r w:rsidRPr="002F7FC3">
        <w:rPr>
          <w:rFonts w:ascii="Arial" w:hAnsi="Arial" w:cs="Arial"/>
          <w:iCs/>
          <w:sz w:val="22"/>
          <w:szCs w:val="22"/>
          <w:shd w:val="clear" w:color="auto" w:fill="FFFFFF"/>
        </w:rPr>
        <w:t xml:space="preserve"> – zonă în care populaţia şi/</w:t>
      </w:r>
      <w:r>
        <w:rPr>
          <w:rFonts w:ascii="Arial" w:hAnsi="Arial" w:cs="Arial"/>
          <w:iCs/>
          <w:sz w:val="22"/>
          <w:szCs w:val="22"/>
          <w:shd w:val="clear" w:color="auto" w:fill="FFFFFF"/>
        </w:rPr>
        <w:t xml:space="preserve">sau activităţile economice sînt </w:t>
      </w:r>
      <w:r w:rsidRPr="002F7FC3">
        <w:rPr>
          <w:rFonts w:ascii="Arial" w:hAnsi="Arial" w:cs="Arial"/>
          <w:iCs/>
          <w:sz w:val="22"/>
          <w:szCs w:val="22"/>
          <w:shd w:val="clear" w:color="auto" w:fill="FFFFFF"/>
        </w:rPr>
        <w:t>suficient de concentrate pentru a face posibilă colect</w:t>
      </w:r>
      <w:r>
        <w:rPr>
          <w:rFonts w:ascii="Arial" w:hAnsi="Arial" w:cs="Arial"/>
          <w:iCs/>
          <w:sz w:val="22"/>
          <w:szCs w:val="22"/>
          <w:shd w:val="clear" w:color="auto" w:fill="FFFFFF"/>
        </w:rPr>
        <w:t xml:space="preserve">area apelor uzate orăşeneşti şi </w:t>
      </w:r>
      <w:r w:rsidRPr="002F7FC3">
        <w:rPr>
          <w:rFonts w:ascii="Arial" w:hAnsi="Arial" w:cs="Arial"/>
          <w:iCs/>
          <w:sz w:val="22"/>
          <w:szCs w:val="22"/>
          <w:shd w:val="clear" w:color="auto" w:fill="FFFFFF"/>
        </w:rPr>
        <w:t>dirijarea lor spre o staţie de epurare sau spre un punct final de evacuare;</w:t>
      </w:r>
    </w:p>
    <w:p w:rsidR="00234EAE" w:rsidRPr="00234EAE" w:rsidRDefault="00234EAE" w:rsidP="00B94AFA">
      <w:pPr>
        <w:spacing w:before="240"/>
        <w:rPr>
          <w:rStyle w:val="ab"/>
          <w:rFonts w:ascii="Arial" w:eastAsiaTheme="majorEastAsia" w:hAnsi="Arial" w:cs="Arial"/>
          <w:i w:val="0"/>
          <w:sz w:val="22"/>
          <w:szCs w:val="22"/>
          <w:shd w:val="clear" w:color="auto" w:fill="FFFFFF"/>
        </w:rPr>
      </w:pPr>
      <w:r w:rsidRPr="00234EAE">
        <w:rPr>
          <w:rStyle w:val="ab"/>
          <w:rFonts w:ascii="Arial" w:eastAsiaTheme="majorEastAsia" w:hAnsi="Arial" w:cs="Arial"/>
          <w:iCs w:val="0"/>
          <w:sz w:val="22"/>
          <w:szCs w:val="22"/>
          <w:shd w:val="clear" w:color="auto" w:fill="FFFFFF"/>
        </w:rPr>
        <w:t>ape uzate urbane</w:t>
      </w:r>
      <w:r w:rsidRPr="00234EAE">
        <w:rPr>
          <w:rStyle w:val="ab"/>
          <w:rFonts w:ascii="Arial" w:eastAsiaTheme="majorEastAsia" w:hAnsi="Arial" w:cs="Arial"/>
          <w:i w:val="0"/>
          <w:iCs w:val="0"/>
          <w:sz w:val="22"/>
          <w:szCs w:val="22"/>
          <w:shd w:val="clear" w:color="auto" w:fill="FFFFFF"/>
        </w:rPr>
        <w:t xml:space="preserve"> – </w:t>
      </w:r>
      <w:r w:rsidRPr="00234EAE">
        <w:rPr>
          <w:rStyle w:val="ab"/>
          <w:rFonts w:ascii="Arial" w:eastAsiaTheme="majorEastAsia" w:hAnsi="Arial" w:cs="Arial"/>
          <w:i w:val="0"/>
          <w:sz w:val="22"/>
          <w:szCs w:val="22"/>
          <w:shd w:val="clear" w:color="auto" w:fill="FFFFFF"/>
        </w:rPr>
        <w:t>ape uzate menajere sau amestec de ape uzate menajere cu ape uzate industriale şi/sau ape de scurgere;</w:t>
      </w:r>
    </w:p>
    <w:p w:rsidR="00234EAE" w:rsidRPr="00234EAE" w:rsidRDefault="00234EAE" w:rsidP="00B94AFA">
      <w:pPr>
        <w:spacing w:before="240"/>
        <w:jc w:val="both"/>
        <w:rPr>
          <w:rStyle w:val="ab"/>
          <w:rFonts w:ascii="Arial" w:eastAsiaTheme="majorEastAsia" w:hAnsi="Arial" w:cs="Arial"/>
          <w:i w:val="0"/>
          <w:sz w:val="22"/>
          <w:szCs w:val="22"/>
          <w:shd w:val="clear" w:color="auto" w:fill="FFFFFF"/>
        </w:rPr>
      </w:pPr>
      <w:r w:rsidRPr="00234EAE">
        <w:rPr>
          <w:rStyle w:val="ab"/>
          <w:rFonts w:ascii="Arial" w:eastAsiaTheme="majorEastAsia" w:hAnsi="Arial" w:cs="Arial"/>
          <w:iCs w:val="0"/>
          <w:sz w:val="22"/>
          <w:szCs w:val="22"/>
          <w:shd w:val="clear" w:color="auto" w:fill="FFFFFF"/>
        </w:rPr>
        <w:t>ape uzate menajere</w:t>
      </w:r>
      <w:r w:rsidRPr="00234EAE">
        <w:rPr>
          <w:rStyle w:val="ab"/>
          <w:rFonts w:ascii="Arial" w:eastAsiaTheme="majorEastAsia" w:hAnsi="Arial" w:cs="Arial"/>
          <w:i w:val="0"/>
          <w:iCs w:val="0"/>
          <w:sz w:val="22"/>
          <w:szCs w:val="22"/>
          <w:shd w:val="clear" w:color="auto" w:fill="FFFFFF"/>
        </w:rPr>
        <w:t xml:space="preserve"> </w:t>
      </w:r>
      <w:r w:rsidRPr="00234EAE">
        <w:rPr>
          <w:rStyle w:val="ab"/>
          <w:rFonts w:ascii="Arial" w:eastAsiaTheme="majorEastAsia" w:hAnsi="Arial" w:cs="Arial"/>
          <w:i w:val="0"/>
          <w:sz w:val="22"/>
          <w:szCs w:val="22"/>
          <w:shd w:val="clear" w:color="auto" w:fill="FFFFFF"/>
        </w:rPr>
        <w:t>– ape de canalizare rezultate din folosirea apei în gospodării, instituţii publice şi servicii, care provin din metabolismul uman, din activităţi menajere şi igienico-sanitare şi deversate în sistemul de canalizare;</w:t>
      </w:r>
    </w:p>
    <w:p w:rsidR="00234EAE" w:rsidRPr="00234EAE" w:rsidRDefault="00234EAE" w:rsidP="00B94AFA">
      <w:pPr>
        <w:spacing w:before="240"/>
        <w:jc w:val="both"/>
        <w:rPr>
          <w:rStyle w:val="ab"/>
          <w:rFonts w:ascii="Arial" w:eastAsiaTheme="majorEastAsia" w:hAnsi="Arial" w:cs="Arial"/>
          <w:i w:val="0"/>
          <w:sz w:val="22"/>
          <w:szCs w:val="22"/>
          <w:shd w:val="clear" w:color="auto" w:fill="FFFFFF"/>
        </w:rPr>
      </w:pPr>
      <w:r w:rsidRPr="00234EAE">
        <w:rPr>
          <w:rStyle w:val="ab"/>
          <w:rFonts w:ascii="Arial" w:eastAsiaTheme="majorEastAsia" w:hAnsi="Arial" w:cs="Arial"/>
          <w:iCs w:val="0"/>
          <w:sz w:val="22"/>
          <w:szCs w:val="22"/>
          <w:shd w:val="clear" w:color="auto" w:fill="FFFFFF"/>
        </w:rPr>
        <w:t>apă industrială uzată</w:t>
      </w:r>
      <w:r w:rsidRPr="00234EAE">
        <w:rPr>
          <w:rStyle w:val="ab"/>
          <w:rFonts w:ascii="Arial" w:eastAsiaTheme="majorEastAsia" w:hAnsi="Arial" w:cs="Arial"/>
          <w:i w:val="0"/>
          <w:iCs w:val="0"/>
          <w:sz w:val="22"/>
          <w:szCs w:val="22"/>
          <w:shd w:val="clear" w:color="auto" w:fill="FFFFFF"/>
        </w:rPr>
        <w:t xml:space="preserve"> </w:t>
      </w:r>
      <w:r w:rsidRPr="00234EAE">
        <w:rPr>
          <w:rStyle w:val="ab"/>
          <w:rFonts w:ascii="Arial" w:eastAsiaTheme="majorEastAsia" w:hAnsi="Arial" w:cs="Arial"/>
          <w:i w:val="0"/>
          <w:sz w:val="22"/>
          <w:szCs w:val="22"/>
          <w:shd w:val="clear" w:color="auto" w:fill="FFFFFF"/>
        </w:rPr>
        <w:t>– toate apele uzate care provin din spaţiile utilizate în scopuri comerciale sau industriale altele decît apele menajere uzate sau apele de scurgere”;</w:t>
      </w:r>
    </w:p>
    <w:p w:rsidR="00234EAE" w:rsidRPr="00234EAE" w:rsidRDefault="00234EAE" w:rsidP="00B94AFA">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clorinarea apei </w:t>
      </w:r>
      <w:r w:rsidRPr="00234EAE">
        <w:rPr>
          <w:rFonts w:ascii="Arial" w:hAnsi="Arial" w:cs="Arial"/>
          <w:sz w:val="22"/>
          <w:szCs w:val="22"/>
          <w:shd w:val="clear" w:color="auto" w:fill="FFFFFF"/>
        </w:rPr>
        <w:t>– procedeu de dezinfecţie a apei cu utilizarea substanţelor clorigene şi prezenţa clorului rezidual;</w:t>
      </w:r>
    </w:p>
    <w:p w:rsidR="00234EAE" w:rsidRPr="00234EAE" w:rsidRDefault="00234EAE" w:rsidP="00234EAE">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fîntînă publică </w:t>
      </w:r>
      <w:r w:rsidRPr="00234EAE">
        <w:rPr>
          <w:rFonts w:ascii="Arial" w:hAnsi="Arial" w:cs="Arial"/>
          <w:sz w:val="22"/>
          <w:szCs w:val="22"/>
          <w:shd w:val="clear" w:color="auto" w:fill="FFFFFF"/>
        </w:rPr>
        <w:t>– sursă de apă subterană, folosită pentru satisfacerea cerinţelor de apă potabilă şi menajeră, prin intermediul instalaţiilor de acumulare a apei în lipsa reţelelor speciale de distribuire şi care deserveşte un număr de 20 – 50 persoane sau se află în gestiunea obiectivelor publice (cu excepţia instituţiilor pentru copii, medico-s</w:t>
      </w:r>
      <w:r>
        <w:rPr>
          <w:rFonts w:ascii="Arial" w:hAnsi="Arial" w:cs="Arial"/>
          <w:sz w:val="22"/>
          <w:szCs w:val="22"/>
          <w:shd w:val="clear" w:color="auto" w:fill="FFFFFF"/>
        </w:rPr>
        <w:t>anitare, de profil comercial şi</w:t>
      </w:r>
      <w:r w:rsidRPr="00234EAE">
        <w:rPr>
          <w:rFonts w:ascii="Arial" w:hAnsi="Arial" w:cs="Arial"/>
          <w:sz w:val="22"/>
          <w:szCs w:val="22"/>
          <w:shd w:val="clear" w:color="auto" w:fill="FFFFFF"/>
        </w:rPr>
        <w:t>/sau alimentar);</w:t>
      </w:r>
    </w:p>
    <w:p w:rsidR="00234EAE" w:rsidRPr="00234EAE" w:rsidRDefault="00234EAE" w:rsidP="00234EAE">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fîntînă individuală</w:t>
      </w:r>
      <w:r w:rsidRPr="00234EAE">
        <w:rPr>
          <w:rFonts w:ascii="Arial" w:hAnsi="Arial" w:cs="Arial"/>
          <w:sz w:val="22"/>
          <w:szCs w:val="22"/>
          <w:shd w:val="clear" w:color="auto" w:fill="FFFFFF"/>
        </w:rPr>
        <w:t> – sursă de apă subterană, folosită pentru satisfacerea cerinţelor de apă potabilă şi menajeră, prin intermediul instalaţiilor de acumulare a apei, în lipsa reţelelor individuale de distribuire, care se află în folosinţă individuală sau deserveşte un număr mai mic de 20 persoane; </w:t>
      </w:r>
    </w:p>
    <w:p w:rsidR="00234EAE" w:rsidRPr="00234EAE" w:rsidRDefault="00234EAE" w:rsidP="00234EAE">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operator </w:t>
      </w:r>
      <w:r w:rsidRPr="00234EAE">
        <w:rPr>
          <w:rFonts w:ascii="Arial" w:hAnsi="Arial" w:cs="Arial"/>
          <w:sz w:val="22"/>
          <w:szCs w:val="22"/>
          <w:shd w:val="clear" w:color="auto" w:fill="FFFFFF"/>
        </w:rPr>
        <w:t>– persoană juridică care dispune, dirijează, exploatează şi întreţine un sistem public de alimentare cu apă şi de canalizare şi furnizează consumatorilor serviciul public de alimentare cu apă şi de canalizare în baza unui contract;</w:t>
      </w:r>
    </w:p>
    <w:p w:rsidR="00234EAE" w:rsidRDefault="00234EAE" w:rsidP="00234EAE">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sisteme mici de alimentare cu apă potabilă</w:t>
      </w:r>
      <w:r w:rsidRPr="00234EAE">
        <w:rPr>
          <w:rFonts w:ascii="Arial" w:hAnsi="Arial" w:cs="Arial"/>
          <w:sz w:val="22"/>
          <w:szCs w:val="22"/>
          <w:shd w:val="clear" w:color="auto" w:fill="FFFFFF"/>
        </w:rPr>
        <w:t> – sistemele de alimentare cu apă potabilă din localităţile rurale cu o populaţie mai mică de 2000 locuitori sau cu o capacitate mai mică de 200 m</w:t>
      </w:r>
      <w:r w:rsidRPr="00234EAE">
        <w:rPr>
          <w:rFonts w:ascii="Arial" w:hAnsi="Arial" w:cs="Arial"/>
          <w:sz w:val="22"/>
          <w:szCs w:val="22"/>
          <w:shd w:val="clear" w:color="auto" w:fill="FFFFFF"/>
          <w:vertAlign w:val="superscript"/>
        </w:rPr>
        <w:t>3</w:t>
      </w:r>
      <w:r w:rsidRPr="00234EAE">
        <w:rPr>
          <w:rFonts w:ascii="Arial" w:hAnsi="Arial" w:cs="Arial"/>
          <w:sz w:val="22"/>
          <w:szCs w:val="22"/>
          <w:shd w:val="clear" w:color="auto" w:fill="FFFFFF"/>
        </w:rPr>
        <w:t xml:space="preserve">/zi, sistemele de apeduct care aprovizionează obiective cu activitate sezonieră (tabere de odihnă </w:t>
      </w:r>
      <w:r>
        <w:rPr>
          <w:rFonts w:ascii="Arial" w:hAnsi="Arial" w:cs="Arial"/>
          <w:sz w:val="22"/>
          <w:szCs w:val="22"/>
          <w:shd w:val="clear" w:color="auto" w:fill="FFFFFF"/>
        </w:rPr>
        <w:t>pentru copii, tabere de muncă);</w:t>
      </w:r>
    </w:p>
    <w:p w:rsidR="002F7FC3" w:rsidRDefault="002F7FC3" w:rsidP="00B94AFA">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instalaţiile de captare a apei</w:t>
      </w:r>
      <w:r w:rsidRPr="00234EAE">
        <w:rPr>
          <w:rFonts w:ascii="Arial" w:hAnsi="Arial" w:cs="Arial"/>
          <w:sz w:val="22"/>
          <w:szCs w:val="22"/>
          <w:shd w:val="clear" w:color="auto" w:fill="FFFFFF"/>
        </w:rPr>
        <w:t xml:space="preserve"> – f</w:t>
      </w:r>
      <w:r>
        <w:rPr>
          <w:rFonts w:ascii="Arial" w:hAnsi="Arial" w:cs="Arial"/>
          <w:sz w:val="22"/>
          <w:szCs w:val="22"/>
          <w:shd w:val="clear" w:color="auto" w:fill="FFFFFF"/>
        </w:rPr>
        <w:t>â</w:t>
      </w:r>
      <w:r w:rsidRPr="00234EAE">
        <w:rPr>
          <w:rFonts w:ascii="Arial" w:hAnsi="Arial" w:cs="Arial"/>
          <w:sz w:val="22"/>
          <w:szCs w:val="22"/>
          <w:shd w:val="clear" w:color="auto" w:fill="FFFFFF"/>
        </w:rPr>
        <w:t>nt</w:t>
      </w:r>
      <w:r>
        <w:rPr>
          <w:rFonts w:ascii="Arial" w:hAnsi="Arial" w:cs="Arial"/>
          <w:sz w:val="22"/>
          <w:szCs w:val="22"/>
          <w:shd w:val="clear" w:color="auto" w:fill="FFFFFF"/>
        </w:rPr>
        <w:t>â</w:t>
      </w:r>
      <w:r w:rsidRPr="00234EAE">
        <w:rPr>
          <w:rFonts w:ascii="Arial" w:hAnsi="Arial" w:cs="Arial"/>
          <w:sz w:val="22"/>
          <w:szCs w:val="22"/>
          <w:shd w:val="clear" w:color="auto" w:fill="FFFFFF"/>
        </w:rPr>
        <w:t xml:space="preserve">nă tubulară, izvor captat, cişmea, sondă arteziană cu sau fără reţea de distribuire a </w:t>
      </w:r>
      <w:r>
        <w:rPr>
          <w:rFonts w:ascii="Arial" w:hAnsi="Arial" w:cs="Arial"/>
          <w:sz w:val="22"/>
          <w:szCs w:val="22"/>
          <w:shd w:val="clear" w:color="auto" w:fill="FFFFFF"/>
        </w:rPr>
        <w:t>apei</w:t>
      </w:r>
      <w:r w:rsidRPr="00234EAE">
        <w:rPr>
          <w:rFonts w:ascii="Arial" w:hAnsi="Arial" w:cs="Arial"/>
          <w:sz w:val="22"/>
          <w:szCs w:val="22"/>
          <w:shd w:val="clear" w:color="auto" w:fill="FFFFFF"/>
        </w:rPr>
        <w:t>; </w:t>
      </w:r>
    </w:p>
    <w:p w:rsidR="002F7FC3" w:rsidRPr="002F7FC3" w:rsidRDefault="002F7FC3" w:rsidP="00B94AFA">
      <w:pPr>
        <w:spacing w:before="240"/>
        <w:jc w:val="both"/>
        <w:rPr>
          <w:rFonts w:ascii="Arial" w:hAnsi="Arial" w:cs="Arial"/>
          <w:iCs/>
          <w:sz w:val="22"/>
          <w:szCs w:val="22"/>
          <w:shd w:val="clear" w:color="auto" w:fill="FFFFFF"/>
        </w:rPr>
      </w:pPr>
      <w:r w:rsidRPr="002F7FC3">
        <w:rPr>
          <w:rFonts w:ascii="Arial" w:hAnsi="Arial" w:cs="Arial"/>
          <w:i/>
          <w:iCs/>
          <w:sz w:val="22"/>
          <w:szCs w:val="22"/>
          <w:shd w:val="clear" w:color="auto" w:fill="FFFFFF"/>
        </w:rPr>
        <w:t xml:space="preserve">locuitor echivalent </w:t>
      </w:r>
      <w:r>
        <w:rPr>
          <w:rFonts w:ascii="Arial" w:hAnsi="Arial" w:cs="Arial"/>
          <w:i/>
          <w:iCs/>
          <w:sz w:val="22"/>
          <w:szCs w:val="22"/>
          <w:shd w:val="clear" w:color="auto" w:fill="FFFFFF"/>
        </w:rPr>
        <w:t>(LE</w:t>
      </w:r>
      <w:r w:rsidRPr="002F7FC3">
        <w:rPr>
          <w:rFonts w:ascii="Arial" w:hAnsi="Arial" w:cs="Arial"/>
          <w:i/>
          <w:iCs/>
          <w:sz w:val="22"/>
          <w:szCs w:val="22"/>
          <w:shd w:val="clear" w:color="auto" w:fill="FFFFFF"/>
        </w:rPr>
        <w:t>)</w:t>
      </w:r>
      <w:r w:rsidRPr="002F7FC3">
        <w:rPr>
          <w:rFonts w:ascii="Arial" w:hAnsi="Arial" w:cs="Arial"/>
          <w:iCs/>
          <w:sz w:val="22"/>
          <w:szCs w:val="22"/>
          <w:shd w:val="clear" w:color="auto" w:fill="FFFFFF"/>
        </w:rPr>
        <w:t xml:space="preserve"> – încărcarea organica</w:t>
      </w:r>
      <w:r>
        <w:rPr>
          <w:rFonts w:ascii="Arial" w:hAnsi="Arial" w:cs="Arial"/>
          <w:iCs/>
          <w:sz w:val="22"/>
          <w:szCs w:val="22"/>
          <w:shd w:val="clear" w:color="auto" w:fill="FFFFFF"/>
        </w:rPr>
        <w:t xml:space="preserve"> biodegradabilă având un consum </w:t>
      </w:r>
      <w:r w:rsidRPr="002F7FC3">
        <w:rPr>
          <w:rFonts w:ascii="Arial" w:hAnsi="Arial" w:cs="Arial"/>
          <w:iCs/>
          <w:sz w:val="22"/>
          <w:szCs w:val="22"/>
          <w:shd w:val="clear" w:color="auto" w:fill="FFFFFF"/>
        </w:rPr>
        <w:t>biochimic de oxigen la 5 zile – CBO</w:t>
      </w:r>
      <w:r w:rsidRPr="002F7FC3">
        <w:rPr>
          <w:rFonts w:ascii="Arial" w:hAnsi="Arial" w:cs="Arial"/>
          <w:iCs/>
          <w:sz w:val="22"/>
          <w:szCs w:val="22"/>
          <w:shd w:val="clear" w:color="auto" w:fill="FFFFFF"/>
          <w:vertAlign w:val="subscript"/>
        </w:rPr>
        <w:t>5</w:t>
      </w:r>
      <w:r w:rsidRPr="002F7FC3">
        <w:rPr>
          <w:rFonts w:ascii="Arial" w:hAnsi="Arial" w:cs="Arial"/>
          <w:iCs/>
          <w:sz w:val="22"/>
          <w:szCs w:val="22"/>
          <w:shd w:val="clear" w:color="auto" w:fill="FFFFFF"/>
        </w:rPr>
        <w:t xml:space="preserve"> - de 60 g O</w:t>
      </w:r>
      <w:r w:rsidRPr="002F7FC3">
        <w:rPr>
          <w:rFonts w:ascii="Arial" w:hAnsi="Arial" w:cs="Arial"/>
          <w:iCs/>
          <w:sz w:val="22"/>
          <w:szCs w:val="22"/>
          <w:shd w:val="clear" w:color="auto" w:fill="FFFFFF"/>
          <w:vertAlign w:val="subscript"/>
        </w:rPr>
        <w:t>2</w:t>
      </w:r>
      <w:r w:rsidRPr="002F7FC3">
        <w:rPr>
          <w:rFonts w:ascii="Arial" w:hAnsi="Arial" w:cs="Arial"/>
          <w:iCs/>
          <w:sz w:val="22"/>
          <w:szCs w:val="22"/>
          <w:shd w:val="clear" w:color="auto" w:fill="FFFFFF"/>
        </w:rPr>
        <w:t>/z</w:t>
      </w:r>
      <w:r>
        <w:rPr>
          <w:rFonts w:ascii="Arial" w:hAnsi="Arial" w:cs="Arial"/>
          <w:iCs/>
          <w:sz w:val="22"/>
          <w:szCs w:val="22"/>
          <w:shd w:val="clear" w:color="auto" w:fill="FFFFFF"/>
        </w:rPr>
        <w:t>i</w:t>
      </w:r>
    </w:p>
    <w:p w:rsidR="00234EAE" w:rsidRDefault="00234EAE" w:rsidP="00887C72">
      <w:pPr>
        <w:spacing w:before="240"/>
        <w:jc w:val="both"/>
        <w:rPr>
          <w:rFonts w:ascii="Arial" w:hAnsi="Arial" w:cs="Arial"/>
          <w:sz w:val="22"/>
          <w:szCs w:val="22"/>
          <w:shd w:val="clear" w:color="auto" w:fill="FFFFFF"/>
        </w:rPr>
      </w:pPr>
      <w:r w:rsidRPr="00234EAE">
        <w:rPr>
          <w:rStyle w:val="ab"/>
          <w:rFonts w:ascii="Arial" w:eastAsiaTheme="majorEastAsia" w:hAnsi="Arial" w:cs="Arial"/>
          <w:sz w:val="22"/>
          <w:szCs w:val="22"/>
          <w:shd w:val="clear" w:color="auto" w:fill="FFFFFF"/>
        </w:rPr>
        <w:t>sistem de alimentare cu apă</w:t>
      </w:r>
      <w:r w:rsidRPr="00234EAE">
        <w:rPr>
          <w:rFonts w:ascii="Arial" w:hAnsi="Arial" w:cs="Arial"/>
          <w:sz w:val="22"/>
          <w:szCs w:val="22"/>
          <w:shd w:val="clear" w:color="auto" w:fill="FFFFFF"/>
        </w:rPr>
        <w:t> – sistem de lucrări, cu excepţia instalaţiilor sanitare din locuinţe sau edificii, construit pentru asigurarea consumatorilor cu apă</w:t>
      </w:r>
      <w:r w:rsidR="00887C72">
        <w:rPr>
          <w:rFonts w:ascii="Arial" w:hAnsi="Arial" w:cs="Arial"/>
          <w:sz w:val="22"/>
          <w:szCs w:val="22"/>
          <w:shd w:val="clear" w:color="auto" w:fill="FFFFFF"/>
        </w:rPr>
        <w:t xml:space="preserve"> potabilă;</w:t>
      </w:r>
    </w:p>
    <w:p w:rsidR="002F7FC3" w:rsidRPr="002F7FC3" w:rsidRDefault="002F7FC3" w:rsidP="00B94AFA">
      <w:pPr>
        <w:spacing w:before="240"/>
        <w:jc w:val="both"/>
        <w:rPr>
          <w:rStyle w:val="ab"/>
          <w:rFonts w:eastAsiaTheme="majorEastAsia"/>
          <w:i w:val="0"/>
        </w:rPr>
      </w:pPr>
      <w:r w:rsidRPr="002F7FC3">
        <w:rPr>
          <w:rStyle w:val="ab"/>
          <w:rFonts w:ascii="Arial" w:eastAsiaTheme="majorEastAsia" w:hAnsi="Arial" w:cs="Arial"/>
          <w:iCs w:val="0"/>
          <w:sz w:val="22"/>
          <w:szCs w:val="22"/>
          <w:shd w:val="clear" w:color="auto" w:fill="FFFFFF"/>
        </w:rPr>
        <w:t>sistem de colectare</w:t>
      </w:r>
      <w:r w:rsidRPr="002F7FC3">
        <w:rPr>
          <w:rStyle w:val="ab"/>
          <w:rFonts w:ascii="Arial" w:eastAsiaTheme="majorEastAsia" w:hAnsi="Arial" w:cs="Arial"/>
          <w:i w:val="0"/>
          <w:iCs w:val="0"/>
          <w:sz w:val="22"/>
          <w:szCs w:val="22"/>
          <w:shd w:val="clear" w:color="auto" w:fill="FFFFFF"/>
        </w:rPr>
        <w:t xml:space="preserve"> – </w:t>
      </w:r>
      <w:r w:rsidRPr="002F7FC3">
        <w:rPr>
          <w:rStyle w:val="ab"/>
          <w:rFonts w:ascii="Arial" w:eastAsiaTheme="majorEastAsia" w:hAnsi="Arial" w:cs="Arial"/>
          <w:i w:val="0"/>
          <w:sz w:val="22"/>
          <w:szCs w:val="22"/>
          <w:shd w:val="clear" w:color="auto" w:fill="FFFFFF"/>
        </w:rPr>
        <w:t>sistem de canalizare care adună şi transportă apele uzate</w:t>
      </w:r>
      <w:r>
        <w:rPr>
          <w:rStyle w:val="ab"/>
          <w:rFonts w:ascii="Arial" w:eastAsiaTheme="majorEastAsia" w:hAnsi="Arial" w:cs="Arial"/>
          <w:i w:val="0"/>
          <w:sz w:val="22"/>
          <w:szCs w:val="22"/>
          <w:shd w:val="clear" w:color="auto" w:fill="FFFFFF"/>
        </w:rPr>
        <w:t>;</w:t>
      </w:r>
    </w:p>
    <w:p w:rsidR="00234EAE" w:rsidRPr="00234EAE" w:rsidRDefault="00234EAE" w:rsidP="00B94AFA">
      <w:pPr>
        <w:spacing w:before="240"/>
        <w:jc w:val="both"/>
        <w:rPr>
          <w:rStyle w:val="ab"/>
          <w:rFonts w:ascii="Arial" w:eastAsiaTheme="majorEastAsia" w:hAnsi="Arial" w:cs="Arial"/>
          <w:i w:val="0"/>
          <w:sz w:val="22"/>
          <w:szCs w:val="22"/>
          <w:shd w:val="clear" w:color="auto" w:fill="FFFFFF"/>
        </w:rPr>
      </w:pPr>
      <w:r w:rsidRPr="00234EAE">
        <w:rPr>
          <w:rStyle w:val="ab"/>
          <w:rFonts w:ascii="Arial" w:eastAsiaTheme="majorEastAsia" w:hAnsi="Arial" w:cs="Arial"/>
          <w:iCs w:val="0"/>
          <w:sz w:val="22"/>
          <w:szCs w:val="22"/>
          <w:shd w:val="clear" w:color="auto" w:fill="FFFFFF"/>
        </w:rPr>
        <w:t>reţea publică de canalizare</w:t>
      </w:r>
      <w:r w:rsidRPr="00234EAE">
        <w:rPr>
          <w:rStyle w:val="ab"/>
          <w:rFonts w:ascii="Arial" w:eastAsiaTheme="majorEastAsia" w:hAnsi="Arial" w:cs="Arial"/>
          <w:i w:val="0"/>
          <w:iCs w:val="0"/>
          <w:sz w:val="22"/>
          <w:szCs w:val="22"/>
          <w:shd w:val="clear" w:color="auto" w:fill="FFFFFF"/>
        </w:rPr>
        <w:t xml:space="preserve"> </w:t>
      </w:r>
      <w:r w:rsidRPr="00234EAE">
        <w:rPr>
          <w:rStyle w:val="ab"/>
          <w:rFonts w:ascii="Arial" w:eastAsiaTheme="majorEastAsia" w:hAnsi="Arial" w:cs="Arial"/>
          <w:i w:val="0"/>
          <w:sz w:val="22"/>
          <w:szCs w:val="22"/>
          <w:shd w:val="clear" w:color="auto" w:fill="FFFFFF"/>
        </w:rPr>
        <w:t>– parte a sistemului public de canalizare, constituită din canale colectoare şi conducte, cămine şi construcţii – anexe care asigură preluarea,</w:t>
      </w:r>
      <w:r>
        <w:rPr>
          <w:rStyle w:val="ab"/>
          <w:rFonts w:ascii="Arial" w:eastAsiaTheme="majorEastAsia" w:hAnsi="Arial" w:cs="Arial"/>
          <w:i w:val="0"/>
          <w:sz w:val="22"/>
          <w:szCs w:val="22"/>
          <w:shd w:val="clear" w:color="auto" w:fill="FFFFFF"/>
        </w:rPr>
        <w:t xml:space="preserve"> </w:t>
      </w:r>
      <w:r w:rsidRPr="00234EAE">
        <w:rPr>
          <w:rStyle w:val="ab"/>
          <w:rFonts w:ascii="Arial" w:eastAsiaTheme="majorEastAsia" w:hAnsi="Arial" w:cs="Arial"/>
          <w:i w:val="0"/>
          <w:sz w:val="22"/>
          <w:szCs w:val="22"/>
          <w:shd w:val="clear" w:color="auto" w:fill="FFFFFF"/>
        </w:rPr>
        <w:t>evacuarea şi transportul apei uzate de la doi sau de la mai mulţi consumatori</w:t>
      </w:r>
    </w:p>
    <w:p w:rsidR="00D4701E" w:rsidRDefault="00234EAE" w:rsidP="00234EAE">
      <w:pPr>
        <w:spacing w:before="240"/>
        <w:jc w:val="both"/>
        <w:rPr>
          <w:rFonts w:ascii="Arial" w:hAnsi="Arial" w:cs="Arial"/>
          <w:sz w:val="22"/>
          <w:szCs w:val="22"/>
          <w:shd w:val="clear" w:color="auto" w:fill="FFFFFF"/>
        </w:rPr>
        <w:sectPr w:rsidR="00D4701E" w:rsidSect="002A42BA">
          <w:pgSz w:w="11907" w:h="16840" w:code="9"/>
          <w:pgMar w:top="1134" w:right="850" w:bottom="1134" w:left="1701" w:header="142" w:footer="289" w:gutter="0"/>
          <w:pgNumType w:fmt="lowerRoman"/>
          <w:cols w:space="708"/>
          <w:titlePg/>
          <w:docGrid w:linePitch="299"/>
        </w:sectPr>
      </w:pPr>
      <w:r w:rsidRPr="00234EAE">
        <w:rPr>
          <w:rFonts w:ascii="Arial" w:hAnsi="Arial" w:cs="Arial"/>
          <w:i/>
          <w:iCs/>
          <w:sz w:val="22"/>
          <w:szCs w:val="22"/>
          <w:shd w:val="clear" w:color="auto" w:fill="FFFFFF"/>
        </w:rPr>
        <w:t>sistem de distribuire</w:t>
      </w:r>
      <w:r w:rsidRPr="00234EAE">
        <w:rPr>
          <w:rFonts w:ascii="Arial" w:hAnsi="Arial" w:cs="Arial"/>
          <w:sz w:val="22"/>
          <w:szCs w:val="22"/>
          <w:shd w:val="clear" w:color="auto" w:fill="FFFFFF"/>
        </w:rPr>
        <w:t xml:space="preserve"> – parte a sistemului de alimentare cu apă, care este utilizat pentru distribuirea, înmagazinarea sau alimentarea cu apă şi nu este parte a sistemului de tratare a apei.</w:t>
      </w:r>
    </w:p>
    <w:p w:rsidR="006E0675" w:rsidRDefault="006E0675" w:rsidP="003568D8">
      <w:pPr>
        <w:pStyle w:val="1"/>
        <w:numPr>
          <w:ilvl w:val="0"/>
          <w:numId w:val="4"/>
        </w:numPr>
        <w:pBdr>
          <w:top w:val="single" w:sz="4" w:space="1" w:color="auto"/>
          <w:left w:val="single" w:sz="4" w:space="4" w:color="auto"/>
          <w:bottom w:val="single" w:sz="4" w:space="1" w:color="auto"/>
          <w:right w:val="single" w:sz="4" w:space="4" w:color="auto"/>
        </w:pBdr>
        <w:shd w:val="clear" w:color="auto" w:fill="DEEAF6" w:themeFill="accent1" w:themeFillTint="33"/>
        <w:spacing w:after="240"/>
        <w:rPr>
          <w:lang w:eastAsia="en-US"/>
        </w:rPr>
      </w:pPr>
      <w:bookmarkStart w:id="2" w:name="_Toc50475862"/>
      <w:r w:rsidRPr="001B799C">
        <w:rPr>
          <w:lang w:eastAsia="en-US"/>
        </w:rPr>
        <w:lastRenderedPageBreak/>
        <w:t>INTRODUCERE</w:t>
      </w:r>
      <w:bookmarkEnd w:id="2"/>
    </w:p>
    <w:p w:rsidR="00772D81" w:rsidRDefault="00772D81" w:rsidP="00772D81">
      <w:pPr>
        <w:pStyle w:val="20"/>
        <w:numPr>
          <w:ilvl w:val="1"/>
          <w:numId w:val="4"/>
        </w:numPr>
        <w:spacing w:after="240"/>
        <w:rPr>
          <w:lang w:eastAsia="en-US"/>
        </w:rPr>
      </w:pPr>
      <w:bookmarkStart w:id="3" w:name="_Toc48818203"/>
      <w:bookmarkStart w:id="4" w:name="_Toc50475863"/>
      <w:r w:rsidRPr="001B799C">
        <w:rPr>
          <w:lang w:eastAsia="en-US"/>
        </w:rPr>
        <w:t>Scopul și obiectivele</w:t>
      </w:r>
      <w:bookmarkEnd w:id="3"/>
      <w:bookmarkEnd w:id="4"/>
    </w:p>
    <w:p w:rsidR="001B176F" w:rsidRPr="001B176F" w:rsidRDefault="001B176F" w:rsidP="001B176F">
      <w:pPr>
        <w:rPr>
          <w:lang w:eastAsia="en-US"/>
        </w:rPr>
      </w:pPr>
      <w:r>
        <w:rPr>
          <w:lang w:eastAsia="en-US"/>
        </w:rPr>
        <w:t xml:space="preserve"> </w:t>
      </w:r>
    </w:p>
    <w:p w:rsidR="00772D81" w:rsidRDefault="00772D81" w:rsidP="00772D81">
      <w:pPr>
        <w:pStyle w:val="20"/>
        <w:numPr>
          <w:ilvl w:val="1"/>
          <w:numId w:val="4"/>
        </w:numPr>
        <w:spacing w:after="240"/>
        <w:rPr>
          <w:lang w:eastAsia="en-US"/>
        </w:rPr>
      </w:pPr>
      <w:bookmarkStart w:id="5" w:name="_Toc48818204"/>
      <w:bookmarkStart w:id="6" w:name="_Toc50475864"/>
      <w:r w:rsidRPr="001B799C">
        <w:rPr>
          <w:lang w:eastAsia="en-US"/>
        </w:rPr>
        <w:t>Structura documentului</w:t>
      </w:r>
      <w:bookmarkEnd w:id="5"/>
      <w:bookmarkEnd w:id="6"/>
    </w:p>
    <w:p w:rsidR="00772D81" w:rsidRDefault="00772D81" w:rsidP="00772D81">
      <w:pPr>
        <w:pStyle w:val="20"/>
        <w:numPr>
          <w:ilvl w:val="1"/>
          <w:numId w:val="4"/>
        </w:numPr>
        <w:spacing w:after="240"/>
        <w:rPr>
          <w:lang w:eastAsia="en-US"/>
        </w:rPr>
      </w:pPr>
      <w:bookmarkStart w:id="7" w:name="_Toc50475865"/>
      <w:r>
        <w:rPr>
          <w:lang w:eastAsia="en-US"/>
        </w:rPr>
        <w:t>Caracterul adecvat al datelor</w:t>
      </w:r>
      <w:bookmarkEnd w:id="7"/>
    </w:p>
    <w:p w:rsidR="00772D81" w:rsidRPr="00D75148" w:rsidRDefault="00772D81" w:rsidP="00772D81">
      <w:pPr>
        <w:pStyle w:val="a7"/>
        <w:spacing w:after="0" w:line="259" w:lineRule="auto"/>
        <w:jc w:val="both"/>
        <w:rPr>
          <w:rFonts w:ascii="Times New Roman" w:eastAsiaTheme="minorHAnsi" w:hAnsi="Times New Roman" w:cs="Times New Roman"/>
          <w:color w:val="000000"/>
          <w:lang w:eastAsia="en-US" w:bidi="ar-SA"/>
        </w:rPr>
      </w:pPr>
      <w:r w:rsidRPr="00D75148">
        <w:rPr>
          <w:rFonts w:ascii="Times New Roman" w:eastAsiaTheme="minorHAnsi" w:hAnsi="Times New Roman" w:cs="Times New Roman"/>
          <w:color w:val="000000"/>
          <w:lang w:eastAsia="en-US"/>
        </w:rPr>
        <w:t xml:space="preserve">În zona de studiu colectarea datelor ce țin de serviciul de alimentarea cu apă și canalizare a fost necesară pentru a obține un tablou realist privind situația actuală. </w:t>
      </w:r>
      <w:r w:rsidRPr="00D75148">
        <w:rPr>
          <w:rFonts w:ascii="Times New Roman" w:eastAsiaTheme="minorHAnsi" w:hAnsi="Times New Roman" w:cs="Times New Roman"/>
          <w:color w:val="000000"/>
          <w:lang w:eastAsia="en-US" w:bidi="ar-SA"/>
        </w:rPr>
        <w:t xml:space="preserve">La elaborarea prezentului document s-a utilizat datele disponibile din studiile SEE (Solidarité Eau Europe) existente, analizându-le critic. </w:t>
      </w:r>
      <w:r w:rsidRPr="00D75148">
        <w:rPr>
          <w:rFonts w:ascii="Times New Roman" w:eastAsiaTheme="minorHAnsi" w:hAnsi="Times New Roman" w:cs="Times New Roman"/>
          <w:color w:val="000000"/>
          <w:lang w:eastAsia="en-US"/>
        </w:rPr>
        <w:t xml:space="preserve">Ulterior, a fost elaborat un chestionar care a abordat următoarele aspecte: </w:t>
      </w:r>
    </w:p>
    <w:p w:rsidR="00772D81" w:rsidRPr="00D75148" w:rsidRDefault="00772D81" w:rsidP="00E31FED">
      <w:pPr>
        <w:pStyle w:val="a9"/>
        <w:numPr>
          <w:ilvl w:val="0"/>
          <w:numId w:val="12"/>
        </w:numPr>
        <w:autoSpaceDE w:val="0"/>
        <w:autoSpaceDN w:val="0"/>
        <w:adjustRightInd w:val="0"/>
        <w:spacing w:after="137" w:line="276" w:lineRule="auto"/>
        <w:jc w:val="both"/>
        <w:rPr>
          <w:rFonts w:eastAsiaTheme="minorHAnsi"/>
          <w:color w:val="000000"/>
          <w:lang w:eastAsia="en-US"/>
        </w:rPr>
      </w:pPr>
      <w:r w:rsidRPr="00D75148">
        <w:rPr>
          <w:rFonts w:eastAsiaTheme="minorHAnsi"/>
          <w:color w:val="000000"/>
          <w:lang w:eastAsia="en-US"/>
        </w:rPr>
        <w:t xml:space="preserve">Informații generale cu privire la localitate; </w:t>
      </w:r>
    </w:p>
    <w:p w:rsidR="00772D81" w:rsidRPr="00D75148" w:rsidRDefault="00772D81" w:rsidP="00E31FED">
      <w:pPr>
        <w:pStyle w:val="a9"/>
        <w:numPr>
          <w:ilvl w:val="0"/>
          <w:numId w:val="12"/>
        </w:numPr>
        <w:autoSpaceDE w:val="0"/>
        <w:autoSpaceDN w:val="0"/>
        <w:adjustRightInd w:val="0"/>
        <w:spacing w:after="137" w:line="276" w:lineRule="auto"/>
        <w:jc w:val="both"/>
        <w:rPr>
          <w:rFonts w:eastAsiaTheme="minorHAnsi"/>
          <w:color w:val="000000"/>
          <w:lang w:eastAsia="en-US"/>
        </w:rPr>
      </w:pPr>
      <w:r w:rsidRPr="00D75148">
        <w:rPr>
          <w:rFonts w:eastAsiaTheme="minorHAnsi"/>
          <w:color w:val="000000"/>
          <w:lang w:eastAsia="en-US"/>
        </w:rPr>
        <w:t xml:space="preserve">Informații privind alimentare cu apă; </w:t>
      </w:r>
    </w:p>
    <w:p w:rsidR="00772D81" w:rsidRPr="00D75148" w:rsidRDefault="00772D81" w:rsidP="00E31FED">
      <w:pPr>
        <w:pStyle w:val="a9"/>
        <w:numPr>
          <w:ilvl w:val="0"/>
          <w:numId w:val="12"/>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Informații privind sistemele de canalizare;</w:t>
      </w:r>
    </w:p>
    <w:p w:rsidR="00772D81" w:rsidRPr="00D75148" w:rsidRDefault="00772D81" w:rsidP="00E31FED">
      <w:pPr>
        <w:pStyle w:val="a9"/>
        <w:numPr>
          <w:ilvl w:val="0"/>
          <w:numId w:val="12"/>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Informații privind serviciile sociale;</w:t>
      </w:r>
    </w:p>
    <w:p w:rsidR="00772D81" w:rsidRPr="00D75148" w:rsidRDefault="00772D81" w:rsidP="00E31FED">
      <w:pPr>
        <w:pStyle w:val="a9"/>
        <w:numPr>
          <w:ilvl w:val="0"/>
          <w:numId w:val="12"/>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Informații privind agenții economici;</w:t>
      </w:r>
    </w:p>
    <w:p w:rsidR="00772D81" w:rsidRPr="00D75148" w:rsidRDefault="00772D81" w:rsidP="00E31FED">
      <w:pPr>
        <w:pStyle w:val="a9"/>
        <w:numPr>
          <w:ilvl w:val="0"/>
          <w:numId w:val="12"/>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Informații cu privire la protecția mediului;</w:t>
      </w:r>
    </w:p>
    <w:p w:rsidR="00772D81" w:rsidRPr="00D75148" w:rsidRDefault="00772D81" w:rsidP="00E31FED">
      <w:pPr>
        <w:pStyle w:val="a9"/>
        <w:numPr>
          <w:ilvl w:val="0"/>
          <w:numId w:val="12"/>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 xml:space="preserve">Informații cu privire la Operator AAC. </w:t>
      </w:r>
    </w:p>
    <w:p w:rsidR="00772D81" w:rsidRPr="00D75148" w:rsidRDefault="00772D81" w:rsidP="00772D81">
      <w:pPr>
        <w:spacing w:before="240" w:line="276" w:lineRule="auto"/>
        <w:jc w:val="both"/>
        <w:rPr>
          <w:rFonts w:eastAsiaTheme="minorHAnsi"/>
          <w:color w:val="000000"/>
          <w:lang w:eastAsia="en-US"/>
        </w:rPr>
      </w:pPr>
      <w:r w:rsidRPr="00D75148">
        <w:rPr>
          <w:rFonts w:eastAsiaTheme="minorHAnsi"/>
          <w:color w:val="000000"/>
          <w:lang w:eastAsia="en-US"/>
        </w:rPr>
        <w:t>În data de 27 aprilie 2020 chestionarele au fost repartizate și primarii au fost familiarizați cu conținutul și modul de completare a datelor în așa fel încât să fie obținute informații privind aspectele tehnice ale tuturor facilităților din teritoriul în sectorul alimentării cu apă și colectării și epurării apelor uzate.</w:t>
      </w:r>
    </w:p>
    <w:p w:rsidR="00772D81" w:rsidRPr="00D75148" w:rsidRDefault="00772D81" w:rsidP="00772D81">
      <w:pPr>
        <w:autoSpaceDE w:val="0"/>
        <w:autoSpaceDN w:val="0"/>
        <w:adjustRightInd w:val="0"/>
        <w:spacing w:before="240" w:line="276" w:lineRule="auto"/>
        <w:jc w:val="both"/>
        <w:rPr>
          <w:rFonts w:eastAsiaTheme="minorHAnsi"/>
          <w:color w:val="000000"/>
          <w:lang w:eastAsia="en-US"/>
        </w:rPr>
      </w:pPr>
      <w:r w:rsidRPr="00D75148">
        <w:rPr>
          <w:rFonts w:eastAsiaTheme="minorHAnsi"/>
          <w:color w:val="000000"/>
          <w:lang w:eastAsia="en-US"/>
        </w:rPr>
        <w:t xml:space="preserve">Astfel, au fost expediate 18 chestionare către primării. Cu toate că toate primăriile au completat aceste chestionare, gradul de răspuns și calitate poate fi apreciat de  70%, cu următoarele lipsuri și neajunsuri: </w:t>
      </w:r>
    </w:p>
    <w:p w:rsidR="00772D81" w:rsidRPr="00D75148" w:rsidRDefault="00772D81" w:rsidP="00E31FED">
      <w:pPr>
        <w:pStyle w:val="a9"/>
        <w:numPr>
          <w:ilvl w:val="0"/>
          <w:numId w:val="8"/>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lipsa datelor privind schemele generale de alimentare cu apă și canalizare existente; </w:t>
      </w:r>
    </w:p>
    <w:p w:rsidR="00772D81" w:rsidRPr="00D75148" w:rsidRDefault="00772D81" w:rsidP="00E31FED">
      <w:pPr>
        <w:pStyle w:val="a9"/>
        <w:numPr>
          <w:ilvl w:val="0"/>
          <w:numId w:val="8"/>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lipa datelor privind localizarea surselor de alimentare cu apă și altor elemente ce fac parte din infrastructura de apă;</w:t>
      </w:r>
    </w:p>
    <w:p w:rsidR="00772D81" w:rsidRPr="00D75148" w:rsidRDefault="00772D81" w:rsidP="00E31FED">
      <w:pPr>
        <w:pStyle w:val="a9"/>
        <w:numPr>
          <w:ilvl w:val="0"/>
          <w:numId w:val="8"/>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au fost obținute puține informații privind calitatea apei la sursă; </w:t>
      </w:r>
    </w:p>
    <w:p w:rsidR="00772D81" w:rsidRPr="00D75148" w:rsidRDefault="00772D81" w:rsidP="00E31FED">
      <w:pPr>
        <w:pStyle w:val="a9"/>
        <w:numPr>
          <w:ilvl w:val="0"/>
          <w:numId w:val="8"/>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nu au fost prezentate date privind consumul de apă pe localitate și pe grupuri de consumatori în peste 70% de localități; </w:t>
      </w:r>
    </w:p>
    <w:p w:rsidR="00772D81" w:rsidRPr="00D75148" w:rsidRDefault="00772D81" w:rsidP="00E31FED">
      <w:pPr>
        <w:pStyle w:val="a9"/>
        <w:numPr>
          <w:ilvl w:val="0"/>
          <w:numId w:val="8"/>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nu au fost prezentate schemele, datele tehnice și financiare ale proiectelor tehnice AAC existente în localități.</w:t>
      </w:r>
    </w:p>
    <w:p w:rsidR="00772D81" w:rsidRPr="00D75148" w:rsidRDefault="00772D81" w:rsidP="00772D81">
      <w:pPr>
        <w:autoSpaceDE w:val="0"/>
        <w:autoSpaceDN w:val="0"/>
        <w:adjustRightInd w:val="0"/>
        <w:spacing w:before="240" w:line="276" w:lineRule="auto"/>
        <w:jc w:val="both"/>
        <w:rPr>
          <w:rFonts w:eastAsiaTheme="minorHAnsi"/>
          <w:color w:val="000000"/>
          <w:lang w:eastAsia="en-US"/>
        </w:rPr>
      </w:pPr>
      <w:r w:rsidRPr="00D75148">
        <w:rPr>
          <w:rFonts w:eastAsiaTheme="minorHAnsi"/>
          <w:color w:val="000000"/>
          <w:lang w:eastAsia="en-US"/>
        </w:rPr>
        <w:t xml:space="preserve">Pentru a acoperi insuficiențele completării chestionarelor de către primării/Operatori au fost întreprinse vizite de lucru în toate cele 18 Unități Administrativ Teritoriale. În componență diferită, echipa de lucru s-a focusat pe identificarea problemelor privind următoarele aspecte ale sistemelor de alimentare cu apă și canalizare din localitățile din aria proiectului: </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Calitatea apei din orizonturile acvifere; </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Datele geologice și hidrologice ale orizonturilor acvifere exploatate; </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Debitul surselor de apă și rezervele de apă; </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Proiectele în curs și viitoare din localități privind AAC;</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t xml:space="preserve">Operatori existenți; </w:t>
      </w:r>
    </w:p>
    <w:p w:rsidR="00772D81" w:rsidRPr="00D75148" w:rsidRDefault="00772D81" w:rsidP="00E31FED">
      <w:pPr>
        <w:pStyle w:val="a9"/>
        <w:numPr>
          <w:ilvl w:val="0"/>
          <w:numId w:val="13"/>
        </w:numPr>
        <w:autoSpaceDE w:val="0"/>
        <w:autoSpaceDN w:val="0"/>
        <w:adjustRightInd w:val="0"/>
        <w:spacing w:after="17" w:line="276" w:lineRule="auto"/>
        <w:jc w:val="both"/>
        <w:rPr>
          <w:rFonts w:eastAsiaTheme="minorHAnsi"/>
          <w:color w:val="000000"/>
          <w:lang w:eastAsia="en-US"/>
        </w:rPr>
      </w:pPr>
      <w:r w:rsidRPr="00D75148">
        <w:rPr>
          <w:rFonts w:eastAsiaTheme="minorHAnsi"/>
          <w:color w:val="000000"/>
          <w:lang w:eastAsia="en-US"/>
        </w:rPr>
        <w:lastRenderedPageBreak/>
        <w:t xml:space="preserve">Operarea și mentenanța sistemelor de alimentare cu apă și canalizare; </w:t>
      </w:r>
    </w:p>
    <w:p w:rsidR="00772D81" w:rsidRPr="00D75148" w:rsidRDefault="00772D81" w:rsidP="00E31FED">
      <w:pPr>
        <w:pStyle w:val="a9"/>
        <w:numPr>
          <w:ilvl w:val="0"/>
          <w:numId w:val="13"/>
        </w:numPr>
        <w:autoSpaceDE w:val="0"/>
        <w:autoSpaceDN w:val="0"/>
        <w:adjustRightInd w:val="0"/>
        <w:spacing w:line="276" w:lineRule="auto"/>
        <w:jc w:val="both"/>
        <w:rPr>
          <w:rFonts w:eastAsiaTheme="minorHAnsi"/>
          <w:color w:val="000000"/>
          <w:lang w:eastAsia="en-US"/>
        </w:rPr>
      </w:pPr>
      <w:r w:rsidRPr="00D75148">
        <w:rPr>
          <w:rFonts w:eastAsiaTheme="minorHAnsi"/>
          <w:color w:val="000000"/>
          <w:lang w:eastAsia="en-US"/>
        </w:rPr>
        <w:t xml:space="preserve">Politica tarifară aplicată în localitățile zonei de studiu. </w:t>
      </w:r>
    </w:p>
    <w:p w:rsidR="00772D81" w:rsidRPr="000A59A2" w:rsidRDefault="00772D81" w:rsidP="00772D81">
      <w:pPr>
        <w:spacing w:before="240" w:line="276" w:lineRule="auto"/>
        <w:jc w:val="both"/>
        <w:rPr>
          <w:rFonts w:eastAsiaTheme="minorHAnsi"/>
          <w:highlight w:val="yellow"/>
          <w:lang w:eastAsia="en-US"/>
        </w:rPr>
      </w:pPr>
      <w:r w:rsidRPr="000A59A2">
        <w:rPr>
          <w:rFonts w:eastAsiaTheme="minorHAnsi"/>
          <w:highlight w:val="yellow"/>
          <w:lang w:eastAsia="en-US"/>
        </w:rPr>
        <w:t xml:space="preserve">Totodată au fost solicitate informații suplimentare de la structurile de Stat precum </w:t>
      </w:r>
      <w:r w:rsidRPr="000A59A2">
        <w:rPr>
          <w:highlight w:val="yellow"/>
        </w:rPr>
        <w:t xml:space="preserve">Agenţia Apele Moldovei, </w:t>
      </w:r>
      <w:r w:rsidRPr="000A59A2">
        <w:rPr>
          <w:highlight w:val="yellow"/>
          <w:shd w:val="clear" w:color="auto" w:fill="FFFFFF"/>
        </w:rPr>
        <w:t xml:space="preserve">Agenția pentru Geologie și Resurse Minerale, </w:t>
      </w:r>
      <w:r w:rsidRPr="000A59A2">
        <w:rPr>
          <w:highlight w:val="yellow"/>
          <w:lang w:eastAsia="en-US"/>
        </w:rPr>
        <w:t xml:space="preserve">Agenţia Națională pentru Sănătate Publică, </w:t>
      </w:r>
      <w:r w:rsidRPr="000A59A2">
        <w:rPr>
          <w:highlight w:val="yellow"/>
          <w:shd w:val="clear" w:color="auto" w:fill="FFFFFF"/>
        </w:rPr>
        <w:t>Inspectoratului pentru Protecţia Mediului, precum:</w:t>
      </w:r>
    </w:p>
    <w:p w:rsidR="00772D81" w:rsidRPr="000A59A2" w:rsidRDefault="00772D81" w:rsidP="00E31FED">
      <w:pPr>
        <w:pStyle w:val="a9"/>
        <w:numPr>
          <w:ilvl w:val="0"/>
          <w:numId w:val="14"/>
        </w:numPr>
        <w:spacing w:after="200" w:line="276" w:lineRule="auto"/>
        <w:jc w:val="both"/>
        <w:rPr>
          <w:highlight w:val="yellow"/>
        </w:rPr>
      </w:pPr>
      <w:r w:rsidRPr="000A59A2">
        <w:rPr>
          <w:highlight w:val="yellow"/>
        </w:rPr>
        <w:t>Rezervele de ape subterane în stratele acvifere din  în zona bazinului Nîrnova;</w:t>
      </w:r>
    </w:p>
    <w:p w:rsidR="00772D81" w:rsidRPr="000A59A2" w:rsidRDefault="00772D81" w:rsidP="00E31FED">
      <w:pPr>
        <w:pStyle w:val="a9"/>
        <w:numPr>
          <w:ilvl w:val="0"/>
          <w:numId w:val="14"/>
        </w:numPr>
        <w:spacing w:after="200" w:line="276" w:lineRule="auto"/>
        <w:jc w:val="both"/>
        <w:rPr>
          <w:highlight w:val="yellow"/>
        </w:rPr>
      </w:pPr>
      <w:r w:rsidRPr="000A59A2">
        <w:rPr>
          <w:highlight w:val="yellow"/>
        </w:rPr>
        <w:t>Volumul captat de apă subterană, fratică și de suprafață  în scopuri de alimentare cu apa pentru ultimii 5-10 ani;</w:t>
      </w:r>
    </w:p>
    <w:p w:rsidR="00772D81" w:rsidRPr="000A59A2" w:rsidRDefault="00772D81" w:rsidP="00E31FED">
      <w:pPr>
        <w:pStyle w:val="a9"/>
        <w:numPr>
          <w:ilvl w:val="0"/>
          <w:numId w:val="14"/>
        </w:numPr>
        <w:spacing w:before="240" w:after="200" w:line="276" w:lineRule="auto"/>
        <w:jc w:val="both"/>
        <w:rPr>
          <w:highlight w:val="yellow"/>
        </w:rPr>
      </w:pPr>
      <w:r w:rsidRPr="000A59A2">
        <w:rPr>
          <w:highlight w:val="yellow"/>
        </w:rPr>
        <w:t>Cercetări cu date concrete și analize de laborator  privind calitatea apei de suprafață, din sonde și din fântâni la nivel de regiune;</w:t>
      </w:r>
    </w:p>
    <w:p w:rsidR="00772D81" w:rsidRPr="000A59A2" w:rsidRDefault="00772D81" w:rsidP="00E31FED">
      <w:pPr>
        <w:pStyle w:val="a9"/>
        <w:numPr>
          <w:ilvl w:val="0"/>
          <w:numId w:val="14"/>
        </w:numPr>
        <w:spacing w:after="200" w:line="276" w:lineRule="auto"/>
        <w:jc w:val="both"/>
        <w:rPr>
          <w:highlight w:val="yellow"/>
        </w:rPr>
      </w:pPr>
      <w:r w:rsidRPr="000A59A2">
        <w:rPr>
          <w:highlight w:val="yellow"/>
        </w:rPr>
        <w:t xml:space="preserve">Volumul apelor uzate evacuate în apele de suprafață pentru ultimii ani la nivel de regiune. </w:t>
      </w:r>
    </w:p>
    <w:p w:rsidR="00772D81" w:rsidRPr="000A59A2" w:rsidRDefault="00772D81" w:rsidP="00E31FED">
      <w:pPr>
        <w:pStyle w:val="a9"/>
        <w:numPr>
          <w:ilvl w:val="0"/>
          <w:numId w:val="14"/>
        </w:numPr>
        <w:spacing w:after="200" w:line="276" w:lineRule="auto"/>
        <w:jc w:val="both"/>
        <w:rPr>
          <w:highlight w:val="yellow"/>
        </w:rPr>
      </w:pPr>
      <w:r w:rsidRPr="000A59A2">
        <w:rPr>
          <w:highlight w:val="yellow"/>
        </w:rPr>
        <w:t>Starea de sănătate a populaţiei la nivel de localitate/regiune/raion (frecvenţa bolilor provocate pe calea apelor de slabă calitate).</w:t>
      </w:r>
    </w:p>
    <w:p w:rsidR="00772D81" w:rsidRPr="000A59A2" w:rsidRDefault="00772D81" w:rsidP="00E31FED">
      <w:pPr>
        <w:pStyle w:val="a9"/>
        <w:numPr>
          <w:ilvl w:val="0"/>
          <w:numId w:val="14"/>
        </w:numPr>
        <w:spacing w:after="200" w:line="276" w:lineRule="auto"/>
        <w:jc w:val="both"/>
        <w:rPr>
          <w:highlight w:val="yellow"/>
        </w:rPr>
      </w:pPr>
      <w:r w:rsidRPr="000A59A2">
        <w:rPr>
          <w:highlight w:val="yellow"/>
        </w:rPr>
        <w:t>Studii/cercetări recente  cu date care ar putea fi utile la elaborarea prezentului master planul.</w:t>
      </w:r>
    </w:p>
    <w:p w:rsidR="00772D81" w:rsidRPr="00D75148" w:rsidRDefault="00772D81" w:rsidP="00772D81">
      <w:pPr>
        <w:spacing w:line="276" w:lineRule="auto"/>
        <w:jc w:val="both"/>
      </w:pPr>
      <w:r w:rsidRPr="00D75148">
        <w:t xml:space="preserve">Pentru a face o analiză a percepției și a cererii sociale a sistemelor de alimentare cu apă și canalizare din zonă a fost realizat un chestionar pentru gospodării alcătuită din 19 întrebări. Datele au fost colectate prin intervievarea unuia din membri ai gospodăriilor casnice prezenți la data interviurilor. Au fost intervievate 265 gospodării casnice din totalul de aproximativ 18627 gospodării casnice din cele 18 comune. Numărul de gospodării intervievate s-a stabilit în funcție de populația totală a localității. Gospodăriile au fost selectate aleatoriu din diferite zone ale localității. Astfel, făcând o generalizare, pentru fiecare gospodărie chestionată îi revine în mediu câte 3,5 persoane și 0,9 copii. </w:t>
      </w:r>
    </w:p>
    <w:p w:rsidR="00772D81" w:rsidRPr="000E22BA" w:rsidRDefault="00772D81" w:rsidP="00772D81">
      <w:pPr>
        <w:spacing w:before="240" w:line="276" w:lineRule="auto"/>
        <w:jc w:val="both"/>
        <w:rPr>
          <w:rFonts w:eastAsiaTheme="minorHAnsi"/>
          <w:color w:val="000000"/>
          <w:lang w:eastAsia="en-US"/>
        </w:rPr>
      </w:pPr>
      <w:r w:rsidRPr="00D75148">
        <w:rPr>
          <w:rFonts w:eastAsiaTheme="minorHAnsi"/>
          <w:color w:val="000000"/>
          <w:lang w:eastAsia="en-US"/>
        </w:rPr>
        <w:t>După colectare, verificare, discuții intense pe marginea răspunsurilor și a datelor și informațiilor disponibile, se poate concluziona că datele sunt suficiente pentru pregătirea acestui Master Plan.</w:t>
      </w:r>
      <w:r w:rsidRPr="000E22BA">
        <w:rPr>
          <w:rFonts w:eastAsiaTheme="minorHAnsi"/>
          <w:color w:val="000000"/>
          <w:lang w:eastAsia="en-US"/>
        </w:rPr>
        <w:t xml:space="preserve"> </w:t>
      </w:r>
    </w:p>
    <w:p w:rsidR="00772D81" w:rsidRPr="006E5469" w:rsidRDefault="00772D81" w:rsidP="00772D81">
      <w:pPr>
        <w:rPr>
          <w:lang w:eastAsia="en-US"/>
        </w:rPr>
      </w:pPr>
    </w:p>
    <w:p w:rsidR="00025096" w:rsidRDefault="00025096">
      <w:pPr>
        <w:spacing w:after="160" w:line="259" w:lineRule="auto"/>
        <w:rPr>
          <w:rFonts w:ascii="Arial" w:eastAsiaTheme="majorEastAsia" w:hAnsi="Arial" w:cstheme="majorBidi"/>
          <w:b/>
          <w:sz w:val="28"/>
          <w:szCs w:val="32"/>
          <w:lang w:eastAsia="en-US"/>
        </w:rPr>
      </w:pPr>
      <w:r>
        <w:rPr>
          <w:rFonts w:ascii="Arial" w:eastAsiaTheme="majorEastAsia" w:hAnsi="Arial" w:cstheme="majorBidi"/>
          <w:b/>
          <w:sz w:val="28"/>
          <w:szCs w:val="32"/>
          <w:lang w:eastAsia="en-US"/>
        </w:rPr>
        <w:br w:type="page"/>
      </w:r>
    </w:p>
    <w:p w:rsidR="001C0E51" w:rsidRPr="001B799C" w:rsidRDefault="0053472F" w:rsidP="003568D8">
      <w:pPr>
        <w:pStyle w:val="1"/>
        <w:numPr>
          <w:ilvl w:val="0"/>
          <w:numId w:val="4"/>
        </w:numPr>
        <w:pBdr>
          <w:top w:val="single" w:sz="4" w:space="1" w:color="auto"/>
          <w:left w:val="single" w:sz="4" w:space="4" w:color="auto"/>
          <w:bottom w:val="single" w:sz="4" w:space="1" w:color="auto"/>
          <w:right w:val="single" w:sz="4" w:space="4" w:color="auto"/>
        </w:pBdr>
        <w:shd w:val="clear" w:color="auto" w:fill="DEEAF6" w:themeFill="accent1" w:themeFillTint="33"/>
        <w:spacing w:after="240"/>
        <w:rPr>
          <w:lang w:eastAsia="en-US"/>
        </w:rPr>
      </w:pPr>
      <w:bookmarkStart w:id="8" w:name="_Toc50475866"/>
      <w:r>
        <w:rPr>
          <w:lang w:eastAsia="en-US"/>
        </w:rPr>
        <w:lastRenderedPageBreak/>
        <w:t>DIAGNOSTICA GENERALĂ</w:t>
      </w:r>
      <w:bookmarkEnd w:id="8"/>
    </w:p>
    <w:p w:rsidR="003568D8" w:rsidRPr="00D4701E" w:rsidRDefault="00D4701E">
      <w:pPr>
        <w:spacing w:after="160" w:line="259" w:lineRule="auto"/>
        <w:rPr>
          <w:b/>
          <w:lang w:eastAsia="en-US"/>
        </w:rPr>
      </w:pPr>
      <w:r w:rsidRPr="00D4701E">
        <w:rPr>
          <w:b/>
          <w:lang w:eastAsia="en-US"/>
        </w:rPr>
        <w:t>Componenta 1</w:t>
      </w:r>
      <w:r w:rsidR="003568D8" w:rsidRPr="00D4701E">
        <w:rPr>
          <w:b/>
          <w:lang w:eastAsia="en-US"/>
        </w:rPr>
        <w:br w:type="page"/>
      </w:r>
    </w:p>
    <w:p w:rsidR="00E15BED" w:rsidRDefault="006E0675" w:rsidP="00F6195D">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9" w:name="_Toc50475867"/>
      <w:r w:rsidRPr="001B799C">
        <w:rPr>
          <w:lang w:eastAsia="en-US"/>
        </w:rPr>
        <w:lastRenderedPageBreak/>
        <w:t xml:space="preserve">ANALIZA </w:t>
      </w:r>
      <w:r w:rsidR="008D061E" w:rsidRPr="001B799C">
        <w:rPr>
          <w:lang w:eastAsia="en-US"/>
        </w:rPr>
        <w:t xml:space="preserve">SITUAȚIEI </w:t>
      </w:r>
      <w:r w:rsidR="008D061E">
        <w:rPr>
          <w:lang w:eastAsia="en-US"/>
        </w:rPr>
        <w:t>PRIVIND ALIMENTAREA CU APĂ</w:t>
      </w:r>
      <w:bookmarkEnd w:id="9"/>
      <w:r w:rsidR="008D061E">
        <w:rPr>
          <w:lang w:eastAsia="en-US"/>
        </w:rPr>
        <w:t xml:space="preserve"> </w:t>
      </w:r>
    </w:p>
    <w:p w:rsidR="00A662A5" w:rsidRDefault="00A662A5" w:rsidP="008D6EF8">
      <w:pPr>
        <w:pStyle w:val="20"/>
        <w:numPr>
          <w:ilvl w:val="1"/>
          <w:numId w:val="4"/>
        </w:numPr>
        <w:spacing w:after="240"/>
        <w:rPr>
          <w:lang w:eastAsia="en-US"/>
        </w:rPr>
      </w:pPr>
      <w:bookmarkStart w:id="10" w:name="_Toc50475868"/>
      <w:r>
        <w:rPr>
          <w:lang w:eastAsia="en-US"/>
        </w:rPr>
        <w:t>Rezumat</w:t>
      </w:r>
      <w:bookmarkEnd w:id="10"/>
    </w:p>
    <w:p w:rsidR="00A662A5" w:rsidRDefault="00A662A5" w:rsidP="00A662A5">
      <w:pPr>
        <w:spacing w:after="240" w:line="276" w:lineRule="auto"/>
        <w:jc w:val="both"/>
      </w:pPr>
      <w:r>
        <w:t xml:space="preserve">În prezentul capitol se evaluează situația actuală privind alimentarea cu apă a populației localităților din regiunea Bazinului Nîrnova. </w:t>
      </w:r>
      <w:r w:rsidRPr="00A662A5">
        <w:t>Datele locale şi regionale privind alimentarea cu apă au fost colectate pe baza situaţiei curente, au fost analizate iar rezultatele acestei analize arată indicatorii de performanţă şi deficienţele care includ următoarele informaţii: planuri prealabile, studii, rapoarte de calcul şi o prezentare a situaţiei existente, considerate ca şi informaţii folositoare pentru proiect.</w:t>
      </w:r>
    </w:p>
    <w:p w:rsidR="00A662A5" w:rsidRDefault="00A662A5" w:rsidP="00DF436E">
      <w:pPr>
        <w:pStyle w:val="a9"/>
        <w:numPr>
          <w:ilvl w:val="0"/>
          <w:numId w:val="6"/>
        </w:numPr>
        <w:spacing w:after="240" w:line="276" w:lineRule="auto"/>
        <w:jc w:val="both"/>
      </w:pPr>
      <w:r w:rsidRPr="00A662A5">
        <w:rPr>
          <w:i/>
        </w:rPr>
        <w:t xml:space="preserve">Resurse de apă </w:t>
      </w:r>
      <w:r w:rsidR="004A2A8E">
        <w:t xml:space="preserve">detaliază sursele de suprafaţă, freatice </w:t>
      </w:r>
      <w:r w:rsidRPr="00A662A5">
        <w:t xml:space="preserve">şi cele subterane disponibile în </w:t>
      </w:r>
      <w:r>
        <w:t>bazinul Nîrnova</w:t>
      </w:r>
      <w:r w:rsidR="004A2A8E">
        <w:t>, poluarea și impactul asupra surselor de apă</w:t>
      </w:r>
      <w:r w:rsidRPr="00A662A5">
        <w:t xml:space="preserve">. Resursele depind de fenomenele climatice şi geologice, din acestea omul trebuind să tragă foloase. Au fost analizate sursele cu riscuri de poluare. Metodologia a fost de a cerceta datele disponibile din </w:t>
      </w:r>
      <w:r>
        <w:t>regiune</w:t>
      </w:r>
      <w:r w:rsidRPr="00A662A5">
        <w:t xml:space="preserve"> pentru a aprecia problemele şi potenţialele riscuri, astfel încât să poată fi făcute propunerile pentru lucrările de </w:t>
      </w:r>
      <w:r>
        <w:t>reabilitare</w:t>
      </w:r>
      <w:r w:rsidR="007A75B1">
        <w:t xml:space="preserve"> sau pentru lucrările noi;</w:t>
      </w:r>
    </w:p>
    <w:p w:rsidR="00A662A5" w:rsidRDefault="00E724E3" w:rsidP="00DF436E">
      <w:pPr>
        <w:pStyle w:val="a9"/>
        <w:numPr>
          <w:ilvl w:val="0"/>
          <w:numId w:val="6"/>
        </w:numPr>
        <w:spacing w:after="240" w:line="276" w:lineRule="auto"/>
        <w:jc w:val="both"/>
      </w:pPr>
      <w:r>
        <w:rPr>
          <w:i/>
        </w:rPr>
        <w:t>Consumul curent de apă</w:t>
      </w:r>
      <w:r>
        <w:rPr>
          <w:sz w:val="20"/>
          <w:szCs w:val="20"/>
        </w:rPr>
        <w:t xml:space="preserve"> </w:t>
      </w:r>
      <w:r w:rsidRPr="00E724E3">
        <w:t>prezintă înregistrările financiare şi cantitative realizate de operatori, din care s-au obtinut date numerice pentru consumul de apă, prezentate sub formă tabelară, pentru fiecare zonă</w:t>
      </w:r>
      <w:r>
        <w:t>/</w:t>
      </w:r>
      <w:r w:rsidRPr="00E724E3">
        <w:t>operator. Metodologia folosită a constat în completarea unor chestionare, prin vizite pe teren la operatorii de apă şi la facilităţile existente</w:t>
      </w:r>
      <w:r w:rsidR="007A75B1">
        <w:t>;</w:t>
      </w:r>
    </w:p>
    <w:p w:rsidR="007A75B1" w:rsidRDefault="004A2A8E" w:rsidP="00DF436E">
      <w:pPr>
        <w:pStyle w:val="a9"/>
        <w:numPr>
          <w:ilvl w:val="0"/>
          <w:numId w:val="6"/>
        </w:numPr>
        <w:spacing w:after="240" w:line="276" w:lineRule="auto"/>
        <w:jc w:val="both"/>
      </w:pPr>
      <w:r w:rsidRPr="00E729B7">
        <w:rPr>
          <w:i/>
        </w:rPr>
        <w:t>Infrastructura existentă şi performanţe curente</w:t>
      </w:r>
      <w:r w:rsidRPr="004A2A8E">
        <w:t xml:space="preserve"> este o prezentare a sistemelor existente de alimentare cu apă</w:t>
      </w:r>
      <w:r>
        <w:t>, tratare, acumulare și distribuție</w:t>
      </w:r>
      <w:r w:rsidRPr="004A2A8E">
        <w:t xml:space="preserve">. Pentru fiecare sistem s-au făcut aprecieri privind starea şi performanţele acestora. Metodologia folosită a constat în </w:t>
      </w:r>
      <w:r>
        <w:t xml:space="preserve">discuții cu operatorii de apă, primăriile implicate în gestionare și </w:t>
      </w:r>
      <w:r w:rsidRPr="004A2A8E">
        <w:t>vizite pe te</w:t>
      </w:r>
      <w:r w:rsidR="007A75B1">
        <w:t>ren pentru a inspecta sistemele;</w:t>
      </w:r>
    </w:p>
    <w:p w:rsidR="004A2A8E" w:rsidRDefault="004A2A8E" w:rsidP="00DF436E">
      <w:pPr>
        <w:pStyle w:val="a9"/>
        <w:numPr>
          <w:ilvl w:val="0"/>
          <w:numId w:val="6"/>
        </w:numPr>
        <w:spacing w:after="240" w:line="276" w:lineRule="auto"/>
        <w:jc w:val="both"/>
      </w:pPr>
      <w:r w:rsidRPr="00E729B7">
        <w:rPr>
          <w:i/>
        </w:rPr>
        <w:t>Concluzii.</w:t>
      </w:r>
      <w:r w:rsidRPr="004A2A8E">
        <w:t xml:space="preserve"> Acest sub-capitol accentuează unul din principalele obiective ale Master Plan-ului şi anume îmbunatăţirea stării tehnice, manageriale şi financiare a sector</w:t>
      </w:r>
      <w:r w:rsidR="006B7BC6">
        <w:t>ul</w:t>
      </w:r>
      <w:r w:rsidRPr="004A2A8E">
        <w:t xml:space="preserve"> de alimentare cu apă potabilă </w:t>
      </w:r>
      <w:r>
        <w:t>din bazinul Nîrnova</w:t>
      </w:r>
      <w:r w:rsidRPr="004A2A8E">
        <w:t>. Referirea este făcută la starea prezentă a infrastructurii de alimentare cu apă şi canalizare şi propunerile care s-au făcut pentru o viitoare îmbunătăţire a situaţiei.</w:t>
      </w:r>
    </w:p>
    <w:p w:rsidR="00E729B7" w:rsidRDefault="00E729B7" w:rsidP="00E729B7">
      <w:pPr>
        <w:spacing w:after="240" w:line="276" w:lineRule="auto"/>
        <w:jc w:val="both"/>
      </w:pPr>
      <w:r>
        <w:t xml:space="preserve">Completare la acest capitol este </w:t>
      </w:r>
      <w:r w:rsidRPr="00E729B7">
        <w:t xml:space="preserve">anexa </w:t>
      </w:r>
      <w:r w:rsidR="00772D81">
        <w:t>1</w:t>
      </w:r>
      <w:r w:rsidR="00A35E7C">
        <w:t xml:space="preserve"> la </w:t>
      </w:r>
      <w:r w:rsidR="00566F03">
        <w:t xml:space="preserve">prezentul </w:t>
      </w:r>
      <w:r w:rsidR="00A35E7C">
        <w:t>Master Plan</w:t>
      </w:r>
      <w:r>
        <w:t>. În anexă se cuprinde informație detaliată specifică localități</w:t>
      </w:r>
      <w:r w:rsidR="00A35E7C">
        <w:t>lor</w:t>
      </w:r>
      <w:r>
        <w:t>, pre</w:t>
      </w:r>
      <w:r w:rsidR="00A35E7C">
        <w:t>c</w:t>
      </w:r>
      <w:r>
        <w:t>um:</w:t>
      </w:r>
    </w:p>
    <w:p w:rsidR="00E729B7" w:rsidRDefault="00A35E7C" w:rsidP="00E31FED">
      <w:pPr>
        <w:pStyle w:val="a9"/>
        <w:numPr>
          <w:ilvl w:val="0"/>
          <w:numId w:val="8"/>
        </w:numPr>
        <w:spacing w:after="240" w:line="276" w:lineRule="auto"/>
        <w:jc w:val="both"/>
      </w:pPr>
      <w:r>
        <w:t>i</w:t>
      </w:r>
      <w:r w:rsidR="00E729B7">
        <w:t>nformații generale despre localitate;</w:t>
      </w:r>
    </w:p>
    <w:p w:rsidR="00E729B7" w:rsidRDefault="00E729B7" w:rsidP="00E31FED">
      <w:pPr>
        <w:pStyle w:val="a9"/>
        <w:numPr>
          <w:ilvl w:val="0"/>
          <w:numId w:val="8"/>
        </w:numPr>
        <w:spacing w:after="240" w:line="276" w:lineRule="auto"/>
        <w:jc w:val="both"/>
      </w:pPr>
      <w:r>
        <w:t>resursele de apă existente;</w:t>
      </w:r>
    </w:p>
    <w:p w:rsidR="00E729B7" w:rsidRDefault="00E729B7" w:rsidP="00E31FED">
      <w:pPr>
        <w:pStyle w:val="a9"/>
        <w:numPr>
          <w:ilvl w:val="0"/>
          <w:numId w:val="8"/>
        </w:numPr>
        <w:spacing w:after="240" w:line="276" w:lineRule="auto"/>
        <w:jc w:val="both"/>
      </w:pPr>
      <w:r>
        <w:t>infrastructura sistemelor de alimentare cu apă și canalizare;</w:t>
      </w:r>
    </w:p>
    <w:p w:rsidR="00E729B7" w:rsidRDefault="00E729B7" w:rsidP="00E31FED">
      <w:pPr>
        <w:pStyle w:val="a9"/>
        <w:numPr>
          <w:ilvl w:val="0"/>
          <w:numId w:val="8"/>
        </w:numPr>
        <w:spacing w:after="240" w:line="276" w:lineRule="auto"/>
        <w:jc w:val="both"/>
      </w:pPr>
      <w:r>
        <w:t>situația privind alimentarea cu apă și sanitația a principalelor obiecte sociale;</w:t>
      </w:r>
    </w:p>
    <w:p w:rsidR="00A35E7C" w:rsidRDefault="00E729B7" w:rsidP="00E31FED">
      <w:pPr>
        <w:pStyle w:val="a9"/>
        <w:numPr>
          <w:ilvl w:val="0"/>
          <w:numId w:val="8"/>
        </w:numPr>
        <w:spacing w:after="240" w:line="276" w:lineRule="auto"/>
        <w:jc w:val="both"/>
      </w:pPr>
      <w:r>
        <w:t>furnizorii de servicii, proiectele existente de de</w:t>
      </w:r>
      <w:r w:rsidR="00A35E7C">
        <w:t>zvoltare a infrastructurii AAC;</w:t>
      </w:r>
    </w:p>
    <w:p w:rsidR="00E729B7" w:rsidRDefault="00E729B7" w:rsidP="00E31FED">
      <w:pPr>
        <w:pStyle w:val="a9"/>
        <w:numPr>
          <w:ilvl w:val="0"/>
          <w:numId w:val="8"/>
        </w:numPr>
        <w:spacing w:after="240" w:line="276" w:lineRule="auto"/>
        <w:jc w:val="both"/>
      </w:pPr>
      <w:r>
        <w:t>sugestii de ameliorare a  serviciilor AAC</w:t>
      </w:r>
    </w:p>
    <w:p w:rsidR="004A2A8E" w:rsidRDefault="004A2A8E" w:rsidP="004A2A8E">
      <w:pPr>
        <w:pStyle w:val="20"/>
        <w:numPr>
          <w:ilvl w:val="1"/>
          <w:numId w:val="4"/>
        </w:numPr>
        <w:spacing w:after="240"/>
        <w:rPr>
          <w:lang w:eastAsia="en-US"/>
        </w:rPr>
      </w:pPr>
      <w:bookmarkStart w:id="11" w:name="_Toc50475869"/>
      <w:r>
        <w:rPr>
          <w:lang w:eastAsia="en-US"/>
        </w:rPr>
        <w:t>Resurse de apă</w:t>
      </w:r>
      <w:bookmarkEnd w:id="11"/>
    </w:p>
    <w:p w:rsidR="00120B34" w:rsidRDefault="00BA0994" w:rsidP="00120B34">
      <w:pPr>
        <w:pStyle w:val="3"/>
        <w:numPr>
          <w:ilvl w:val="2"/>
          <w:numId w:val="4"/>
        </w:numPr>
        <w:spacing w:after="240"/>
        <w:ind w:left="1418"/>
        <w:rPr>
          <w:lang w:eastAsia="en-US"/>
        </w:rPr>
      </w:pPr>
      <w:bookmarkStart w:id="12" w:name="_Toc50475870"/>
      <w:r>
        <w:rPr>
          <w:lang w:eastAsia="en-US"/>
        </w:rPr>
        <w:t>Surse de apă în zona de studiu</w:t>
      </w:r>
      <w:bookmarkEnd w:id="12"/>
    </w:p>
    <w:p w:rsidR="00EE1D47" w:rsidRDefault="00EE1D47" w:rsidP="00EE1D47">
      <w:pPr>
        <w:spacing w:after="240" w:line="276" w:lineRule="auto"/>
        <w:jc w:val="both"/>
      </w:pPr>
      <w:r>
        <w:t>Bazinul Nîrnova</w:t>
      </w:r>
      <w:r w:rsidRPr="00EE1D47">
        <w:t xml:space="preserve"> dispune atât de resurse de apă de suprafaţă, cât şi de resurse subterane. Pe ansamblu, ponderea celor de suprafaţă este însă determinantă</w:t>
      </w:r>
      <w:r w:rsidR="003568D8">
        <w:t xml:space="preserve"> (r. Prut)</w:t>
      </w:r>
      <w:r w:rsidRPr="00EE1D47">
        <w:t xml:space="preserve">. Din punct de vedere al </w:t>
      </w:r>
      <w:r w:rsidRPr="00EE1D47">
        <w:lastRenderedPageBreak/>
        <w:t xml:space="preserve">resurselor de apă utilizabile pentru alimentări cu apă potabilă acestea pot fi considerate moderate, ţinând cont de calitatea necorespunzătoare a unor ape de suprafaţă, cât şi de distribuţia inegală în teritoriu a resurselor existente. </w:t>
      </w:r>
    </w:p>
    <w:p w:rsidR="00D7520E" w:rsidRDefault="00BA0994" w:rsidP="00AD535B">
      <w:pPr>
        <w:spacing w:after="240" w:line="276" w:lineRule="auto"/>
        <w:jc w:val="both"/>
      </w:pPr>
      <w:r>
        <w:t>S</w:t>
      </w:r>
      <w:r w:rsidR="001B72A8">
        <w:t>urse</w:t>
      </w:r>
      <w:r>
        <w:t>le</w:t>
      </w:r>
      <w:r w:rsidR="001B72A8">
        <w:t xml:space="preserve"> de alimentare cu apă a localităților din zona de studiu, numărul lor și calitatea apei sunt redate în tabelul de mai jos. </w:t>
      </w:r>
    </w:p>
    <w:p w:rsidR="00BA0994" w:rsidRPr="00BA0994" w:rsidRDefault="00BA0994" w:rsidP="00BA0994">
      <w:pPr>
        <w:pStyle w:val="ac"/>
        <w:keepNext/>
        <w:spacing w:before="240" w:after="0"/>
        <w:jc w:val="left"/>
        <w:rPr>
          <w:rFonts w:ascii="Times New Roman" w:hAnsi="Times New Roman"/>
          <w:color w:val="auto"/>
          <w:sz w:val="24"/>
          <w:szCs w:val="24"/>
          <w:lang w:val="ro-RO"/>
        </w:rPr>
      </w:pPr>
      <w:bookmarkStart w:id="13" w:name="_Ref49253090"/>
      <w:bookmarkStart w:id="14" w:name="_Toc50475907"/>
      <w:r w:rsidRPr="00BA0994">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1</w:t>
      </w:r>
      <w:r w:rsidR="0055796E">
        <w:rPr>
          <w:rFonts w:ascii="Times New Roman" w:hAnsi="Times New Roman"/>
          <w:color w:val="auto"/>
          <w:sz w:val="24"/>
          <w:szCs w:val="24"/>
          <w:lang w:val="ro-RO"/>
        </w:rPr>
        <w:fldChar w:fldCharType="end"/>
      </w:r>
      <w:bookmarkEnd w:id="13"/>
      <w:r w:rsidRPr="00BA0994">
        <w:rPr>
          <w:rFonts w:ascii="Times New Roman" w:hAnsi="Times New Roman"/>
          <w:color w:val="auto"/>
          <w:sz w:val="24"/>
          <w:szCs w:val="24"/>
          <w:lang w:val="ro-RO"/>
        </w:rPr>
        <w:t>: Sursele de alimentare cu apă a localităților din zona de studiu</w:t>
      </w:r>
      <w:bookmarkEnd w:id="14"/>
    </w:p>
    <w:tbl>
      <w:tblPr>
        <w:tblW w:w="92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27"/>
        <w:gridCol w:w="992"/>
        <w:gridCol w:w="1268"/>
        <w:gridCol w:w="984"/>
        <w:gridCol w:w="1104"/>
        <w:gridCol w:w="1276"/>
        <w:gridCol w:w="1060"/>
      </w:tblGrid>
      <w:tr w:rsidR="001B72A8" w:rsidRPr="00036B95" w:rsidTr="00C75CCE">
        <w:trPr>
          <w:trHeight w:val="657"/>
        </w:trPr>
        <w:tc>
          <w:tcPr>
            <w:tcW w:w="640" w:type="dxa"/>
            <w:shd w:val="clear" w:color="auto" w:fill="DEEAF6" w:themeFill="accent1" w:themeFillTint="33"/>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927"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Localitatea</w:t>
            </w:r>
          </w:p>
        </w:tc>
        <w:tc>
          <w:tcPr>
            <w:tcW w:w="992"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Fântâni publice</w:t>
            </w:r>
          </w:p>
        </w:tc>
        <w:tc>
          <w:tcPr>
            <w:tcW w:w="1268"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Fântâni individuale</w:t>
            </w:r>
          </w:p>
        </w:tc>
        <w:tc>
          <w:tcPr>
            <w:tcW w:w="984"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Cișmele publice</w:t>
            </w:r>
          </w:p>
        </w:tc>
        <w:tc>
          <w:tcPr>
            <w:tcW w:w="1104"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Sonde arteziene</w:t>
            </w:r>
          </w:p>
        </w:tc>
        <w:tc>
          <w:tcPr>
            <w:tcW w:w="1276"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Captare din izvoare</w:t>
            </w:r>
          </w:p>
        </w:tc>
        <w:tc>
          <w:tcPr>
            <w:tcW w:w="1060" w:type="dxa"/>
            <w:shd w:val="clear" w:color="auto" w:fill="DEEAF6" w:themeFill="accent1" w:themeFillTint="33"/>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r. Prut</w:t>
            </w:r>
          </w:p>
        </w:tc>
      </w:tr>
      <w:tr w:rsidR="001B72A8" w:rsidRPr="00036B95" w:rsidTr="00C75CCE">
        <w:trPr>
          <w:trHeight w:val="300"/>
        </w:trPr>
        <w:tc>
          <w:tcPr>
            <w:tcW w:w="9251" w:type="dxa"/>
            <w:gridSpan w:val="8"/>
            <w:shd w:val="clear" w:color="auto" w:fill="DEEAF6" w:themeFill="accent1" w:themeFillTint="33"/>
            <w:noWrap/>
            <w:vAlign w:val="center"/>
            <w:hideMark/>
          </w:tcPr>
          <w:p w:rsidR="001B72A8" w:rsidRPr="00C75CCE" w:rsidRDefault="001B72A8" w:rsidP="00C75CCE">
            <w:pPr>
              <w:rPr>
                <w:b/>
                <w:color w:val="000000"/>
                <w:sz w:val="22"/>
                <w:szCs w:val="22"/>
                <w:lang w:val="en-US" w:eastAsia="en-US"/>
              </w:rPr>
            </w:pPr>
            <w:r w:rsidRPr="00C75CCE">
              <w:rPr>
                <w:b/>
                <w:color w:val="000000"/>
                <w:sz w:val="22"/>
                <w:szCs w:val="22"/>
                <w:lang w:val="en-US" w:eastAsia="en-US"/>
              </w:rPr>
              <w:t>Raionul Nisporeni</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Bălănești</w:t>
            </w:r>
          </w:p>
        </w:tc>
        <w:tc>
          <w:tcPr>
            <w:tcW w:w="992" w:type="dxa"/>
            <w:vMerge w:val="restart"/>
            <w:shd w:val="clear" w:color="auto" w:fill="FBE4D5" w:themeFill="accent2" w:themeFillTint="33"/>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80</w:t>
            </w:r>
          </w:p>
          <w:p w:rsidR="001B72A8" w:rsidRPr="00036B95" w:rsidRDefault="001B72A8" w:rsidP="001B72A8">
            <w:pPr>
              <w:jc w:val="center"/>
              <w:rPr>
                <w:color w:val="000000"/>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176</w:t>
            </w:r>
          </w:p>
          <w:p w:rsidR="001B72A8" w:rsidRPr="00036B95" w:rsidRDefault="001B72A8" w:rsidP="001B72A8">
            <w:pPr>
              <w:jc w:val="center"/>
              <w:rPr>
                <w:color w:val="000000"/>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5</w:t>
            </w:r>
          </w:p>
        </w:tc>
        <w:tc>
          <w:tcPr>
            <w:tcW w:w="1104" w:type="dxa"/>
            <w:shd w:val="clear" w:color="000000" w:fill="BFBFBF"/>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000000" w:fill="B8CCE4"/>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Găureni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B8CCE4"/>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2</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Vînători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45</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105</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4</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D8E4BC"/>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sz w:val="22"/>
                <w:szCs w:val="22"/>
                <w:lang w:val="en-US" w:eastAsia="en-US"/>
              </w:rPr>
            </w:pPr>
            <w:r w:rsidRPr="00036B95">
              <w:rPr>
                <w:sz w:val="22"/>
                <w:szCs w:val="22"/>
                <w:lang w:val="en-US" w:eastAsia="en-US"/>
              </w:rPr>
              <w:t>3</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Ciutești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19</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337</w:t>
            </w:r>
          </w:p>
          <w:p w:rsidR="001B72A8" w:rsidRPr="00036B95" w:rsidRDefault="001B72A8" w:rsidP="001B72A8">
            <w:pPr>
              <w:jc w:val="center"/>
              <w:rPr>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4</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B8CCE4"/>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sz w:val="22"/>
                <w:szCs w:val="22"/>
                <w:lang w:val="en-US" w:eastAsia="en-US"/>
              </w:rPr>
            </w:pPr>
            <w:r w:rsidRPr="00036B95">
              <w:rPr>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Valea Nîrnovei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D8E4BC"/>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4</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Seliște</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12</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800</w:t>
            </w:r>
          </w:p>
          <w:p w:rsidR="001B72A8" w:rsidRPr="00036B95" w:rsidRDefault="001B72A8" w:rsidP="001B72A8">
            <w:pPr>
              <w:jc w:val="center"/>
              <w:rPr>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11</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Păruceni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5</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Șișcani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118</w:t>
            </w:r>
          </w:p>
          <w:p w:rsidR="001B72A8" w:rsidRPr="00036B95" w:rsidRDefault="001B72A8" w:rsidP="001B72A8">
            <w:pPr>
              <w:jc w:val="center"/>
              <w:rPr>
                <w:sz w:val="22"/>
                <w:szCs w:val="22"/>
                <w:lang w:val="en-US" w:eastAsia="en-US"/>
              </w:rPr>
            </w:pP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403</w:t>
            </w:r>
          </w:p>
          <w:p w:rsidR="001B72A8" w:rsidRPr="00036B95" w:rsidRDefault="001B72A8" w:rsidP="001B72A8">
            <w:pPr>
              <w:jc w:val="center"/>
              <w:rPr>
                <w:sz w:val="22"/>
                <w:szCs w:val="22"/>
                <w:lang w:val="en-US" w:eastAsia="en-US"/>
              </w:rPr>
            </w:pPr>
          </w:p>
          <w:p w:rsidR="001B72A8" w:rsidRPr="00036B95" w:rsidRDefault="001B72A8" w:rsidP="001B72A8">
            <w:pPr>
              <w:jc w:val="center"/>
              <w:rPr>
                <w:sz w:val="22"/>
                <w:szCs w:val="22"/>
                <w:lang w:val="en-US" w:eastAsia="en-US"/>
              </w:rPr>
            </w:pPr>
          </w:p>
        </w:tc>
        <w:tc>
          <w:tcPr>
            <w:tcW w:w="984" w:type="dxa"/>
            <w:vMerge w:val="restart"/>
            <w:shd w:val="clear" w:color="auto" w:fill="FFFFFF" w:themeFill="background1"/>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3</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Drojdieni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000000" w:fill="D8E4BC"/>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Odaia</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6</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Marinici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120</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60</w:t>
            </w:r>
          </w:p>
          <w:p w:rsidR="001B72A8" w:rsidRPr="00036B95" w:rsidRDefault="001B72A8" w:rsidP="001B72A8">
            <w:pPr>
              <w:jc w:val="center"/>
              <w:rPr>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9</w:t>
            </w:r>
          </w:p>
        </w:tc>
        <w:tc>
          <w:tcPr>
            <w:tcW w:w="1104" w:type="dxa"/>
            <w:shd w:val="clear" w:color="000000" w:fill="D8E4BC"/>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Heleșteni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7</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Călimănești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12</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53</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B8CCE4"/>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8</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Nisporeni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16</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3000</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4</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000000" w:fill="B8CCE4"/>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9</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Vărzărești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30</w:t>
            </w: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500</w:t>
            </w: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6</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000000" w:fill="B8CCE4"/>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r>
      <w:tr w:rsidR="001B72A8" w:rsidRPr="00036B95" w:rsidTr="00AB192D">
        <w:trPr>
          <w:trHeight w:val="315"/>
        </w:trPr>
        <w:tc>
          <w:tcPr>
            <w:tcW w:w="640" w:type="dxa"/>
            <w:shd w:val="clear" w:color="auto" w:fill="auto"/>
            <w:noWrap/>
            <w:vAlign w:val="bottom"/>
          </w:tcPr>
          <w:p w:rsidR="001B72A8" w:rsidRPr="00036B95" w:rsidRDefault="001B72A8" w:rsidP="001B72A8">
            <w:pPr>
              <w:jc w:val="center"/>
              <w:rPr>
                <w:color w:val="000000"/>
                <w:sz w:val="22"/>
                <w:szCs w:val="22"/>
                <w:lang w:val="en-US" w:eastAsia="en-US"/>
              </w:rPr>
            </w:pPr>
          </w:p>
        </w:tc>
        <w:tc>
          <w:tcPr>
            <w:tcW w:w="1927" w:type="dxa"/>
            <w:shd w:val="clear" w:color="auto" w:fill="auto"/>
            <w:noWrap/>
            <w:vAlign w:val="bottom"/>
          </w:tcPr>
          <w:p w:rsidR="001B72A8" w:rsidRPr="00036B95" w:rsidRDefault="001B72A8" w:rsidP="001B72A8">
            <w:pPr>
              <w:rPr>
                <w:bCs/>
                <w:i/>
                <w:sz w:val="22"/>
                <w:szCs w:val="22"/>
                <w:lang w:val="en-US" w:eastAsia="en-US"/>
              </w:rPr>
            </w:pPr>
            <w:r w:rsidRPr="00036B95">
              <w:rPr>
                <w:bCs/>
                <w:i/>
                <w:sz w:val="22"/>
                <w:szCs w:val="22"/>
                <w:lang w:val="en-US" w:eastAsia="en-US"/>
              </w:rPr>
              <w:t>Șendreni</w:t>
            </w:r>
          </w:p>
        </w:tc>
        <w:tc>
          <w:tcPr>
            <w:tcW w:w="992" w:type="dxa"/>
            <w:vMerge/>
            <w:shd w:val="clear" w:color="auto" w:fill="FBE4D5" w:themeFill="accent2" w:themeFillTint="33"/>
            <w:noWrap/>
            <w:vAlign w:val="center"/>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tcPr>
          <w:p w:rsidR="001B72A8" w:rsidRPr="00036B95" w:rsidRDefault="001B72A8" w:rsidP="001B72A8">
            <w:pPr>
              <w:jc w:val="center"/>
              <w:rPr>
                <w:sz w:val="22"/>
                <w:szCs w:val="22"/>
                <w:lang w:val="en-US" w:eastAsia="en-US"/>
              </w:rPr>
            </w:pPr>
          </w:p>
        </w:tc>
        <w:tc>
          <w:tcPr>
            <w:tcW w:w="984" w:type="dxa"/>
            <w:vMerge/>
            <w:shd w:val="clear" w:color="000000" w:fill="FDE9D9"/>
            <w:noWrap/>
            <w:vAlign w:val="center"/>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vAlign w:val="center"/>
          </w:tcPr>
          <w:p w:rsidR="001B72A8" w:rsidRPr="00036B95" w:rsidRDefault="00AB192D" w:rsidP="001B72A8">
            <w:pPr>
              <w:jc w:val="center"/>
              <w:rPr>
                <w:color w:val="000000"/>
                <w:sz w:val="22"/>
                <w:szCs w:val="22"/>
                <w:lang w:val="en-US" w:eastAsia="en-US"/>
              </w:rPr>
            </w:pPr>
            <w:r>
              <w:rPr>
                <w:color w:val="000000"/>
                <w:sz w:val="22"/>
                <w:szCs w:val="22"/>
                <w:lang w:val="en-US" w:eastAsia="en-US"/>
              </w:rPr>
              <w:t>-</w:t>
            </w:r>
          </w:p>
        </w:tc>
      </w:tr>
      <w:tr w:rsidR="001B72A8" w:rsidRPr="00036B95" w:rsidTr="00C75CCE">
        <w:trPr>
          <w:trHeight w:val="300"/>
        </w:trPr>
        <w:tc>
          <w:tcPr>
            <w:tcW w:w="2567" w:type="dxa"/>
            <w:gridSpan w:val="2"/>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TOTAL</w:t>
            </w:r>
          </w:p>
        </w:tc>
        <w:tc>
          <w:tcPr>
            <w:tcW w:w="992" w:type="dxa"/>
            <w:shd w:val="clear" w:color="auto" w:fill="auto"/>
            <w:noWrap/>
            <w:vAlign w:val="center"/>
            <w:hideMark/>
          </w:tcPr>
          <w:p w:rsidR="001B72A8" w:rsidRPr="00036B95" w:rsidRDefault="001B72A8" w:rsidP="001B72A8">
            <w:pPr>
              <w:jc w:val="center"/>
              <w:rPr>
                <w:b/>
                <w:bCs/>
                <w:sz w:val="22"/>
                <w:szCs w:val="22"/>
                <w:lang w:val="en-US" w:eastAsia="en-US"/>
              </w:rPr>
            </w:pPr>
            <w:r w:rsidRPr="00036B95">
              <w:rPr>
                <w:b/>
                <w:bCs/>
                <w:sz w:val="22"/>
                <w:szCs w:val="22"/>
                <w:lang w:val="en-US" w:eastAsia="en-US"/>
              </w:rPr>
              <w:t>372</w:t>
            </w:r>
          </w:p>
        </w:tc>
        <w:tc>
          <w:tcPr>
            <w:tcW w:w="1268" w:type="dxa"/>
            <w:shd w:val="clear" w:color="auto" w:fill="auto"/>
            <w:noWrap/>
            <w:vAlign w:val="center"/>
            <w:hideMark/>
          </w:tcPr>
          <w:p w:rsidR="001B72A8" w:rsidRPr="00036B95" w:rsidRDefault="001B72A8" w:rsidP="001B72A8">
            <w:pPr>
              <w:jc w:val="center"/>
              <w:rPr>
                <w:b/>
                <w:bCs/>
                <w:sz w:val="22"/>
                <w:szCs w:val="22"/>
                <w:lang w:val="en-US" w:eastAsia="en-US"/>
              </w:rPr>
            </w:pPr>
            <w:r w:rsidRPr="00036B95">
              <w:rPr>
                <w:b/>
                <w:bCs/>
                <w:sz w:val="22"/>
                <w:szCs w:val="22"/>
                <w:lang w:val="en-US" w:eastAsia="en-US"/>
              </w:rPr>
              <w:t>5258</w:t>
            </w:r>
          </w:p>
        </w:tc>
        <w:tc>
          <w:tcPr>
            <w:tcW w:w="984" w:type="dxa"/>
            <w:shd w:val="clear" w:color="auto" w:fill="auto"/>
            <w:noWrap/>
            <w:vAlign w:val="center"/>
            <w:hideMark/>
          </w:tcPr>
          <w:p w:rsidR="001B72A8" w:rsidRPr="00036B95" w:rsidRDefault="001B72A8" w:rsidP="001B72A8">
            <w:pPr>
              <w:jc w:val="center"/>
              <w:rPr>
                <w:b/>
                <w:bCs/>
                <w:sz w:val="22"/>
                <w:szCs w:val="22"/>
                <w:lang w:val="en-US" w:eastAsia="en-US"/>
              </w:rPr>
            </w:pPr>
            <w:r w:rsidRPr="00036B95">
              <w:rPr>
                <w:b/>
                <w:bCs/>
                <w:sz w:val="22"/>
                <w:szCs w:val="22"/>
                <w:lang w:val="en-US" w:eastAsia="en-US"/>
              </w:rPr>
              <w:t>39</w:t>
            </w:r>
          </w:p>
        </w:tc>
        <w:tc>
          <w:tcPr>
            <w:tcW w:w="1104" w:type="dxa"/>
            <w:shd w:val="clear" w:color="auto" w:fill="auto"/>
            <w:noWrap/>
            <w:vAlign w:val="center"/>
            <w:hideMark/>
          </w:tcPr>
          <w:p w:rsidR="001B72A8" w:rsidRPr="00036B95" w:rsidRDefault="001B72A8" w:rsidP="001B72A8">
            <w:pPr>
              <w:jc w:val="center"/>
              <w:rPr>
                <w:b/>
                <w:bCs/>
                <w:sz w:val="22"/>
                <w:szCs w:val="22"/>
                <w:lang w:val="en-US" w:eastAsia="en-US"/>
              </w:rPr>
            </w:pPr>
            <w:r w:rsidRPr="00036B95">
              <w:rPr>
                <w:b/>
                <w:bCs/>
                <w:sz w:val="22"/>
                <w:szCs w:val="22"/>
                <w:lang w:val="en-US" w:eastAsia="en-US"/>
              </w:rPr>
              <w:t>6</w:t>
            </w:r>
          </w:p>
        </w:tc>
        <w:tc>
          <w:tcPr>
            <w:tcW w:w="1276" w:type="dxa"/>
            <w:shd w:val="clear" w:color="auto" w:fill="auto"/>
            <w:noWrap/>
            <w:vAlign w:val="center"/>
            <w:hideMark/>
          </w:tcPr>
          <w:p w:rsidR="001B72A8" w:rsidRPr="00036B95" w:rsidRDefault="001B72A8" w:rsidP="001B72A8">
            <w:pPr>
              <w:jc w:val="center"/>
              <w:rPr>
                <w:b/>
                <w:bCs/>
                <w:color w:val="000000"/>
                <w:sz w:val="22"/>
                <w:szCs w:val="22"/>
                <w:lang w:val="en-US" w:eastAsia="en-US"/>
              </w:rPr>
            </w:pPr>
            <w:r w:rsidRPr="00036B95">
              <w:rPr>
                <w:b/>
                <w:bCs/>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color w:val="000000"/>
                <w:sz w:val="22"/>
                <w:szCs w:val="22"/>
                <w:lang w:val="en-US" w:eastAsia="en-US"/>
              </w:rPr>
            </w:pPr>
          </w:p>
        </w:tc>
      </w:tr>
      <w:tr w:rsidR="001B72A8" w:rsidRPr="00036B95" w:rsidTr="00C75CCE">
        <w:trPr>
          <w:trHeight w:val="315"/>
        </w:trPr>
        <w:tc>
          <w:tcPr>
            <w:tcW w:w="9251" w:type="dxa"/>
            <w:gridSpan w:val="8"/>
            <w:shd w:val="clear" w:color="auto" w:fill="DEEAF6" w:themeFill="accent1" w:themeFillTint="33"/>
            <w:noWrap/>
            <w:vAlign w:val="center"/>
            <w:hideMark/>
          </w:tcPr>
          <w:p w:rsidR="001B72A8" w:rsidRPr="00C75CCE" w:rsidRDefault="001B72A8" w:rsidP="00C75CCE">
            <w:pPr>
              <w:rPr>
                <w:b/>
                <w:color w:val="000000"/>
                <w:sz w:val="22"/>
                <w:szCs w:val="22"/>
                <w:lang w:val="en-US" w:eastAsia="en-US"/>
              </w:rPr>
            </w:pPr>
            <w:r w:rsidRPr="00C75CCE">
              <w:rPr>
                <w:b/>
                <w:color w:val="000000"/>
                <w:sz w:val="22"/>
                <w:szCs w:val="22"/>
                <w:lang w:val="en-US" w:eastAsia="en-US"/>
              </w:rPr>
              <w:t>Raionul Hâncești</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10</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Mirești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17</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21</w:t>
            </w:r>
          </w:p>
          <w:p w:rsidR="001B72A8" w:rsidRPr="00036B95" w:rsidRDefault="001B72A8" w:rsidP="001B72A8">
            <w:pPr>
              <w:jc w:val="center"/>
              <w:rPr>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D8E4BC"/>
            <w:vAlign w:val="center"/>
            <w:hideMark/>
          </w:tcPr>
          <w:p w:rsidR="001B72A8" w:rsidRPr="00036B95" w:rsidRDefault="001B72A8" w:rsidP="001B72A8">
            <w:pPr>
              <w:jc w:val="center"/>
              <w:rPr>
                <w:bCs/>
                <w:iCs/>
                <w:color w:val="000000"/>
                <w:sz w:val="22"/>
                <w:szCs w:val="22"/>
                <w:lang w:val="en-US" w:eastAsia="en-US"/>
              </w:rPr>
            </w:pPr>
            <w:r w:rsidRPr="00036B95">
              <w:rPr>
                <w:bCs/>
                <w:iCs/>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Chetroșeni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11</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Cățeleni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26</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70</w:t>
            </w:r>
          </w:p>
        </w:tc>
        <w:tc>
          <w:tcPr>
            <w:tcW w:w="984" w:type="dxa"/>
            <w:shd w:val="clear" w:color="auto" w:fill="FFFFFF" w:themeFill="background1"/>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000000" w:fill="B8CCE4"/>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12</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Bujor</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250</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300</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13</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Nemțeni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100</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50</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2</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15"/>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14</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Obileni</w:t>
            </w:r>
          </w:p>
        </w:tc>
        <w:tc>
          <w:tcPr>
            <w:tcW w:w="992"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32</w:t>
            </w:r>
          </w:p>
        </w:tc>
        <w:tc>
          <w:tcPr>
            <w:tcW w:w="1268" w:type="dxa"/>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127</w:t>
            </w:r>
          </w:p>
        </w:tc>
        <w:tc>
          <w:tcPr>
            <w:tcW w:w="984" w:type="dxa"/>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104" w:type="dxa"/>
            <w:shd w:val="clear" w:color="000000" w:fill="D8E4BC"/>
            <w:vAlign w:val="center"/>
            <w:hideMark/>
          </w:tcPr>
          <w:p w:rsidR="001B72A8" w:rsidRPr="00036B95" w:rsidRDefault="001B72A8" w:rsidP="001B72A8">
            <w:pPr>
              <w:jc w:val="center"/>
              <w:rPr>
                <w:bCs/>
                <w:iCs/>
                <w:color w:val="000000"/>
                <w:sz w:val="22"/>
                <w:szCs w:val="22"/>
                <w:lang w:val="en-US" w:eastAsia="en-US"/>
              </w:rPr>
            </w:pPr>
            <w:r w:rsidRPr="00036B95">
              <w:rPr>
                <w:bCs/>
                <w:iCs/>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15</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Ivanovca</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10</w:t>
            </w:r>
          </w:p>
          <w:p w:rsidR="001B72A8" w:rsidRPr="00036B95" w:rsidRDefault="001B72A8" w:rsidP="001B72A8">
            <w:pPr>
              <w:jc w:val="center"/>
              <w:rPr>
                <w:sz w:val="22"/>
                <w:szCs w:val="22"/>
                <w:lang w:val="en-US" w:eastAsia="en-US"/>
              </w:rPr>
            </w:pP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134</w:t>
            </w:r>
          </w:p>
          <w:p w:rsidR="001B72A8" w:rsidRPr="00036B95" w:rsidRDefault="001B72A8" w:rsidP="001B72A8">
            <w:pPr>
              <w:jc w:val="center"/>
              <w:rPr>
                <w:sz w:val="22"/>
                <w:szCs w:val="22"/>
                <w:lang w:val="en-US" w:eastAsia="en-US"/>
              </w:rPr>
            </w:pPr>
          </w:p>
          <w:p w:rsidR="001B72A8" w:rsidRPr="00036B95" w:rsidRDefault="001B72A8" w:rsidP="001B72A8">
            <w:pPr>
              <w:jc w:val="center"/>
              <w:rPr>
                <w:sz w:val="22"/>
                <w:szCs w:val="22"/>
                <w:lang w:val="en-US" w:eastAsia="en-US"/>
              </w:rPr>
            </w:pPr>
          </w:p>
        </w:tc>
        <w:tc>
          <w:tcPr>
            <w:tcW w:w="984" w:type="dxa"/>
            <w:vMerge w:val="restart"/>
            <w:shd w:val="clear" w:color="auto" w:fill="FFFFFF" w:themeFill="background1"/>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Costești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Frasin</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16</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Onești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48</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20</w:t>
            </w:r>
          </w:p>
          <w:p w:rsidR="001B72A8" w:rsidRPr="00036B95" w:rsidRDefault="001B72A8" w:rsidP="001B72A8">
            <w:pPr>
              <w:jc w:val="center"/>
              <w:rPr>
                <w:sz w:val="22"/>
                <w:szCs w:val="22"/>
                <w:lang w:val="en-US" w:eastAsia="en-US"/>
              </w:rPr>
            </w:pPr>
          </w:p>
        </w:tc>
        <w:tc>
          <w:tcPr>
            <w:tcW w:w="984" w:type="dxa"/>
            <w:vMerge w:val="restart"/>
            <w:shd w:val="clear" w:color="000000" w:fill="FDE9D9"/>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000000" w:fill="B8CCE4"/>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Strîmbeni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vAlign w:val="center"/>
            <w:hideMark/>
          </w:tcPr>
          <w:p w:rsidR="001B72A8" w:rsidRPr="00036B95" w:rsidRDefault="001B72A8" w:rsidP="001B72A8">
            <w:pPr>
              <w:jc w:val="center"/>
              <w:rPr>
                <w:color w:val="000000"/>
                <w:sz w:val="22"/>
                <w:szCs w:val="22"/>
                <w:lang w:val="en-US" w:eastAsia="en-US"/>
              </w:rPr>
            </w:pP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000000" w:fill="B8CCE4"/>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da</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17</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Cotul Morii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26</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100</w:t>
            </w:r>
          </w:p>
          <w:p w:rsidR="001B72A8" w:rsidRPr="00036B95" w:rsidRDefault="001B72A8" w:rsidP="001B72A8">
            <w:pPr>
              <w:jc w:val="center"/>
              <w:rPr>
                <w:sz w:val="22"/>
                <w:szCs w:val="22"/>
                <w:lang w:val="en-US" w:eastAsia="en-US"/>
              </w:rPr>
            </w:pPr>
          </w:p>
        </w:tc>
        <w:tc>
          <w:tcPr>
            <w:tcW w:w="984" w:type="dxa"/>
            <w:vMerge w:val="restart"/>
            <w:shd w:val="clear" w:color="auto" w:fill="FFFFFF" w:themeFill="background1"/>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Sărteni</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18</w:t>
            </w:r>
          </w:p>
        </w:tc>
        <w:tc>
          <w:tcPr>
            <w:tcW w:w="1927" w:type="dxa"/>
            <w:shd w:val="clear" w:color="auto" w:fill="auto"/>
            <w:noWrap/>
            <w:vAlign w:val="bottom"/>
            <w:hideMark/>
          </w:tcPr>
          <w:p w:rsidR="001B72A8" w:rsidRPr="00036B95" w:rsidRDefault="001B72A8" w:rsidP="001B72A8">
            <w:pPr>
              <w:rPr>
                <w:bCs/>
                <w:sz w:val="22"/>
                <w:szCs w:val="22"/>
                <w:lang w:val="en-US" w:eastAsia="en-US"/>
              </w:rPr>
            </w:pPr>
            <w:r w:rsidRPr="00036B95">
              <w:rPr>
                <w:bCs/>
                <w:sz w:val="22"/>
                <w:szCs w:val="22"/>
                <w:lang w:val="en-US" w:eastAsia="en-US"/>
              </w:rPr>
              <w:t>Leușeni</w:t>
            </w:r>
          </w:p>
        </w:tc>
        <w:tc>
          <w:tcPr>
            <w:tcW w:w="992"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39</w:t>
            </w:r>
          </w:p>
          <w:p w:rsidR="001B72A8" w:rsidRPr="00036B95" w:rsidRDefault="001B72A8" w:rsidP="001B72A8">
            <w:pPr>
              <w:jc w:val="center"/>
              <w:rPr>
                <w:sz w:val="22"/>
                <w:szCs w:val="22"/>
                <w:lang w:val="en-US" w:eastAsia="en-US"/>
              </w:rPr>
            </w:pPr>
          </w:p>
        </w:tc>
        <w:tc>
          <w:tcPr>
            <w:tcW w:w="1268" w:type="dxa"/>
            <w:vMerge w:val="restart"/>
            <w:shd w:val="clear" w:color="auto" w:fill="FBE4D5" w:themeFill="accent2" w:themeFillTint="33"/>
            <w:noWrap/>
            <w:vAlign w:val="center"/>
            <w:hideMark/>
          </w:tcPr>
          <w:p w:rsidR="001B72A8" w:rsidRPr="00036B95" w:rsidRDefault="001B72A8" w:rsidP="001B72A8">
            <w:pPr>
              <w:jc w:val="center"/>
              <w:rPr>
                <w:sz w:val="22"/>
                <w:szCs w:val="22"/>
                <w:lang w:val="en-US" w:eastAsia="en-US"/>
              </w:rPr>
            </w:pPr>
            <w:r w:rsidRPr="00036B95">
              <w:rPr>
                <w:sz w:val="22"/>
                <w:szCs w:val="22"/>
                <w:lang w:val="en-US" w:eastAsia="en-US"/>
              </w:rPr>
              <w:t>34</w:t>
            </w:r>
          </w:p>
          <w:p w:rsidR="001B72A8" w:rsidRPr="00036B95" w:rsidRDefault="001B72A8" w:rsidP="001B72A8">
            <w:pPr>
              <w:jc w:val="center"/>
              <w:rPr>
                <w:sz w:val="22"/>
                <w:szCs w:val="22"/>
                <w:lang w:val="en-US" w:eastAsia="en-US"/>
              </w:rPr>
            </w:pPr>
          </w:p>
        </w:tc>
        <w:tc>
          <w:tcPr>
            <w:tcW w:w="984" w:type="dxa"/>
            <w:vMerge w:val="restart"/>
            <w:shd w:val="clear" w:color="auto" w:fill="FFFFFF" w:themeFill="background1"/>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104" w:type="dxa"/>
            <w:shd w:val="clear" w:color="000000" w:fill="BFBFBF"/>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2</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640" w:type="dxa"/>
            <w:shd w:val="clear" w:color="auto" w:fill="auto"/>
            <w:noWrap/>
            <w:vAlign w:val="bottom"/>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 </w:t>
            </w:r>
          </w:p>
        </w:tc>
        <w:tc>
          <w:tcPr>
            <w:tcW w:w="1927" w:type="dxa"/>
            <w:shd w:val="clear" w:color="auto" w:fill="auto"/>
            <w:noWrap/>
            <w:vAlign w:val="bottom"/>
            <w:hideMark/>
          </w:tcPr>
          <w:p w:rsidR="001B72A8" w:rsidRPr="00036B95" w:rsidRDefault="001B72A8" w:rsidP="001B72A8">
            <w:pPr>
              <w:rPr>
                <w:i/>
                <w:sz w:val="22"/>
                <w:szCs w:val="22"/>
                <w:lang w:val="en-US" w:eastAsia="en-US"/>
              </w:rPr>
            </w:pPr>
            <w:r w:rsidRPr="00036B95">
              <w:rPr>
                <w:i/>
                <w:sz w:val="22"/>
                <w:szCs w:val="22"/>
                <w:lang w:val="en-US" w:eastAsia="en-US"/>
              </w:rPr>
              <w:t>Feteasca</w:t>
            </w:r>
          </w:p>
        </w:tc>
        <w:tc>
          <w:tcPr>
            <w:tcW w:w="992"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1268" w:type="dxa"/>
            <w:vMerge/>
            <w:shd w:val="clear" w:color="auto" w:fill="FBE4D5" w:themeFill="accent2" w:themeFillTint="33"/>
            <w:noWrap/>
            <w:vAlign w:val="center"/>
            <w:hideMark/>
          </w:tcPr>
          <w:p w:rsidR="001B72A8" w:rsidRPr="00036B95" w:rsidRDefault="001B72A8" w:rsidP="001B72A8">
            <w:pPr>
              <w:jc w:val="center"/>
              <w:rPr>
                <w:sz w:val="22"/>
                <w:szCs w:val="22"/>
                <w:lang w:val="en-US" w:eastAsia="en-US"/>
              </w:rPr>
            </w:pPr>
          </w:p>
        </w:tc>
        <w:tc>
          <w:tcPr>
            <w:tcW w:w="984" w:type="dxa"/>
            <w:vMerge/>
            <w:shd w:val="clear" w:color="auto" w:fill="FFFFFF" w:themeFill="background1"/>
            <w:vAlign w:val="center"/>
            <w:hideMark/>
          </w:tcPr>
          <w:p w:rsidR="001B72A8" w:rsidRPr="00036B95" w:rsidRDefault="001B72A8" w:rsidP="001B72A8">
            <w:pPr>
              <w:jc w:val="center"/>
              <w:rPr>
                <w:color w:val="000000"/>
                <w:sz w:val="22"/>
                <w:szCs w:val="22"/>
                <w:lang w:val="en-US" w:eastAsia="en-US"/>
              </w:rPr>
            </w:pPr>
          </w:p>
        </w:tc>
        <w:tc>
          <w:tcPr>
            <w:tcW w:w="1104"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276" w:type="dxa"/>
            <w:shd w:val="clear" w:color="auto" w:fill="auto"/>
            <w:noWrap/>
            <w:vAlign w:val="center"/>
            <w:hideMark/>
          </w:tcPr>
          <w:p w:rsidR="001B72A8" w:rsidRPr="00036B95" w:rsidRDefault="001B72A8" w:rsidP="001B72A8">
            <w:pPr>
              <w:jc w:val="center"/>
              <w:rPr>
                <w:color w:val="000000"/>
                <w:sz w:val="22"/>
                <w:szCs w:val="22"/>
                <w:lang w:val="en-US" w:eastAsia="en-US"/>
              </w:rPr>
            </w:pPr>
            <w:r w:rsidRPr="00036B95">
              <w:rPr>
                <w:color w:val="000000"/>
                <w:sz w:val="22"/>
                <w:szCs w:val="22"/>
                <w:lang w:val="en-US" w:eastAsia="en-US"/>
              </w:rPr>
              <w:t>-</w:t>
            </w:r>
          </w:p>
        </w:tc>
        <w:tc>
          <w:tcPr>
            <w:tcW w:w="1060" w:type="dxa"/>
            <w:shd w:val="clear" w:color="auto" w:fill="auto"/>
            <w:noWrap/>
            <w:vAlign w:val="center"/>
            <w:hideMark/>
          </w:tcPr>
          <w:p w:rsidR="001B72A8" w:rsidRPr="00036B95" w:rsidRDefault="001B72A8" w:rsidP="001B72A8">
            <w:pPr>
              <w:jc w:val="center"/>
              <w:rPr>
                <w:sz w:val="22"/>
                <w:szCs w:val="22"/>
              </w:rPr>
            </w:pPr>
            <w:r w:rsidRPr="00036B95">
              <w:rPr>
                <w:color w:val="000000"/>
                <w:sz w:val="22"/>
                <w:szCs w:val="22"/>
                <w:lang w:val="en-US" w:eastAsia="en-US"/>
              </w:rPr>
              <w:t>-</w:t>
            </w:r>
          </w:p>
        </w:tc>
      </w:tr>
      <w:tr w:rsidR="001B72A8" w:rsidRPr="00036B95" w:rsidTr="00C75CCE">
        <w:trPr>
          <w:trHeight w:val="300"/>
        </w:trPr>
        <w:tc>
          <w:tcPr>
            <w:tcW w:w="2567" w:type="dxa"/>
            <w:gridSpan w:val="2"/>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TOTAL</w:t>
            </w:r>
          </w:p>
        </w:tc>
        <w:tc>
          <w:tcPr>
            <w:tcW w:w="992" w:type="dxa"/>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548</w:t>
            </w:r>
          </w:p>
        </w:tc>
        <w:tc>
          <w:tcPr>
            <w:tcW w:w="1268" w:type="dxa"/>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856</w:t>
            </w:r>
          </w:p>
        </w:tc>
        <w:tc>
          <w:tcPr>
            <w:tcW w:w="984" w:type="dxa"/>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6</w:t>
            </w:r>
          </w:p>
        </w:tc>
        <w:tc>
          <w:tcPr>
            <w:tcW w:w="1104" w:type="dxa"/>
            <w:shd w:val="clear" w:color="auto" w:fill="auto"/>
            <w:noWrap/>
            <w:vAlign w:val="bottom"/>
            <w:hideMark/>
          </w:tcPr>
          <w:p w:rsidR="001B72A8" w:rsidRPr="00036B95" w:rsidRDefault="001B72A8" w:rsidP="001B72A8">
            <w:pPr>
              <w:jc w:val="right"/>
              <w:rPr>
                <w:b/>
                <w:bCs/>
                <w:color w:val="000000"/>
                <w:sz w:val="22"/>
                <w:szCs w:val="22"/>
                <w:lang w:val="en-US" w:eastAsia="en-US"/>
              </w:rPr>
            </w:pPr>
            <w:r w:rsidRPr="00036B95">
              <w:rPr>
                <w:b/>
                <w:bCs/>
                <w:color w:val="000000"/>
                <w:sz w:val="22"/>
                <w:szCs w:val="22"/>
                <w:lang w:val="en-US" w:eastAsia="en-US"/>
              </w:rPr>
              <w:t>7</w:t>
            </w:r>
          </w:p>
        </w:tc>
        <w:tc>
          <w:tcPr>
            <w:tcW w:w="1276" w:type="dxa"/>
            <w:shd w:val="clear" w:color="auto" w:fill="auto"/>
            <w:noWrap/>
            <w:vAlign w:val="bottom"/>
            <w:hideMark/>
          </w:tcPr>
          <w:p w:rsidR="001B72A8" w:rsidRPr="00036B95" w:rsidRDefault="001B72A8" w:rsidP="001B72A8">
            <w:pPr>
              <w:rPr>
                <w:color w:val="000000"/>
                <w:sz w:val="22"/>
                <w:szCs w:val="22"/>
                <w:lang w:val="en-US" w:eastAsia="en-US"/>
              </w:rPr>
            </w:pPr>
          </w:p>
        </w:tc>
        <w:tc>
          <w:tcPr>
            <w:tcW w:w="1060" w:type="dxa"/>
            <w:shd w:val="clear" w:color="auto" w:fill="auto"/>
            <w:noWrap/>
            <w:vAlign w:val="bottom"/>
            <w:hideMark/>
          </w:tcPr>
          <w:p w:rsidR="001B72A8" w:rsidRPr="00036B95" w:rsidRDefault="001B72A8" w:rsidP="001B72A8">
            <w:pPr>
              <w:rPr>
                <w:color w:val="000000"/>
                <w:sz w:val="22"/>
                <w:szCs w:val="22"/>
                <w:lang w:val="en-US" w:eastAsia="en-US"/>
              </w:rPr>
            </w:pPr>
          </w:p>
        </w:tc>
      </w:tr>
    </w:tbl>
    <w:p w:rsidR="002E40D9" w:rsidRPr="00036B95" w:rsidRDefault="002E40D9" w:rsidP="001B72A8">
      <w:pPr>
        <w:spacing w:line="276" w:lineRule="auto"/>
        <w:jc w:val="both"/>
        <w:rPr>
          <w:b/>
          <w:i/>
        </w:rPr>
      </w:pPr>
    </w:p>
    <w:tbl>
      <w:tblPr>
        <w:tblStyle w:val="ae"/>
        <w:tblW w:w="0" w:type="auto"/>
        <w:tblLook w:val="04A0" w:firstRow="1" w:lastRow="0" w:firstColumn="1" w:lastColumn="0" w:noHBand="0" w:noVBand="1"/>
      </w:tblPr>
      <w:tblGrid>
        <w:gridCol w:w="816"/>
        <w:gridCol w:w="4008"/>
        <w:gridCol w:w="707"/>
        <w:gridCol w:w="3820"/>
      </w:tblGrid>
      <w:tr w:rsidR="00036B95" w:rsidTr="00C75CCE">
        <w:tc>
          <w:tcPr>
            <w:tcW w:w="9372" w:type="dxa"/>
            <w:gridSpan w:val="4"/>
            <w:tcBorders>
              <w:top w:val="nil"/>
              <w:left w:val="nil"/>
              <w:bottom w:val="nil"/>
              <w:right w:val="nil"/>
            </w:tcBorders>
            <w:shd w:val="clear" w:color="auto" w:fill="auto"/>
          </w:tcPr>
          <w:p w:rsidR="00036B95" w:rsidRPr="002E40D9" w:rsidRDefault="00036B95" w:rsidP="001B72A8">
            <w:pPr>
              <w:jc w:val="both"/>
              <w:rPr>
                <w:i/>
                <w:sz w:val="22"/>
                <w:szCs w:val="22"/>
              </w:rPr>
            </w:pPr>
            <w:r w:rsidRPr="00036B95">
              <w:rPr>
                <w:b/>
                <w:i/>
              </w:rPr>
              <w:lastRenderedPageBreak/>
              <w:t>Legenda:</w:t>
            </w:r>
          </w:p>
        </w:tc>
      </w:tr>
      <w:tr w:rsidR="00036B95" w:rsidTr="00C75CCE">
        <w:tc>
          <w:tcPr>
            <w:tcW w:w="81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036B95" w:rsidRDefault="00036B95" w:rsidP="00036B95">
            <w:pPr>
              <w:rPr>
                <w:b/>
                <w:i/>
              </w:rPr>
            </w:pPr>
          </w:p>
        </w:tc>
        <w:tc>
          <w:tcPr>
            <w:tcW w:w="4018" w:type="dxa"/>
            <w:tcBorders>
              <w:top w:val="nil"/>
              <w:left w:val="single" w:sz="4" w:space="0" w:color="auto"/>
              <w:bottom w:val="nil"/>
              <w:right w:val="single" w:sz="4" w:space="0" w:color="auto"/>
            </w:tcBorders>
          </w:tcPr>
          <w:p w:rsidR="00036B95" w:rsidRPr="002E40D9" w:rsidRDefault="00036B95" w:rsidP="00036B95">
            <w:pPr>
              <w:jc w:val="both"/>
              <w:rPr>
                <w:i/>
                <w:sz w:val="22"/>
                <w:szCs w:val="22"/>
              </w:rPr>
            </w:pPr>
            <w:r w:rsidRPr="002E40D9">
              <w:rPr>
                <w:i/>
                <w:sz w:val="22"/>
                <w:szCs w:val="22"/>
              </w:rPr>
              <w:t>Sursă de apă potabilă</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036B95" w:rsidRPr="002E40D9" w:rsidRDefault="00036B95" w:rsidP="00036B95">
            <w:pPr>
              <w:jc w:val="both"/>
              <w:rPr>
                <w:i/>
                <w:sz w:val="22"/>
                <w:szCs w:val="22"/>
              </w:rPr>
            </w:pPr>
          </w:p>
        </w:tc>
        <w:tc>
          <w:tcPr>
            <w:tcW w:w="3828" w:type="dxa"/>
            <w:tcBorders>
              <w:top w:val="nil"/>
              <w:left w:val="single" w:sz="4" w:space="0" w:color="auto"/>
              <w:bottom w:val="nil"/>
              <w:right w:val="nil"/>
            </w:tcBorders>
          </w:tcPr>
          <w:p w:rsidR="00036B95" w:rsidRPr="002E40D9" w:rsidRDefault="00036B95" w:rsidP="00036B95">
            <w:pPr>
              <w:jc w:val="both"/>
              <w:rPr>
                <w:i/>
                <w:sz w:val="22"/>
                <w:szCs w:val="22"/>
              </w:rPr>
            </w:pPr>
            <w:r w:rsidRPr="002E40D9">
              <w:rPr>
                <w:i/>
                <w:sz w:val="22"/>
                <w:szCs w:val="22"/>
              </w:rPr>
              <w:t>Sursă de apă cu calitate necunoscută</w:t>
            </w:r>
          </w:p>
        </w:tc>
      </w:tr>
      <w:tr w:rsidR="002E40D9" w:rsidTr="00C75CCE">
        <w:tc>
          <w:tcPr>
            <w:tcW w:w="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2E40D9" w:rsidRDefault="002E40D9" w:rsidP="001B72A8">
            <w:pPr>
              <w:jc w:val="both"/>
              <w:rPr>
                <w:b/>
                <w:i/>
              </w:rPr>
            </w:pPr>
          </w:p>
        </w:tc>
        <w:tc>
          <w:tcPr>
            <w:tcW w:w="4018" w:type="dxa"/>
            <w:tcBorders>
              <w:top w:val="nil"/>
              <w:left w:val="single" w:sz="4" w:space="0" w:color="auto"/>
              <w:bottom w:val="nil"/>
              <w:right w:val="single" w:sz="4" w:space="0" w:color="auto"/>
            </w:tcBorders>
          </w:tcPr>
          <w:p w:rsidR="002E40D9" w:rsidRPr="002E40D9" w:rsidRDefault="002E40D9" w:rsidP="001B72A8">
            <w:pPr>
              <w:jc w:val="both"/>
              <w:rPr>
                <w:i/>
                <w:sz w:val="22"/>
                <w:szCs w:val="22"/>
              </w:rPr>
            </w:pPr>
            <w:r w:rsidRPr="002E40D9">
              <w:rPr>
                <w:i/>
                <w:sz w:val="22"/>
                <w:szCs w:val="22"/>
              </w:rPr>
              <w:t>Sursă de apă potabilă cu poluare slabă</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E40D9" w:rsidRPr="002E40D9" w:rsidRDefault="002E40D9" w:rsidP="001B72A8">
            <w:pPr>
              <w:jc w:val="both"/>
              <w:rPr>
                <w:i/>
                <w:sz w:val="22"/>
                <w:szCs w:val="22"/>
              </w:rPr>
            </w:pPr>
          </w:p>
        </w:tc>
        <w:tc>
          <w:tcPr>
            <w:tcW w:w="3828" w:type="dxa"/>
            <w:tcBorders>
              <w:top w:val="nil"/>
              <w:left w:val="single" w:sz="4" w:space="0" w:color="auto"/>
              <w:bottom w:val="nil"/>
              <w:right w:val="nil"/>
            </w:tcBorders>
          </w:tcPr>
          <w:p w:rsidR="002E40D9" w:rsidRPr="002E40D9" w:rsidRDefault="002E40D9" w:rsidP="001B72A8">
            <w:pPr>
              <w:jc w:val="both"/>
              <w:rPr>
                <w:i/>
                <w:sz w:val="22"/>
                <w:szCs w:val="22"/>
              </w:rPr>
            </w:pPr>
            <w:r w:rsidRPr="002E40D9">
              <w:rPr>
                <w:i/>
                <w:sz w:val="22"/>
                <w:szCs w:val="22"/>
              </w:rPr>
              <w:t>Sursă de apă tehnică</w:t>
            </w:r>
          </w:p>
        </w:tc>
      </w:tr>
    </w:tbl>
    <w:p w:rsidR="00BA0994" w:rsidRDefault="00BA0994" w:rsidP="00BA0994">
      <w:pPr>
        <w:spacing w:before="240" w:after="240" w:line="276" w:lineRule="auto"/>
        <w:jc w:val="both"/>
      </w:pPr>
      <w:r>
        <w:t xml:space="preserve">În mediu, </w:t>
      </w:r>
      <w:r w:rsidR="00141F54">
        <w:t xml:space="preserve">până la </w:t>
      </w:r>
      <w:r w:rsidR="005131AB">
        <w:t>37</w:t>
      </w:r>
      <w:r>
        <w:t xml:space="preserve">% din totalul populației din zona de studiu este conectată la un sistem </w:t>
      </w:r>
      <w:r w:rsidR="009E44CB">
        <w:t xml:space="preserve">public </w:t>
      </w:r>
      <w:r>
        <w:t xml:space="preserve">de alimentare cu apă. Dintre care </w:t>
      </w:r>
      <w:r w:rsidR="009E44CB">
        <w:t>71</w:t>
      </w:r>
      <w:r>
        <w:t>% din populație conectată este alimentată din r. Prut (apeduct Grozeș</w:t>
      </w:r>
      <w:r w:rsidR="005131AB">
        <w:t>ti – Nisporeni – Vărzărești), 2</w:t>
      </w:r>
      <w:r w:rsidR="009E44CB">
        <w:t>0</w:t>
      </w:r>
      <w:r>
        <w:t xml:space="preserve">%  - cu apă din surse de apă freatice (de mică adâncime) și </w:t>
      </w:r>
      <w:r w:rsidR="009E44CB">
        <w:t>doar 9</w:t>
      </w:r>
      <w:r>
        <w:t>% din populația conectată este deservită de sisteme cu alimentare din surse subterane</w:t>
      </w:r>
      <w:r w:rsidR="005131AB">
        <w:t xml:space="preserve"> (sonde arteziene)</w:t>
      </w:r>
      <w:r>
        <w:t>. De menționat este că apa subterană ce servește ca sursă pentru sistemele de apă nu corespunde normelor ”Apă Potabilă</w:t>
      </w:r>
      <w:r w:rsidRPr="003568D8">
        <w:t xml:space="preserve">”. </w:t>
      </w:r>
      <w:r w:rsidR="00E636DA">
        <w:t>De asemenea, c</w:t>
      </w:r>
      <w:r w:rsidRPr="003568D8">
        <w:t>u toate că apa din izvoare este considerată fiind potabilă</w:t>
      </w:r>
      <w:r w:rsidR="00E636DA">
        <w:t xml:space="preserve"> sau slab poluată,</w:t>
      </w:r>
      <w:r w:rsidRPr="003568D8">
        <w:t xml:space="preserve"> în ultimii ani se constată o descreștere </w:t>
      </w:r>
      <w:r w:rsidR="009E44CB">
        <w:t>semnificativă</w:t>
      </w:r>
      <w:r w:rsidRPr="003568D8">
        <w:t xml:space="preserve"> a cantității </w:t>
      </w:r>
      <w:r w:rsidR="00036B95">
        <w:t>ei</w:t>
      </w:r>
      <w:r w:rsidRPr="003568D8">
        <w:t>.</w:t>
      </w:r>
      <w:r>
        <w:t xml:space="preserve"> </w:t>
      </w:r>
      <w:r w:rsidR="00F144B2">
        <w:t xml:space="preserve">Astfel consumatorii conectați la o rețea de alimentare cu apă cu captare din izvoare nu sunt asigurați 100% cu apă potabilă. Spre exemplu </w:t>
      </w:r>
      <w:r w:rsidR="00F144B2" w:rsidRPr="00F144B2">
        <w:t xml:space="preserve">sistemul existent din localitatea Cățeleni </w:t>
      </w:r>
      <w:r w:rsidR="00E636DA">
        <w:t xml:space="preserve">are ca consumatori </w:t>
      </w:r>
      <w:r w:rsidR="009E44CB">
        <w:t>aproape 38</w:t>
      </w:r>
      <w:r w:rsidR="00F144B2" w:rsidRPr="00F144B2">
        <w:t xml:space="preserve">% din totalul gospodăriilor dar din cauza insuficienței de apă </w:t>
      </w:r>
      <w:r w:rsidR="00E636DA">
        <w:t>re</w:t>
      </w:r>
      <w:r w:rsidR="009E44CB">
        <w:t>u</w:t>
      </w:r>
      <w:r w:rsidR="00E636DA">
        <w:t xml:space="preserve">șesc să </w:t>
      </w:r>
      <w:r w:rsidR="00F144B2" w:rsidRPr="00F144B2">
        <w:t>se aprovizione</w:t>
      </w:r>
      <w:r w:rsidR="00E636DA">
        <w:t>ze</w:t>
      </w:r>
      <w:r w:rsidR="00F144B2" w:rsidRPr="00F144B2">
        <w:t xml:space="preserve"> doar 5%.</w:t>
      </w:r>
    </w:p>
    <w:p w:rsidR="00BA0994" w:rsidRPr="004C42F9" w:rsidRDefault="00BA0994" w:rsidP="00BA0994">
      <w:pPr>
        <w:pStyle w:val="ac"/>
        <w:keepNext/>
        <w:spacing w:before="240" w:after="0"/>
        <w:jc w:val="left"/>
        <w:rPr>
          <w:rFonts w:ascii="Times New Roman" w:hAnsi="Times New Roman"/>
          <w:color w:val="auto"/>
          <w:sz w:val="24"/>
          <w:szCs w:val="24"/>
          <w:lang w:val="ro-RO"/>
        </w:rPr>
      </w:pPr>
      <w:bookmarkStart w:id="15" w:name="_Toc50475923"/>
      <w:r w:rsidRPr="004C42F9">
        <w:rPr>
          <w:rFonts w:ascii="Times New Roman" w:hAnsi="Times New Roman"/>
          <w:color w:val="auto"/>
          <w:sz w:val="24"/>
          <w:szCs w:val="24"/>
          <w:lang w:val="ro-RO"/>
        </w:rPr>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1</w:t>
      </w:r>
      <w:r w:rsidR="000A59A2">
        <w:rPr>
          <w:rFonts w:ascii="Times New Roman" w:hAnsi="Times New Roman"/>
          <w:color w:val="auto"/>
          <w:sz w:val="24"/>
          <w:szCs w:val="24"/>
          <w:lang w:val="ro-RO"/>
        </w:rPr>
        <w:fldChar w:fldCharType="end"/>
      </w:r>
      <w:r w:rsidRPr="004C42F9">
        <w:rPr>
          <w:rFonts w:ascii="Times New Roman" w:hAnsi="Times New Roman"/>
          <w:color w:val="auto"/>
          <w:sz w:val="24"/>
          <w:szCs w:val="24"/>
          <w:lang w:val="ro-RO"/>
        </w:rPr>
        <w:t xml:space="preserve">: Sursele de apă utilizate </w:t>
      </w:r>
      <w:r>
        <w:rPr>
          <w:rFonts w:ascii="Times New Roman" w:hAnsi="Times New Roman"/>
          <w:color w:val="auto"/>
          <w:sz w:val="24"/>
          <w:szCs w:val="24"/>
          <w:lang w:val="ro-RO"/>
        </w:rPr>
        <w:t xml:space="preserve">în sistemele </w:t>
      </w:r>
      <w:r w:rsidR="00AB192D">
        <w:rPr>
          <w:rFonts w:ascii="Times New Roman" w:hAnsi="Times New Roman"/>
          <w:color w:val="auto"/>
          <w:sz w:val="24"/>
          <w:szCs w:val="24"/>
          <w:lang w:val="ro-RO"/>
        </w:rPr>
        <w:t xml:space="preserve">publice </w:t>
      </w:r>
      <w:r>
        <w:rPr>
          <w:rFonts w:ascii="Times New Roman" w:hAnsi="Times New Roman"/>
          <w:color w:val="auto"/>
          <w:sz w:val="24"/>
          <w:szCs w:val="24"/>
          <w:lang w:val="ro-RO"/>
        </w:rPr>
        <w:t xml:space="preserve">de alimentare cu apă </w:t>
      </w:r>
      <w:r w:rsidRPr="004C42F9">
        <w:rPr>
          <w:rFonts w:ascii="Times New Roman" w:hAnsi="Times New Roman"/>
          <w:color w:val="auto"/>
          <w:sz w:val="24"/>
          <w:szCs w:val="24"/>
          <w:lang w:val="ro-RO"/>
        </w:rPr>
        <w:t>în zona de studiu</w:t>
      </w:r>
      <w:bookmarkEnd w:id="15"/>
    </w:p>
    <w:p w:rsidR="00AB192D" w:rsidRDefault="00AB192D" w:rsidP="00BA0994">
      <w:pPr>
        <w:spacing w:after="240" w:line="276" w:lineRule="auto"/>
        <w:jc w:val="both"/>
      </w:pPr>
      <w:r>
        <w:rPr>
          <w:noProof/>
          <w:lang w:val="ru-RU"/>
        </w:rPr>
        <w:drawing>
          <wp:inline distT="0" distB="0" distL="0" distR="0" wp14:anchorId="55E9F7C8" wp14:editId="0BD3A913">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701E" w:rsidRDefault="00D4701E">
      <w:pPr>
        <w:spacing w:after="160" w:line="259" w:lineRule="auto"/>
        <w:rPr>
          <w:i/>
          <w:iCs/>
          <w:lang w:eastAsia="de-DE"/>
        </w:rPr>
      </w:pPr>
      <w:r>
        <w:br w:type="page"/>
      </w:r>
    </w:p>
    <w:p w:rsidR="00D7520E" w:rsidRPr="005131AB" w:rsidRDefault="00D7520E" w:rsidP="00D7520E">
      <w:pPr>
        <w:pStyle w:val="ac"/>
        <w:keepNext/>
        <w:spacing w:before="240" w:after="0"/>
        <w:jc w:val="left"/>
        <w:rPr>
          <w:rFonts w:ascii="Times New Roman" w:hAnsi="Times New Roman"/>
          <w:color w:val="FF0000"/>
          <w:sz w:val="24"/>
          <w:szCs w:val="24"/>
          <w:lang w:val="ro-RO"/>
        </w:rPr>
      </w:pPr>
      <w:bookmarkStart w:id="16" w:name="_Toc50475924"/>
      <w:r w:rsidRPr="00D7520E">
        <w:rPr>
          <w:rFonts w:ascii="Times New Roman" w:hAnsi="Times New Roman"/>
          <w:color w:val="auto"/>
          <w:sz w:val="24"/>
          <w:szCs w:val="24"/>
          <w:lang w:val="ro-RO"/>
        </w:rPr>
        <w:lastRenderedPageBreak/>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2</w:t>
      </w:r>
      <w:r w:rsidR="000A59A2">
        <w:rPr>
          <w:rFonts w:ascii="Times New Roman" w:hAnsi="Times New Roman"/>
          <w:color w:val="auto"/>
          <w:sz w:val="24"/>
          <w:szCs w:val="24"/>
          <w:lang w:val="ro-RO"/>
        </w:rPr>
        <w:fldChar w:fldCharType="end"/>
      </w:r>
      <w:r w:rsidRPr="00D7520E">
        <w:rPr>
          <w:rFonts w:ascii="Times New Roman" w:hAnsi="Times New Roman"/>
          <w:color w:val="auto"/>
          <w:sz w:val="24"/>
          <w:szCs w:val="24"/>
          <w:lang w:val="ro-RO"/>
        </w:rPr>
        <w:t>: Sursele de alimentare cu apă a localităților și ratele de conectare la sisteme</w:t>
      </w:r>
      <w:bookmarkEnd w:id="16"/>
    </w:p>
    <w:p w:rsidR="009E44CB" w:rsidRDefault="009E44CB" w:rsidP="00AD535B">
      <w:pPr>
        <w:spacing w:after="240" w:line="276" w:lineRule="auto"/>
        <w:jc w:val="both"/>
        <w:rPr>
          <w:noProof/>
          <w:lang w:val="en-US" w:eastAsia="en-US"/>
        </w:rPr>
      </w:pPr>
    </w:p>
    <w:p w:rsidR="00D7520E" w:rsidRDefault="009E44CB" w:rsidP="00AD535B">
      <w:pPr>
        <w:spacing w:after="240" w:line="276" w:lineRule="auto"/>
        <w:jc w:val="both"/>
      </w:pPr>
      <w:r>
        <w:rPr>
          <w:noProof/>
          <w:lang w:val="ru-RU"/>
        </w:rPr>
        <w:drawing>
          <wp:inline distT="0" distB="0" distL="0" distR="0" wp14:anchorId="5209E337" wp14:editId="605EA05A">
            <wp:extent cx="4540278" cy="5124450"/>
            <wp:effectExtent l="0" t="0" r="0" b="0"/>
            <wp:docPr id="10" name="Picture 10" descr="D:\2. PROIECTE _EE\20_095_OIKUMENA_bazin Nîrnova\Hărți\Sursele de alimentare cu ap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PROIECTE _EE\20_095_OIKUMENA_bazin Nîrnova\Hărți\Sursele de alimentare cu apă.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3" t="9966" r="321" b="11484"/>
                    <a:stretch/>
                  </pic:blipFill>
                  <pic:spPr bwMode="auto">
                    <a:xfrm>
                      <a:off x="0" y="0"/>
                      <a:ext cx="4545666" cy="5130531"/>
                    </a:xfrm>
                    <a:prstGeom prst="rect">
                      <a:avLst/>
                    </a:prstGeom>
                    <a:noFill/>
                    <a:ln>
                      <a:noFill/>
                    </a:ln>
                    <a:extLst>
                      <a:ext uri="{53640926-AAD7-44D8-BBD7-CCE9431645EC}">
                        <a14:shadowObscured xmlns:a14="http://schemas.microsoft.com/office/drawing/2010/main"/>
                      </a:ext>
                    </a:extLst>
                  </pic:spPr>
                </pic:pic>
              </a:graphicData>
            </a:graphic>
          </wp:inline>
        </w:drawing>
      </w:r>
    </w:p>
    <w:p w:rsidR="00D4701E" w:rsidRDefault="00D4701E">
      <w:pPr>
        <w:spacing w:after="160" w:line="259" w:lineRule="auto"/>
        <w:rPr>
          <w:i/>
          <w:iCs/>
          <w:lang w:eastAsia="de-DE"/>
        </w:rPr>
      </w:pPr>
      <w:r>
        <w:br w:type="page"/>
      </w:r>
    </w:p>
    <w:p w:rsidR="004C42F9" w:rsidRDefault="004C42F9" w:rsidP="004C42F9">
      <w:pPr>
        <w:pStyle w:val="ac"/>
        <w:keepNext/>
        <w:spacing w:before="240" w:after="0"/>
        <w:jc w:val="left"/>
        <w:rPr>
          <w:rFonts w:ascii="Times New Roman" w:hAnsi="Times New Roman"/>
          <w:color w:val="FF0000"/>
          <w:sz w:val="24"/>
          <w:szCs w:val="24"/>
          <w:lang w:val="ro-RO"/>
        </w:rPr>
      </w:pPr>
      <w:bookmarkStart w:id="17" w:name="_Toc50475925"/>
      <w:r w:rsidRPr="004C42F9">
        <w:rPr>
          <w:rFonts w:ascii="Times New Roman" w:hAnsi="Times New Roman"/>
          <w:color w:val="auto"/>
          <w:sz w:val="24"/>
          <w:szCs w:val="24"/>
          <w:lang w:val="ro-RO"/>
        </w:rPr>
        <w:lastRenderedPageBreak/>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Pr="004C42F9">
        <w:rPr>
          <w:rFonts w:ascii="Times New Roman" w:hAnsi="Times New Roman"/>
          <w:color w:val="auto"/>
          <w:sz w:val="24"/>
          <w:szCs w:val="24"/>
          <w:lang w:val="ro-RO"/>
        </w:rPr>
        <w:t>: Corespunderea calității apei din sistemele publice de alimentare cu apă și ratele de conectare la aceste sisteme</w:t>
      </w:r>
      <w:bookmarkEnd w:id="17"/>
      <w:r w:rsidR="005131AB">
        <w:rPr>
          <w:rFonts w:ascii="Times New Roman" w:hAnsi="Times New Roman"/>
          <w:color w:val="auto"/>
          <w:sz w:val="24"/>
          <w:szCs w:val="24"/>
          <w:lang w:val="ro-RO"/>
        </w:rPr>
        <w:t xml:space="preserve"> </w:t>
      </w:r>
    </w:p>
    <w:p w:rsidR="009E44CB" w:rsidRDefault="009E44CB" w:rsidP="003365CE">
      <w:pPr>
        <w:rPr>
          <w:noProof/>
          <w:lang w:val="en-US" w:eastAsia="en-US"/>
        </w:rPr>
      </w:pPr>
    </w:p>
    <w:p w:rsidR="003365CE" w:rsidRPr="003365CE" w:rsidRDefault="009E44CB" w:rsidP="009E44CB">
      <w:pPr>
        <w:spacing w:after="240"/>
        <w:rPr>
          <w:lang w:eastAsia="de-DE"/>
        </w:rPr>
      </w:pPr>
      <w:r>
        <w:rPr>
          <w:noProof/>
          <w:lang w:val="ru-RU"/>
        </w:rPr>
        <w:drawing>
          <wp:inline distT="0" distB="0" distL="0" distR="0" wp14:anchorId="293A81B3" wp14:editId="448E842C">
            <wp:extent cx="4538711" cy="4967854"/>
            <wp:effectExtent l="0" t="0" r="0" b="4445"/>
            <wp:docPr id="12" name="Picture 12" descr="D:\2. PROIECTE _EE\20_095_OIKUMENA_bazin Nîrnova\Hărți\calitatea apei in sisteme si rate de conec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PROIECTE _EE\20_095_OIKUMENA_bazin Nîrnova\Hărți\calitatea apei in sisteme si rate de conectar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93" r="-76" b="12458"/>
                    <a:stretch/>
                  </pic:blipFill>
                  <pic:spPr bwMode="auto">
                    <a:xfrm>
                      <a:off x="0" y="0"/>
                      <a:ext cx="4543858" cy="4973487"/>
                    </a:xfrm>
                    <a:prstGeom prst="rect">
                      <a:avLst/>
                    </a:prstGeom>
                    <a:noFill/>
                    <a:ln>
                      <a:noFill/>
                    </a:ln>
                    <a:extLst>
                      <a:ext uri="{53640926-AAD7-44D8-BBD7-CCE9431645EC}">
                        <a14:shadowObscured xmlns:a14="http://schemas.microsoft.com/office/drawing/2010/main"/>
                      </a:ext>
                    </a:extLst>
                  </pic:spPr>
                </pic:pic>
              </a:graphicData>
            </a:graphic>
          </wp:inline>
        </w:drawing>
      </w:r>
    </w:p>
    <w:p w:rsidR="00120B34" w:rsidRDefault="00120B34" w:rsidP="00120B34">
      <w:pPr>
        <w:pStyle w:val="3"/>
        <w:numPr>
          <w:ilvl w:val="2"/>
          <w:numId w:val="4"/>
        </w:numPr>
        <w:spacing w:after="240"/>
        <w:ind w:left="1418"/>
        <w:rPr>
          <w:lang w:eastAsia="en-US"/>
        </w:rPr>
      </w:pPr>
      <w:bookmarkStart w:id="18" w:name="_Toc50475871"/>
      <w:r>
        <w:rPr>
          <w:lang w:eastAsia="en-US"/>
        </w:rPr>
        <w:t>Ape de suprafață</w:t>
      </w:r>
      <w:bookmarkEnd w:id="18"/>
    </w:p>
    <w:p w:rsidR="00F64F27" w:rsidRDefault="00F64F27" w:rsidP="00C30D81">
      <w:pPr>
        <w:spacing w:line="276" w:lineRule="auto"/>
        <w:jc w:val="both"/>
      </w:pPr>
      <w:r w:rsidRPr="009E44CB">
        <w:rPr>
          <w:b/>
        </w:rPr>
        <w:t>Prutul</w:t>
      </w:r>
      <w:r>
        <w:t xml:space="preserve"> este rîu transfrontalier, ce îşi are începutul de pe versanţii muntelui Hoverla, la 15 km sud-vest de s. Vorhota, pe masivul Carpaţilor cu păduri Cernogorice (Ucraina). Rîul Prut este ultimul afluent important de stînga al fl</w:t>
      </w:r>
      <w:r w:rsidR="00E636DA">
        <w:t>uviului</w:t>
      </w:r>
      <w:r w:rsidR="009E44CB">
        <w:t xml:space="preserve"> Dunărea</w:t>
      </w:r>
      <w:r>
        <w:t>. Rîul este utilizat pentru alimentarea cu apă potabilă a multor localităţi</w:t>
      </w:r>
      <w:r w:rsidR="00D92351">
        <w:t xml:space="preserve"> inclusiv Nisporeni și Vărzăreși</w:t>
      </w:r>
      <w:r>
        <w:t>, aprovizionarea întreprinderilor industriale comunale, pentru irigarea terenurilor, producerea energiei electrice, pentru piscicultură şi navigaţie.</w:t>
      </w:r>
    </w:p>
    <w:p w:rsidR="00E636DA" w:rsidRDefault="00F64F27" w:rsidP="00A67A6C">
      <w:pPr>
        <w:spacing w:before="240" w:line="276" w:lineRule="auto"/>
        <w:jc w:val="both"/>
      </w:pPr>
      <w:r w:rsidRPr="009E44CB">
        <w:rPr>
          <w:b/>
        </w:rPr>
        <w:t xml:space="preserve">Rîul </w:t>
      </w:r>
      <w:r w:rsidR="003568D8" w:rsidRPr="009E44CB">
        <w:rPr>
          <w:b/>
        </w:rPr>
        <w:t>Nîrnova</w:t>
      </w:r>
      <w:r w:rsidR="003568D8">
        <w:t xml:space="preserve"> </w:t>
      </w:r>
      <w:r>
        <w:t>începe dintr-u</w:t>
      </w:r>
      <w:r w:rsidR="003C39C9">
        <w:t>n</w:t>
      </w:r>
      <w:r>
        <w:t xml:space="preserve"> vechi iaz la 1 km spre vest de s. Vînători și debușează în r. Prut la 278 km de la gura acestuia, la 2,5 km spre sud-vest de s. Leușeni. Afluenții principali sunt: un rîu fără nume – se varsă de pe malul stîng la 33 km de la gură; r. Budăi – afluent de stînga, se varsă la 20 km de la gură, lungimea de 15 km; un rîu fără nume, se varsă de pe malul stîng, la 8 km de la gură, lungimea – 18 km. Nîrnova primește încă 37 de afluenți cu lungimea sub 10 km și o lungime totală de 88 km. Lungimea rîului este de 49 km. </w:t>
      </w:r>
    </w:p>
    <w:p w:rsidR="00F64F27" w:rsidRDefault="00F64F27" w:rsidP="00A67A6C">
      <w:pPr>
        <w:spacing w:before="240" w:line="276" w:lineRule="auto"/>
        <w:jc w:val="both"/>
      </w:pPr>
      <w:r>
        <w:t xml:space="preserve">Acumulări </w:t>
      </w:r>
      <w:r w:rsidR="00E636DA">
        <w:t xml:space="preserve">mai mari </w:t>
      </w:r>
      <w:r>
        <w:t xml:space="preserve">de apă se găsesc în localitățile Bălănești, Seliște, Nisporeni, Bujor, Șișcani, Onești și Nemțeni. </w:t>
      </w:r>
    </w:p>
    <w:p w:rsidR="00022F2B" w:rsidRDefault="00022F2B" w:rsidP="00022F2B">
      <w:pPr>
        <w:spacing w:before="240" w:after="240"/>
        <w:jc w:val="both"/>
        <w:rPr>
          <w:b/>
          <w:i/>
        </w:rPr>
      </w:pPr>
      <w:r w:rsidRPr="00CD3786">
        <w:rPr>
          <w:b/>
          <w:i/>
        </w:rPr>
        <w:lastRenderedPageBreak/>
        <w:t>Cantitatea apei de suprafață</w:t>
      </w:r>
    </w:p>
    <w:p w:rsidR="00D96AD3" w:rsidRPr="00797177" w:rsidRDefault="00D96AD3" w:rsidP="00797177">
      <w:pPr>
        <w:autoSpaceDE w:val="0"/>
        <w:autoSpaceDN w:val="0"/>
        <w:adjustRightInd w:val="0"/>
        <w:spacing w:line="276" w:lineRule="auto"/>
        <w:jc w:val="both"/>
        <w:rPr>
          <w:rFonts w:eastAsiaTheme="minorHAnsi"/>
          <w:color w:val="0D0D0D"/>
          <w:lang w:val="en-US" w:eastAsia="en-US"/>
        </w:rPr>
      </w:pPr>
      <w:r w:rsidRPr="00797177">
        <w:rPr>
          <w:rFonts w:eastAsiaTheme="minorHAnsi"/>
          <w:color w:val="000000"/>
          <w:lang w:val="en-US" w:eastAsia="en-US"/>
        </w:rPr>
        <w:t>Volumul scurgerii medii anuale a rîului Prut este de 2,7 km</w:t>
      </w:r>
      <w:r w:rsidRPr="00797177">
        <w:rPr>
          <w:rFonts w:eastAsiaTheme="minorHAnsi"/>
          <w:color w:val="000000"/>
          <w:vertAlign w:val="superscript"/>
          <w:lang w:val="en-US" w:eastAsia="en-US"/>
        </w:rPr>
        <w:t>3</w:t>
      </w:r>
      <w:r w:rsidRPr="00797177">
        <w:rPr>
          <w:rFonts w:eastAsiaTheme="minorHAnsi"/>
          <w:color w:val="000000"/>
          <w:lang w:val="en-US" w:eastAsia="en-US"/>
        </w:rPr>
        <w:t>, și variază de la 1,2 km</w:t>
      </w:r>
      <w:r w:rsidRPr="00797177">
        <w:rPr>
          <w:rFonts w:eastAsiaTheme="minorHAnsi"/>
          <w:color w:val="000000"/>
          <w:vertAlign w:val="superscript"/>
          <w:lang w:val="en-US" w:eastAsia="en-US"/>
        </w:rPr>
        <w:t>3</w:t>
      </w:r>
      <w:r w:rsidRPr="00797177">
        <w:rPr>
          <w:rFonts w:eastAsiaTheme="minorHAnsi"/>
          <w:color w:val="000000"/>
          <w:lang w:val="en-US" w:eastAsia="en-US"/>
        </w:rPr>
        <w:t xml:space="preserve">, în anii </w:t>
      </w:r>
      <w:r w:rsidRPr="00797177">
        <w:rPr>
          <w:rFonts w:eastAsiaTheme="minorHAnsi"/>
          <w:color w:val="0D0D0D"/>
          <w:lang w:val="en-US" w:eastAsia="en-US"/>
        </w:rPr>
        <w:t>cu</w:t>
      </w:r>
      <w:r w:rsidR="00797177">
        <w:rPr>
          <w:rFonts w:eastAsiaTheme="minorHAnsi"/>
          <w:color w:val="0D0D0D"/>
          <w:lang w:val="en-US" w:eastAsia="en-US"/>
        </w:rPr>
        <w:t xml:space="preserve"> </w:t>
      </w:r>
      <w:r w:rsidRPr="00797177">
        <w:rPr>
          <w:rFonts w:eastAsiaTheme="minorHAnsi"/>
          <w:color w:val="0D0D0D"/>
          <w:lang w:val="en-US" w:eastAsia="en-US"/>
        </w:rPr>
        <w:t>u</w:t>
      </w:r>
      <w:r w:rsidRPr="00797177">
        <w:rPr>
          <w:rFonts w:eastAsiaTheme="minorHAnsi"/>
          <w:color w:val="000000"/>
          <w:lang w:val="en-US" w:eastAsia="en-US"/>
        </w:rPr>
        <w:t>miditate insuficientă, pînă la 5 km</w:t>
      </w:r>
      <w:r w:rsidRPr="00797177">
        <w:rPr>
          <w:rFonts w:eastAsiaTheme="minorHAnsi"/>
          <w:color w:val="000000"/>
          <w:vertAlign w:val="superscript"/>
          <w:lang w:val="en-US" w:eastAsia="en-US"/>
        </w:rPr>
        <w:t>3</w:t>
      </w:r>
      <w:r w:rsidRPr="00797177">
        <w:rPr>
          <w:rFonts w:eastAsiaTheme="minorHAnsi"/>
          <w:color w:val="000000"/>
          <w:lang w:val="en-US" w:eastAsia="en-US"/>
        </w:rPr>
        <w:t>, în anii cu cu umiditate abundentă. Debitul mediu annual echivalează cu 78 - 94 m</w:t>
      </w:r>
      <w:r w:rsidRPr="00797177">
        <w:rPr>
          <w:rFonts w:eastAsiaTheme="minorHAnsi"/>
          <w:color w:val="000000"/>
          <w:vertAlign w:val="superscript"/>
          <w:lang w:val="en-US" w:eastAsia="en-US"/>
        </w:rPr>
        <w:t>3</w:t>
      </w:r>
      <w:r w:rsidRPr="00797177">
        <w:rPr>
          <w:rFonts w:eastAsiaTheme="minorHAnsi"/>
          <w:color w:val="000000"/>
          <w:lang w:val="en-US" w:eastAsia="en-US"/>
        </w:rPr>
        <w:t>/s, cu fluctuații cuprinse între 40 și 162 m</w:t>
      </w:r>
      <w:r w:rsidRPr="00797177">
        <w:rPr>
          <w:rFonts w:eastAsiaTheme="minorHAnsi"/>
          <w:color w:val="000000"/>
          <w:vertAlign w:val="superscript"/>
          <w:lang w:val="en-US" w:eastAsia="en-US"/>
        </w:rPr>
        <w:t>3</w:t>
      </w:r>
      <w:r w:rsidRPr="00797177">
        <w:rPr>
          <w:rFonts w:eastAsiaTheme="minorHAnsi"/>
          <w:color w:val="000000"/>
          <w:lang w:val="en-US" w:eastAsia="en-US"/>
        </w:rPr>
        <w:t>/s.</w:t>
      </w:r>
      <w:r w:rsidR="00797177" w:rsidRPr="00797177">
        <w:rPr>
          <w:rFonts w:eastAsiaTheme="minorHAnsi"/>
          <w:color w:val="000000"/>
          <w:lang w:val="en-US" w:eastAsia="en-US"/>
        </w:rPr>
        <w:t xml:space="preserve"> </w:t>
      </w:r>
      <w:r w:rsidR="00797177" w:rsidRPr="00797177">
        <w:rPr>
          <w:rFonts w:eastAsiaTheme="minorHAnsi"/>
          <w:lang w:val="en-US" w:eastAsia="en-US"/>
        </w:rPr>
        <w:t>Resursele de apă ale rîului Prut nu sunt distribuite uniform pe parcursul anului. Cele mai mari debite se înregistrează în perioada aprilie - iulie, iar cele mai mari valori ale debitului mediu – în luna iunie și constituie 124-127 m</w:t>
      </w:r>
      <w:r w:rsidR="00797177" w:rsidRPr="00797177">
        <w:rPr>
          <w:rFonts w:eastAsiaTheme="minorHAnsi"/>
          <w:vertAlign w:val="superscript"/>
          <w:lang w:val="en-US" w:eastAsia="en-US"/>
        </w:rPr>
        <w:t>3</w:t>
      </w:r>
      <w:r w:rsidR="00797177" w:rsidRPr="00797177">
        <w:rPr>
          <w:rFonts w:eastAsiaTheme="minorHAnsi"/>
          <w:lang w:val="en-US" w:eastAsia="en-US"/>
        </w:rPr>
        <w:t>/s, iar debitul minim, cu valori mai mici de 60 m</w:t>
      </w:r>
      <w:r w:rsidR="00797177" w:rsidRPr="00797177">
        <w:rPr>
          <w:rFonts w:eastAsiaTheme="minorHAnsi"/>
          <w:vertAlign w:val="superscript"/>
          <w:lang w:val="en-US" w:eastAsia="en-US"/>
        </w:rPr>
        <w:t>3</w:t>
      </w:r>
      <w:r w:rsidR="00797177" w:rsidRPr="00797177">
        <w:rPr>
          <w:rFonts w:eastAsiaTheme="minorHAnsi"/>
          <w:lang w:val="en-US" w:eastAsia="en-US"/>
        </w:rPr>
        <w:t>/s, se înregistrează pe parcursul lunilor de iarnă.</w:t>
      </w:r>
      <w:r w:rsidRPr="00797177">
        <w:rPr>
          <w:rStyle w:val="af3"/>
          <w:rFonts w:eastAsiaTheme="minorHAnsi"/>
          <w:color w:val="000000"/>
          <w:lang w:val="en-US" w:eastAsia="en-US"/>
        </w:rPr>
        <w:footnoteReference w:id="1"/>
      </w:r>
    </w:p>
    <w:p w:rsidR="00D96AD3" w:rsidRPr="00797177" w:rsidRDefault="00D96AD3" w:rsidP="00797177">
      <w:pPr>
        <w:pStyle w:val="ac"/>
        <w:keepNext/>
        <w:spacing w:before="240" w:after="0"/>
        <w:jc w:val="left"/>
        <w:rPr>
          <w:rFonts w:ascii="Times New Roman" w:hAnsi="Times New Roman"/>
          <w:color w:val="auto"/>
          <w:sz w:val="24"/>
          <w:szCs w:val="24"/>
          <w:lang w:val="ro-RO"/>
        </w:rPr>
      </w:pPr>
      <w:bookmarkStart w:id="19" w:name="_Toc50475908"/>
      <w:r w:rsidRPr="00797177">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2</w:t>
      </w:r>
      <w:r w:rsidR="0055796E">
        <w:rPr>
          <w:rFonts w:ascii="Times New Roman" w:hAnsi="Times New Roman"/>
          <w:color w:val="auto"/>
          <w:sz w:val="24"/>
          <w:szCs w:val="24"/>
          <w:lang w:val="ro-RO"/>
        </w:rPr>
        <w:fldChar w:fldCharType="end"/>
      </w:r>
      <w:r w:rsidRPr="00797177">
        <w:rPr>
          <w:rFonts w:ascii="Times New Roman" w:hAnsi="Times New Roman"/>
          <w:color w:val="auto"/>
          <w:sz w:val="24"/>
          <w:szCs w:val="24"/>
          <w:lang w:val="ro-RO"/>
        </w:rPr>
        <w:t>: Resursele de ap</w:t>
      </w:r>
      <w:r w:rsidRPr="00797177">
        <w:rPr>
          <w:rFonts w:ascii="Times New Roman" w:hAnsi="Times New Roman" w:hint="eastAsia"/>
          <w:color w:val="auto"/>
          <w:sz w:val="24"/>
          <w:szCs w:val="24"/>
          <w:lang w:val="ro-RO"/>
        </w:rPr>
        <w:t>ă</w:t>
      </w:r>
      <w:r w:rsidRPr="00797177">
        <w:rPr>
          <w:rFonts w:ascii="Times New Roman" w:hAnsi="Times New Roman"/>
          <w:color w:val="auto"/>
          <w:sz w:val="24"/>
          <w:szCs w:val="24"/>
          <w:lang w:val="ro-RO"/>
        </w:rPr>
        <w:t xml:space="preserve"> de suprafa</w:t>
      </w:r>
      <w:r w:rsidRPr="00797177">
        <w:rPr>
          <w:rFonts w:ascii="Times New Roman" w:hAnsi="Times New Roman" w:hint="eastAsia"/>
          <w:color w:val="auto"/>
          <w:sz w:val="24"/>
          <w:szCs w:val="24"/>
          <w:lang w:val="ro-RO"/>
        </w:rPr>
        <w:t>ță</w:t>
      </w:r>
      <w:r w:rsidRPr="00797177">
        <w:rPr>
          <w:rFonts w:ascii="Times New Roman" w:hAnsi="Times New Roman"/>
          <w:color w:val="auto"/>
          <w:sz w:val="24"/>
          <w:szCs w:val="24"/>
          <w:lang w:val="ro-RO"/>
        </w:rPr>
        <w:t xml:space="preserve"> ale rîului Prut, Republica Moldova</w:t>
      </w:r>
      <w:bookmarkEnd w:id="19"/>
    </w:p>
    <w:tbl>
      <w:tblPr>
        <w:tblStyle w:val="ae"/>
        <w:tblW w:w="0" w:type="auto"/>
        <w:tblInd w:w="108" w:type="dxa"/>
        <w:tblLook w:val="04A0" w:firstRow="1" w:lastRow="0" w:firstColumn="1" w:lastColumn="0" w:noHBand="0" w:noVBand="1"/>
      </w:tblPr>
      <w:tblGrid>
        <w:gridCol w:w="4361"/>
        <w:gridCol w:w="2393"/>
        <w:gridCol w:w="2393"/>
      </w:tblGrid>
      <w:tr w:rsidR="00D96AD3" w:rsidRPr="00D96AD3" w:rsidTr="00797177">
        <w:tc>
          <w:tcPr>
            <w:tcW w:w="4361" w:type="dxa"/>
            <w:vMerge w:val="restart"/>
            <w:shd w:val="clear" w:color="auto" w:fill="DEEAF6" w:themeFill="accent1" w:themeFillTint="33"/>
            <w:vAlign w:val="center"/>
          </w:tcPr>
          <w:p w:rsidR="00D96AD3" w:rsidRPr="00D96AD3" w:rsidRDefault="00D96AD3" w:rsidP="00D96AD3">
            <w:pPr>
              <w:autoSpaceDE w:val="0"/>
              <w:autoSpaceDN w:val="0"/>
              <w:adjustRightInd w:val="0"/>
              <w:spacing w:line="276" w:lineRule="auto"/>
              <w:jc w:val="center"/>
              <w:rPr>
                <w:rFonts w:eastAsiaTheme="minorHAnsi"/>
                <w:b/>
                <w:color w:val="000000"/>
                <w:sz w:val="22"/>
                <w:szCs w:val="22"/>
                <w:lang w:val="en-US" w:eastAsia="en-US"/>
              </w:rPr>
            </w:pPr>
            <w:r w:rsidRPr="00D96AD3">
              <w:rPr>
                <w:rFonts w:eastAsiaTheme="minorHAnsi"/>
                <w:b/>
                <w:color w:val="000000"/>
                <w:sz w:val="22"/>
                <w:szCs w:val="22"/>
                <w:lang w:val="en-US" w:eastAsia="en-US"/>
              </w:rPr>
              <w:t>Caracteristica</w:t>
            </w:r>
          </w:p>
        </w:tc>
        <w:tc>
          <w:tcPr>
            <w:tcW w:w="4786" w:type="dxa"/>
            <w:gridSpan w:val="2"/>
            <w:shd w:val="clear" w:color="auto" w:fill="DEEAF6" w:themeFill="accent1" w:themeFillTint="33"/>
            <w:vAlign w:val="center"/>
          </w:tcPr>
          <w:p w:rsidR="00D96AD3" w:rsidRPr="00D96AD3" w:rsidRDefault="00D96AD3" w:rsidP="00D96AD3">
            <w:pPr>
              <w:autoSpaceDE w:val="0"/>
              <w:autoSpaceDN w:val="0"/>
              <w:adjustRightInd w:val="0"/>
              <w:spacing w:line="276" w:lineRule="auto"/>
              <w:jc w:val="center"/>
              <w:rPr>
                <w:rFonts w:eastAsiaTheme="minorHAnsi"/>
                <w:b/>
                <w:color w:val="000000"/>
                <w:sz w:val="22"/>
                <w:szCs w:val="22"/>
                <w:lang w:val="en-US" w:eastAsia="en-US"/>
              </w:rPr>
            </w:pPr>
            <w:r w:rsidRPr="00D96AD3">
              <w:rPr>
                <w:rFonts w:eastAsiaTheme="minorHAnsi"/>
                <w:b/>
                <w:color w:val="000000"/>
                <w:sz w:val="22"/>
                <w:szCs w:val="22"/>
                <w:lang w:val="en-US" w:eastAsia="en-US"/>
              </w:rPr>
              <w:t>Resursele de apă ale râului Prut</w:t>
            </w:r>
          </w:p>
        </w:tc>
      </w:tr>
      <w:tr w:rsidR="00D96AD3" w:rsidRPr="00D96AD3" w:rsidTr="00797177">
        <w:tc>
          <w:tcPr>
            <w:tcW w:w="4361" w:type="dxa"/>
            <w:vMerge/>
            <w:shd w:val="clear" w:color="auto" w:fill="DEEAF6" w:themeFill="accent1" w:themeFillTint="33"/>
            <w:vAlign w:val="center"/>
          </w:tcPr>
          <w:p w:rsidR="00D96AD3" w:rsidRPr="00D96AD3" w:rsidRDefault="00D96AD3" w:rsidP="00D96AD3">
            <w:pPr>
              <w:autoSpaceDE w:val="0"/>
              <w:autoSpaceDN w:val="0"/>
              <w:adjustRightInd w:val="0"/>
              <w:spacing w:line="276" w:lineRule="auto"/>
              <w:jc w:val="center"/>
              <w:rPr>
                <w:rFonts w:eastAsiaTheme="minorHAnsi"/>
                <w:b/>
                <w:color w:val="000000"/>
                <w:sz w:val="22"/>
                <w:szCs w:val="22"/>
                <w:lang w:val="en-US" w:eastAsia="en-US"/>
              </w:rPr>
            </w:pPr>
          </w:p>
        </w:tc>
        <w:tc>
          <w:tcPr>
            <w:tcW w:w="2393" w:type="dxa"/>
            <w:shd w:val="clear" w:color="auto" w:fill="DEEAF6" w:themeFill="accent1" w:themeFillTint="33"/>
            <w:vAlign w:val="center"/>
          </w:tcPr>
          <w:p w:rsidR="00D96AD3" w:rsidRPr="00D96AD3" w:rsidRDefault="00D96AD3" w:rsidP="00D96AD3">
            <w:pPr>
              <w:autoSpaceDE w:val="0"/>
              <w:autoSpaceDN w:val="0"/>
              <w:adjustRightInd w:val="0"/>
              <w:spacing w:line="276" w:lineRule="auto"/>
              <w:jc w:val="center"/>
              <w:rPr>
                <w:rFonts w:eastAsiaTheme="minorHAnsi"/>
                <w:b/>
                <w:color w:val="000000"/>
                <w:sz w:val="22"/>
                <w:szCs w:val="22"/>
                <w:lang w:val="en-US" w:eastAsia="en-US"/>
              </w:rPr>
            </w:pPr>
            <w:r w:rsidRPr="00D96AD3">
              <w:rPr>
                <w:rFonts w:eastAsiaTheme="minorHAnsi"/>
                <w:b/>
                <w:color w:val="000000"/>
                <w:sz w:val="22"/>
                <w:szCs w:val="22"/>
                <w:lang w:val="en-US" w:eastAsia="en-US"/>
              </w:rPr>
              <w:t>Ungheni</w:t>
            </w:r>
          </w:p>
        </w:tc>
        <w:tc>
          <w:tcPr>
            <w:tcW w:w="2393" w:type="dxa"/>
            <w:shd w:val="clear" w:color="auto" w:fill="DEEAF6" w:themeFill="accent1" w:themeFillTint="33"/>
            <w:vAlign w:val="center"/>
          </w:tcPr>
          <w:p w:rsidR="00D96AD3" w:rsidRPr="00D96AD3" w:rsidRDefault="00D96AD3" w:rsidP="00D96AD3">
            <w:pPr>
              <w:autoSpaceDE w:val="0"/>
              <w:autoSpaceDN w:val="0"/>
              <w:adjustRightInd w:val="0"/>
              <w:spacing w:line="276" w:lineRule="auto"/>
              <w:jc w:val="center"/>
              <w:rPr>
                <w:rFonts w:eastAsiaTheme="minorHAnsi"/>
                <w:b/>
                <w:color w:val="000000"/>
                <w:sz w:val="22"/>
                <w:szCs w:val="22"/>
                <w:lang w:val="en-US" w:eastAsia="en-US"/>
              </w:rPr>
            </w:pPr>
            <w:r w:rsidRPr="00D96AD3">
              <w:rPr>
                <w:rFonts w:eastAsiaTheme="minorHAnsi"/>
                <w:b/>
                <w:color w:val="000000"/>
                <w:sz w:val="22"/>
                <w:szCs w:val="22"/>
                <w:lang w:val="en-US" w:eastAsia="en-US"/>
              </w:rPr>
              <w:t>Leova</w:t>
            </w:r>
          </w:p>
        </w:tc>
      </w:tr>
      <w:tr w:rsidR="00D96AD3" w:rsidRPr="00D96AD3" w:rsidTr="00797177">
        <w:tc>
          <w:tcPr>
            <w:tcW w:w="4361" w:type="dxa"/>
          </w:tcPr>
          <w:p w:rsidR="00D96AD3" w:rsidRPr="00D96AD3" w:rsidRDefault="00D96AD3" w:rsidP="00A52E01">
            <w:pPr>
              <w:autoSpaceDE w:val="0"/>
              <w:autoSpaceDN w:val="0"/>
              <w:adjustRightInd w:val="0"/>
              <w:spacing w:line="276" w:lineRule="auto"/>
              <w:jc w:val="both"/>
              <w:rPr>
                <w:rFonts w:eastAsiaTheme="minorHAnsi"/>
                <w:color w:val="000000"/>
                <w:sz w:val="22"/>
                <w:szCs w:val="22"/>
                <w:lang w:val="en-US" w:eastAsia="en-US"/>
              </w:rPr>
            </w:pPr>
            <w:r w:rsidRPr="00D96AD3">
              <w:rPr>
                <w:rFonts w:eastAsiaTheme="minorHAnsi"/>
                <w:color w:val="000000"/>
                <w:sz w:val="22"/>
                <w:szCs w:val="22"/>
                <w:lang w:val="en-US" w:eastAsia="en-US"/>
              </w:rPr>
              <w:t>Debit, m</w:t>
            </w:r>
            <w:r w:rsidRPr="00D96AD3">
              <w:rPr>
                <w:rFonts w:eastAsiaTheme="minorHAnsi"/>
                <w:color w:val="000000"/>
                <w:sz w:val="22"/>
                <w:szCs w:val="22"/>
                <w:vertAlign w:val="superscript"/>
                <w:lang w:val="en-US" w:eastAsia="en-US"/>
              </w:rPr>
              <w:t>3</w:t>
            </w:r>
            <w:r w:rsidRPr="00D96AD3">
              <w:rPr>
                <w:rFonts w:eastAsiaTheme="minorHAnsi"/>
                <w:color w:val="000000"/>
                <w:sz w:val="22"/>
                <w:szCs w:val="22"/>
                <w:lang w:val="en-US" w:eastAsia="en-US"/>
              </w:rPr>
              <w:t>/s</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15200</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23400</w:t>
            </w:r>
          </w:p>
        </w:tc>
      </w:tr>
      <w:tr w:rsidR="00D96AD3" w:rsidRPr="00D96AD3" w:rsidTr="00797177">
        <w:tc>
          <w:tcPr>
            <w:tcW w:w="4361" w:type="dxa"/>
          </w:tcPr>
          <w:p w:rsidR="00D96AD3" w:rsidRPr="00D96AD3" w:rsidRDefault="00D96AD3" w:rsidP="00D96AD3">
            <w:pPr>
              <w:autoSpaceDE w:val="0"/>
              <w:autoSpaceDN w:val="0"/>
              <w:adjustRightInd w:val="0"/>
              <w:spacing w:line="276" w:lineRule="auto"/>
              <w:jc w:val="both"/>
              <w:rPr>
                <w:rFonts w:eastAsiaTheme="minorHAnsi"/>
                <w:color w:val="000000"/>
                <w:sz w:val="22"/>
                <w:szCs w:val="22"/>
                <w:lang w:val="en-US" w:eastAsia="en-US"/>
              </w:rPr>
            </w:pPr>
            <w:r w:rsidRPr="00D96AD3">
              <w:rPr>
                <w:rFonts w:eastAsiaTheme="minorHAnsi"/>
                <w:color w:val="000000"/>
                <w:sz w:val="22"/>
                <w:szCs w:val="22"/>
                <w:lang w:val="en-US" w:eastAsia="en-US"/>
              </w:rPr>
              <w:t>Debit specific, l/s/km</w:t>
            </w:r>
            <w:r w:rsidRPr="00D96AD3">
              <w:rPr>
                <w:rFonts w:eastAsiaTheme="minorHAnsi"/>
                <w:color w:val="000000"/>
                <w:sz w:val="22"/>
                <w:szCs w:val="22"/>
                <w:vertAlign w:val="superscript"/>
                <w:lang w:val="en-US" w:eastAsia="en-US"/>
              </w:rPr>
              <w:t>2</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5,71</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3,88</w:t>
            </w:r>
          </w:p>
        </w:tc>
      </w:tr>
      <w:tr w:rsidR="00D96AD3" w:rsidRPr="00D96AD3" w:rsidTr="00797177">
        <w:tc>
          <w:tcPr>
            <w:tcW w:w="4361" w:type="dxa"/>
          </w:tcPr>
          <w:p w:rsidR="00D96AD3" w:rsidRPr="00D96AD3" w:rsidRDefault="00D96AD3" w:rsidP="00D96AD3">
            <w:pPr>
              <w:autoSpaceDE w:val="0"/>
              <w:autoSpaceDN w:val="0"/>
              <w:adjustRightInd w:val="0"/>
              <w:spacing w:line="276" w:lineRule="auto"/>
              <w:jc w:val="both"/>
              <w:rPr>
                <w:rFonts w:eastAsiaTheme="minorHAnsi"/>
                <w:color w:val="000000"/>
                <w:sz w:val="22"/>
                <w:szCs w:val="22"/>
                <w:lang w:val="en-US" w:eastAsia="en-US"/>
              </w:rPr>
            </w:pPr>
            <w:r w:rsidRPr="00D96AD3">
              <w:rPr>
                <w:rFonts w:eastAsiaTheme="minorHAnsi"/>
                <w:color w:val="000000"/>
                <w:sz w:val="22"/>
                <w:szCs w:val="22"/>
                <w:lang w:val="en-US" w:eastAsia="en-US"/>
              </w:rPr>
              <w:t>Scurgerea, mm</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180</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122</w:t>
            </w:r>
          </w:p>
        </w:tc>
      </w:tr>
      <w:tr w:rsidR="00D96AD3" w:rsidRPr="00D96AD3" w:rsidTr="00797177">
        <w:tc>
          <w:tcPr>
            <w:tcW w:w="4361" w:type="dxa"/>
          </w:tcPr>
          <w:p w:rsidR="00D96AD3" w:rsidRPr="00D96AD3" w:rsidRDefault="00D96AD3" w:rsidP="00A52E01">
            <w:pPr>
              <w:autoSpaceDE w:val="0"/>
              <w:autoSpaceDN w:val="0"/>
              <w:adjustRightInd w:val="0"/>
              <w:spacing w:line="276" w:lineRule="auto"/>
              <w:jc w:val="both"/>
              <w:rPr>
                <w:rFonts w:eastAsiaTheme="minorHAnsi"/>
                <w:color w:val="000000"/>
                <w:sz w:val="22"/>
                <w:szCs w:val="22"/>
                <w:lang w:val="en-US" w:eastAsia="en-US"/>
              </w:rPr>
            </w:pPr>
            <w:r w:rsidRPr="00D96AD3">
              <w:rPr>
                <w:rFonts w:eastAsiaTheme="minorHAnsi"/>
                <w:color w:val="000000"/>
                <w:sz w:val="22"/>
                <w:szCs w:val="22"/>
                <w:lang w:val="en-US" w:eastAsia="en-US"/>
              </w:rPr>
              <w:t>Volum mediu de scurgere, km</w:t>
            </w:r>
            <w:r w:rsidRPr="00D96AD3">
              <w:rPr>
                <w:rFonts w:eastAsiaTheme="minorHAnsi"/>
                <w:color w:val="000000"/>
                <w:sz w:val="22"/>
                <w:szCs w:val="22"/>
                <w:vertAlign w:val="superscript"/>
                <w:lang w:val="en-US" w:eastAsia="en-US"/>
              </w:rPr>
              <w:t>3</w:t>
            </w:r>
            <w:r w:rsidRPr="00D96AD3">
              <w:rPr>
                <w:rFonts w:eastAsiaTheme="minorHAnsi"/>
                <w:color w:val="000000"/>
                <w:sz w:val="22"/>
                <w:szCs w:val="22"/>
                <w:lang w:val="en-US" w:eastAsia="en-US"/>
              </w:rPr>
              <w:t>/an</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2,74</w:t>
            </w:r>
          </w:p>
        </w:tc>
        <w:tc>
          <w:tcPr>
            <w:tcW w:w="2393" w:type="dxa"/>
            <w:vAlign w:val="center"/>
          </w:tcPr>
          <w:p w:rsidR="00D96AD3" w:rsidRPr="00D96AD3" w:rsidRDefault="00D96AD3" w:rsidP="00797177">
            <w:pPr>
              <w:autoSpaceDE w:val="0"/>
              <w:autoSpaceDN w:val="0"/>
              <w:adjustRightInd w:val="0"/>
              <w:spacing w:line="276" w:lineRule="auto"/>
              <w:jc w:val="center"/>
              <w:rPr>
                <w:rFonts w:eastAsiaTheme="minorHAnsi"/>
                <w:color w:val="000000"/>
                <w:sz w:val="22"/>
                <w:szCs w:val="22"/>
                <w:lang w:val="en-US" w:eastAsia="en-US"/>
              </w:rPr>
            </w:pPr>
            <w:r w:rsidRPr="00D96AD3">
              <w:rPr>
                <w:rFonts w:eastAsiaTheme="minorHAnsi"/>
                <w:color w:val="000000"/>
                <w:sz w:val="22"/>
                <w:szCs w:val="22"/>
                <w:lang w:val="en-US" w:eastAsia="en-US"/>
              </w:rPr>
              <w:t>2,78</w:t>
            </w:r>
          </w:p>
        </w:tc>
      </w:tr>
    </w:tbl>
    <w:p w:rsidR="00D96AD3" w:rsidRPr="00797177" w:rsidRDefault="00797177" w:rsidP="00797177">
      <w:pPr>
        <w:autoSpaceDE w:val="0"/>
        <w:autoSpaceDN w:val="0"/>
        <w:adjustRightInd w:val="0"/>
        <w:spacing w:after="240" w:line="276" w:lineRule="auto"/>
        <w:jc w:val="both"/>
        <w:rPr>
          <w:rFonts w:eastAsiaTheme="minorHAnsi"/>
          <w:i/>
          <w:color w:val="000000"/>
          <w:sz w:val="22"/>
          <w:szCs w:val="22"/>
          <w:lang w:val="en-US" w:eastAsia="en-US"/>
        </w:rPr>
      </w:pPr>
      <w:r w:rsidRPr="00797177">
        <w:rPr>
          <w:rFonts w:eastAsiaTheme="minorHAnsi"/>
          <w:i/>
          <w:color w:val="000000"/>
          <w:sz w:val="22"/>
          <w:szCs w:val="22"/>
          <w:lang w:val="en-US" w:eastAsia="en-US"/>
        </w:rPr>
        <w:t xml:space="preserve">Sursa: </w:t>
      </w:r>
      <w:r w:rsidRPr="00797177">
        <w:rPr>
          <w:i/>
          <w:sz w:val="22"/>
          <w:szCs w:val="22"/>
        </w:rPr>
        <w:t>P</w:t>
      </w:r>
      <w:r w:rsidRPr="00797177">
        <w:rPr>
          <w:rFonts w:eastAsiaTheme="minorHAnsi"/>
          <w:bCs/>
          <w:i/>
          <w:sz w:val="22"/>
          <w:szCs w:val="22"/>
          <w:lang w:val="en-US" w:eastAsia="en-US"/>
        </w:rPr>
        <w:t xml:space="preserve">lanul de gestionare al bazinului hidrografic Prut ciclul I, 2017 </w:t>
      </w:r>
      <w:r w:rsidRPr="00797177">
        <w:rPr>
          <w:rFonts w:ascii="Times New Roman,Bold" w:eastAsia="Times New Roman,Bold" w:cs="Times New Roman,Bold"/>
          <w:bCs/>
          <w:i/>
          <w:sz w:val="22"/>
          <w:szCs w:val="22"/>
          <w:lang w:val="en-US" w:eastAsia="en-US"/>
        </w:rPr>
        <w:t>–</w:t>
      </w:r>
      <w:r w:rsidRPr="00797177">
        <w:rPr>
          <w:rFonts w:ascii="Times New Roman,Bold" w:eastAsia="Times New Roman,Bold" w:cs="Times New Roman,Bold"/>
          <w:bCs/>
          <w:i/>
          <w:sz w:val="22"/>
          <w:szCs w:val="22"/>
          <w:lang w:val="en-US" w:eastAsia="en-US"/>
        </w:rPr>
        <w:t xml:space="preserve"> </w:t>
      </w:r>
      <w:r w:rsidRPr="00797177">
        <w:rPr>
          <w:rFonts w:eastAsiaTheme="minorHAnsi"/>
          <w:bCs/>
          <w:i/>
          <w:sz w:val="22"/>
          <w:szCs w:val="22"/>
          <w:lang w:val="en-US" w:eastAsia="en-US"/>
        </w:rPr>
        <w:t>2022</w:t>
      </w:r>
    </w:p>
    <w:p w:rsidR="00797177" w:rsidRPr="00797177" w:rsidRDefault="00797177" w:rsidP="00797177">
      <w:pPr>
        <w:pStyle w:val="ac"/>
        <w:keepNext/>
        <w:spacing w:before="240" w:after="0"/>
        <w:jc w:val="left"/>
        <w:rPr>
          <w:rFonts w:ascii="Times New Roman" w:hAnsi="Times New Roman"/>
          <w:color w:val="auto"/>
          <w:sz w:val="24"/>
          <w:szCs w:val="24"/>
          <w:lang w:val="ro-RO"/>
        </w:rPr>
      </w:pPr>
      <w:bookmarkStart w:id="20" w:name="_Toc50475926"/>
      <w:r w:rsidRPr="00797177">
        <w:rPr>
          <w:rFonts w:ascii="Times New Roman" w:hAnsi="Times New Roman"/>
          <w:color w:val="auto"/>
          <w:sz w:val="24"/>
          <w:szCs w:val="24"/>
          <w:lang w:val="ro-RO"/>
        </w:rPr>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4</w:t>
      </w:r>
      <w:r w:rsidR="000A59A2">
        <w:rPr>
          <w:rFonts w:ascii="Times New Roman" w:hAnsi="Times New Roman"/>
          <w:color w:val="auto"/>
          <w:sz w:val="24"/>
          <w:szCs w:val="24"/>
          <w:lang w:val="ro-RO"/>
        </w:rPr>
        <w:fldChar w:fldCharType="end"/>
      </w:r>
      <w:r w:rsidRPr="00797177">
        <w:rPr>
          <w:rFonts w:ascii="Times New Roman" w:hAnsi="Times New Roman"/>
          <w:color w:val="auto"/>
          <w:sz w:val="24"/>
          <w:szCs w:val="24"/>
          <w:lang w:val="ro-RO"/>
        </w:rPr>
        <w:t>: Reparti</w:t>
      </w:r>
      <w:r w:rsidRPr="00797177">
        <w:rPr>
          <w:rFonts w:ascii="Times New Roman" w:hAnsi="Times New Roman" w:hint="eastAsia"/>
          <w:color w:val="auto"/>
          <w:sz w:val="24"/>
          <w:szCs w:val="24"/>
          <w:lang w:val="ro-RO"/>
        </w:rPr>
        <w:t>ţ</w:t>
      </w:r>
      <w:r w:rsidRPr="00797177">
        <w:rPr>
          <w:rFonts w:ascii="Times New Roman" w:hAnsi="Times New Roman"/>
          <w:color w:val="auto"/>
          <w:sz w:val="24"/>
          <w:szCs w:val="24"/>
          <w:lang w:val="ro-RO"/>
        </w:rPr>
        <w:t>ia lunar</w:t>
      </w:r>
      <w:r w:rsidRPr="00797177">
        <w:rPr>
          <w:rFonts w:ascii="Times New Roman" w:hAnsi="Times New Roman" w:hint="eastAsia"/>
          <w:color w:val="auto"/>
          <w:sz w:val="24"/>
          <w:szCs w:val="24"/>
          <w:lang w:val="ro-RO"/>
        </w:rPr>
        <w:t>ă</w:t>
      </w:r>
      <w:r w:rsidRPr="00797177">
        <w:rPr>
          <w:rFonts w:ascii="Times New Roman" w:hAnsi="Times New Roman"/>
          <w:color w:val="auto"/>
          <w:sz w:val="24"/>
          <w:szCs w:val="24"/>
          <w:lang w:val="ro-RO"/>
        </w:rPr>
        <w:t xml:space="preserve"> a debitelor medii (în m</w:t>
      </w:r>
      <w:r w:rsidRPr="00797177">
        <w:rPr>
          <w:rFonts w:ascii="Times New Roman" w:hAnsi="Times New Roman"/>
          <w:color w:val="auto"/>
          <w:sz w:val="24"/>
          <w:szCs w:val="24"/>
          <w:vertAlign w:val="superscript"/>
          <w:lang w:val="ro-RO"/>
        </w:rPr>
        <w:t>3</w:t>
      </w:r>
      <w:r w:rsidRPr="00797177">
        <w:rPr>
          <w:rFonts w:ascii="Times New Roman" w:hAnsi="Times New Roman"/>
          <w:color w:val="auto"/>
          <w:sz w:val="24"/>
          <w:szCs w:val="24"/>
          <w:lang w:val="ro-RO"/>
        </w:rPr>
        <w:t>/s)</w:t>
      </w:r>
      <w:bookmarkEnd w:id="20"/>
    </w:p>
    <w:p w:rsidR="00797177" w:rsidRDefault="00797177" w:rsidP="00E636DA">
      <w:pPr>
        <w:spacing w:line="276" w:lineRule="auto"/>
        <w:jc w:val="both"/>
      </w:pPr>
      <w:r>
        <w:rPr>
          <w:noProof/>
          <w:lang w:val="ru-RU"/>
        </w:rPr>
        <w:drawing>
          <wp:inline distT="0" distB="0" distL="0" distR="0" wp14:anchorId="2A716527" wp14:editId="5B42427D">
            <wp:extent cx="2657475" cy="205303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2053030"/>
                    </a:xfrm>
                    <a:prstGeom prst="rect">
                      <a:avLst/>
                    </a:prstGeom>
                    <a:noFill/>
                    <a:ln>
                      <a:noFill/>
                    </a:ln>
                  </pic:spPr>
                </pic:pic>
              </a:graphicData>
            </a:graphic>
          </wp:inline>
        </w:drawing>
      </w:r>
    </w:p>
    <w:p w:rsidR="00797177" w:rsidRPr="00797177" w:rsidRDefault="00797177" w:rsidP="00797177">
      <w:pPr>
        <w:autoSpaceDE w:val="0"/>
        <w:autoSpaceDN w:val="0"/>
        <w:adjustRightInd w:val="0"/>
        <w:spacing w:after="240" w:line="276" w:lineRule="auto"/>
        <w:jc w:val="both"/>
        <w:rPr>
          <w:rFonts w:eastAsiaTheme="minorHAnsi"/>
          <w:i/>
          <w:color w:val="000000"/>
          <w:sz w:val="22"/>
          <w:szCs w:val="22"/>
          <w:lang w:val="en-US" w:eastAsia="en-US"/>
        </w:rPr>
      </w:pPr>
      <w:r w:rsidRPr="00797177">
        <w:rPr>
          <w:rFonts w:eastAsiaTheme="minorHAnsi"/>
          <w:i/>
          <w:color w:val="000000"/>
          <w:sz w:val="22"/>
          <w:szCs w:val="22"/>
          <w:lang w:val="en-US" w:eastAsia="en-US"/>
        </w:rPr>
        <w:t xml:space="preserve">Sursa: </w:t>
      </w:r>
      <w:r w:rsidRPr="00797177">
        <w:rPr>
          <w:i/>
          <w:sz w:val="22"/>
          <w:szCs w:val="22"/>
        </w:rPr>
        <w:t>P</w:t>
      </w:r>
      <w:r w:rsidRPr="00797177">
        <w:rPr>
          <w:rFonts w:eastAsiaTheme="minorHAnsi"/>
          <w:bCs/>
          <w:i/>
          <w:sz w:val="22"/>
          <w:szCs w:val="22"/>
          <w:lang w:val="en-US" w:eastAsia="en-US"/>
        </w:rPr>
        <w:t xml:space="preserve">lanul de gestionare al bazinului hidrografic Prut ciclul I, 2017 </w:t>
      </w:r>
      <w:r w:rsidRPr="00797177">
        <w:rPr>
          <w:rFonts w:ascii="Times New Roman,Bold" w:eastAsia="Times New Roman,Bold" w:cs="Times New Roman,Bold"/>
          <w:bCs/>
          <w:i/>
          <w:sz w:val="22"/>
          <w:szCs w:val="22"/>
          <w:lang w:val="en-US" w:eastAsia="en-US"/>
        </w:rPr>
        <w:t>–</w:t>
      </w:r>
      <w:r w:rsidRPr="00797177">
        <w:rPr>
          <w:rFonts w:ascii="Times New Roman,Bold" w:eastAsia="Times New Roman,Bold" w:cs="Times New Roman,Bold"/>
          <w:bCs/>
          <w:i/>
          <w:sz w:val="22"/>
          <w:szCs w:val="22"/>
          <w:lang w:val="en-US" w:eastAsia="en-US"/>
        </w:rPr>
        <w:t xml:space="preserve"> </w:t>
      </w:r>
      <w:r w:rsidRPr="00797177">
        <w:rPr>
          <w:rFonts w:eastAsiaTheme="minorHAnsi"/>
          <w:bCs/>
          <w:i/>
          <w:sz w:val="22"/>
          <w:szCs w:val="22"/>
          <w:lang w:val="en-US" w:eastAsia="en-US"/>
        </w:rPr>
        <w:t>2022</w:t>
      </w:r>
    </w:p>
    <w:p w:rsidR="00566F03" w:rsidRDefault="00E636DA" w:rsidP="00E636DA">
      <w:pPr>
        <w:spacing w:line="276" w:lineRule="auto"/>
        <w:jc w:val="both"/>
      </w:pPr>
      <w:r>
        <w:t>Râul Prut poate fi considerat ca o sursă sigură de alimentare cu apă brută a mai multor localități. La moment în zona studiată doar localitățile Nisporeni și Văr</w:t>
      </w:r>
      <w:r w:rsidR="001E2C9A">
        <w:t>zărești se alimenteză din Prut, c</w:t>
      </w:r>
      <w:r>
        <w:t xml:space="preserve">u captarea apei din s. Grozești. </w:t>
      </w:r>
      <w:r w:rsidR="00566F03" w:rsidRPr="003C39C9">
        <w:t xml:space="preserve">Volumul de apă extras (captat) </w:t>
      </w:r>
      <w:r w:rsidR="00566F03">
        <w:t xml:space="preserve">din râul Prut în anul 2019, </w:t>
      </w:r>
      <w:r w:rsidR="00566F03" w:rsidRPr="003C39C9">
        <w:t>în scopul alimentării cu ap</w:t>
      </w:r>
      <w:r w:rsidR="00566F03">
        <w:t xml:space="preserve">ă potabilă a orașului Nisporeni, </w:t>
      </w:r>
      <w:r w:rsidR="00566F03" w:rsidRPr="003C39C9">
        <w:t>sat</w:t>
      </w:r>
      <w:r w:rsidR="00566F03">
        <w:t>ul</w:t>
      </w:r>
      <w:r w:rsidR="00566F03" w:rsidRPr="003C39C9">
        <w:t xml:space="preserve"> Vărzărești și </w:t>
      </w:r>
      <w:r w:rsidR="00566F03">
        <w:t xml:space="preserve">satul </w:t>
      </w:r>
      <w:r w:rsidR="00566F03" w:rsidRPr="003C39C9">
        <w:t>Grozești</w:t>
      </w:r>
      <w:r w:rsidR="00566F03">
        <w:t>,</w:t>
      </w:r>
      <w:r w:rsidR="00566F03" w:rsidRPr="003C39C9">
        <w:t xml:space="preserve"> a fost de 322,7 mii m</w:t>
      </w:r>
      <w:r w:rsidR="00566F03" w:rsidRPr="003C39C9">
        <w:rPr>
          <w:vertAlign w:val="superscript"/>
        </w:rPr>
        <w:t>3</w:t>
      </w:r>
      <w:r w:rsidR="00566F03" w:rsidRPr="003C39C9">
        <w:t xml:space="preserve"> în 2018 și 334,4 mii m</w:t>
      </w:r>
      <w:r w:rsidR="00566F03" w:rsidRPr="003C39C9">
        <w:rPr>
          <w:vertAlign w:val="superscript"/>
        </w:rPr>
        <w:t>3</w:t>
      </w:r>
      <w:r w:rsidR="00566F03">
        <w:t xml:space="preserve"> în anul 2019 (în  creștere cu 3,5 % față de anul 2018)</w:t>
      </w:r>
      <w:r w:rsidR="00566F03" w:rsidRPr="003C39C9">
        <w:t xml:space="preserve">. </w:t>
      </w:r>
    </w:p>
    <w:p w:rsidR="001E2C9A" w:rsidRPr="001E2C9A" w:rsidRDefault="001E2C9A" w:rsidP="001E2C9A">
      <w:pPr>
        <w:pStyle w:val="ac"/>
        <w:keepNext/>
        <w:spacing w:before="240" w:after="0"/>
        <w:jc w:val="left"/>
        <w:rPr>
          <w:rFonts w:ascii="Times New Roman" w:hAnsi="Times New Roman"/>
          <w:color w:val="auto"/>
          <w:sz w:val="24"/>
          <w:szCs w:val="24"/>
          <w:lang w:val="ro-RO"/>
        </w:rPr>
      </w:pPr>
      <w:bookmarkStart w:id="21" w:name="_Toc50475927"/>
      <w:r w:rsidRPr="001E2C9A">
        <w:rPr>
          <w:rFonts w:ascii="Times New Roman" w:hAnsi="Times New Roman"/>
          <w:color w:val="auto"/>
          <w:sz w:val="24"/>
          <w:szCs w:val="24"/>
          <w:lang w:val="ro-RO"/>
        </w:rPr>
        <w:lastRenderedPageBreak/>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5</w:t>
      </w:r>
      <w:r w:rsidR="000A59A2">
        <w:rPr>
          <w:rFonts w:ascii="Times New Roman" w:hAnsi="Times New Roman"/>
          <w:color w:val="auto"/>
          <w:sz w:val="24"/>
          <w:szCs w:val="24"/>
          <w:lang w:val="ro-RO"/>
        </w:rPr>
        <w:fldChar w:fldCharType="end"/>
      </w:r>
      <w:r w:rsidRPr="001E2C9A">
        <w:rPr>
          <w:rFonts w:ascii="Times New Roman" w:hAnsi="Times New Roman"/>
          <w:color w:val="auto"/>
          <w:sz w:val="24"/>
          <w:szCs w:val="24"/>
          <w:lang w:val="ro-RO"/>
        </w:rPr>
        <w:t>: Volumul de apă de suprafață captat în zona de studiu</w:t>
      </w:r>
      <w:bookmarkEnd w:id="21"/>
    </w:p>
    <w:p w:rsidR="00566F03" w:rsidRDefault="00566F03" w:rsidP="00566F03">
      <w:pPr>
        <w:spacing w:line="276" w:lineRule="auto"/>
        <w:jc w:val="both"/>
      </w:pPr>
      <w:r>
        <w:rPr>
          <w:rFonts w:eastAsiaTheme="minorHAnsi"/>
          <w:noProof/>
          <w:color w:val="000000"/>
          <w:lang w:val="ru-RU"/>
        </w:rPr>
        <w:drawing>
          <wp:inline distT="0" distB="0" distL="0" distR="0" wp14:anchorId="17FD8D87" wp14:editId="752B3EE5">
            <wp:extent cx="5105400" cy="279082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E2C9A" w:rsidRPr="001E2C9A" w:rsidRDefault="001E2C9A" w:rsidP="001E2C9A">
      <w:pPr>
        <w:autoSpaceDE w:val="0"/>
        <w:autoSpaceDN w:val="0"/>
        <w:adjustRightInd w:val="0"/>
        <w:spacing w:after="240" w:line="276" w:lineRule="auto"/>
        <w:jc w:val="both"/>
        <w:rPr>
          <w:rFonts w:eastAsiaTheme="minorHAnsi"/>
          <w:i/>
          <w:color w:val="000000"/>
          <w:sz w:val="22"/>
          <w:szCs w:val="22"/>
          <w:lang w:val="en-US" w:eastAsia="en-US"/>
        </w:rPr>
      </w:pPr>
      <w:r w:rsidRPr="001E2C9A">
        <w:rPr>
          <w:rFonts w:eastAsiaTheme="minorHAnsi"/>
          <w:i/>
          <w:color w:val="000000"/>
          <w:sz w:val="22"/>
          <w:szCs w:val="22"/>
          <w:lang w:val="en-US" w:eastAsia="en-US"/>
        </w:rPr>
        <w:t>Sursa: Raport de activitate al S.A. ”Apă Canal Nisporeni” pentru anul 2019</w:t>
      </w:r>
    </w:p>
    <w:p w:rsidR="003A73B4" w:rsidRPr="00797177" w:rsidRDefault="00566F03" w:rsidP="00797177">
      <w:pPr>
        <w:autoSpaceDE w:val="0"/>
        <w:autoSpaceDN w:val="0"/>
        <w:adjustRightInd w:val="0"/>
        <w:spacing w:before="240" w:line="276" w:lineRule="auto"/>
        <w:jc w:val="both"/>
        <w:rPr>
          <w:rFonts w:eastAsiaTheme="minorHAnsi"/>
          <w:color w:val="000000"/>
          <w:lang w:val="en-US" w:eastAsia="en-US"/>
        </w:rPr>
      </w:pPr>
      <w:r w:rsidRPr="00797177">
        <w:t xml:space="preserve">Râul Nîrnova, la fel ca și acumulările de apă existente, nu pot fi considerate ca sursă de alimentare cu apă din cauza debitului mic de apă pe care îl produc. </w:t>
      </w:r>
      <w:r w:rsidR="003A73B4" w:rsidRPr="00797177">
        <w:rPr>
          <w:rFonts w:eastAsiaTheme="minorHAnsi"/>
          <w:color w:val="000000"/>
          <w:lang w:val="en-US" w:eastAsia="en-US"/>
        </w:rPr>
        <w:t xml:space="preserve">Bazinul râului Nîrnova prezintă debite insuficiente și neconstante, iar precipitațiile nu pot asigura un debit constant al râului care alimentează zecile de iazuri construite în albiile lor. </w:t>
      </w:r>
      <w:r w:rsidR="00797177" w:rsidRPr="00797177">
        <w:rPr>
          <w:rFonts w:eastAsiaTheme="minorHAnsi"/>
          <w:lang w:val="en-US" w:eastAsia="en-US"/>
        </w:rPr>
        <w:t>Informația despre resursele de apă a râului Nîrnova sunt insuficiente datorită lipsei datelor de monitoring. Valorile estimative de d</w:t>
      </w:r>
      <w:r w:rsidR="00797177" w:rsidRPr="00797177">
        <w:t>ebit specific al rîului fiind estimat la 1,66 l/s/km</w:t>
      </w:r>
      <w:r w:rsidR="00797177" w:rsidRPr="00797177">
        <w:rPr>
          <w:vertAlign w:val="superscript"/>
        </w:rPr>
        <w:t>2</w:t>
      </w:r>
      <w:r w:rsidR="00797177" w:rsidRPr="00797177">
        <w:t xml:space="preserve"> și volumul anual al debitului fiind de 18,79 mil.m</w:t>
      </w:r>
      <w:r w:rsidR="00797177" w:rsidRPr="00797177">
        <w:rPr>
          <w:vertAlign w:val="superscript"/>
        </w:rPr>
        <w:t>3</w:t>
      </w:r>
      <w:r w:rsidR="00797177" w:rsidRPr="00797177">
        <w:t>.</w:t>
      </w:r>
      <w:r w:rsidR="00797177" w:rsidRPr="00797177">
        <w:rPr>
          <w:rStyle w:val="af3"/>
          <w:rFonts w:eastAsiaTheme="minorHAnsi"/>
          <w:color w:val="000000"/>
          <w:lang w:val="en-US" w:eastAsia="en-US"/>
        </w:rPr>
        <w:footnoteReference w:id="2"/>
      </w:r>
      <w:r w:rsidR="00797177">
        <w:t xml:space="preserve"> </w:t>
      </w:r>
      <w:r w:rsidR="003A73B4" w:rsidRPr="00797177">
        <w:rPr>
          <w:rFonts w:eastAsiaTheme="minorHAnsi"/>
          <w:color w:val="000000"/>
          <w:lang w:val="en-US" w:eastAsia="en-US"/>
        </w:rPr>
        <w:t xml:space="preserve">În perioada de secetă râulețele sunt uscate, în timp ce în unele zone apa este folosită în mod neautorizat în cantități mici pentru irigarea culturilor agricole de pe terenurile private valorificate în unele locuri până la malurile râului. </w:t>
      </w:r>
    </w:p>
    <w:p w:rsidR="00566F03" w:rsidRDefault="00566F03" w:rsidP="00566F03">
      <w:pPr>
        <w:spacing w:before="240" w:after="240"/>
        <w:jc w:val="both"/>
        <w:rPr>
          <w:b/>
          <w:i/>
        </w:rPr>
      </w:pPr>
      <w:r w:rsidRPr="00CD3786">
        <w:rPr>
          <w:b/>
          <w:i/>
        </w:rPr>
        <w:t>Ca</w:t>
      </w:r>
      <w:r>
        <w:rPr>
          <w:b/>
          <w:i/>
        </w:rPr>
        <w:t>l</w:t>
      </w:r>
      <w:r w:rsidRPr="00CD3786">
        <w:rPr>
          <w:b/>
          <w:i/>
        </w:rPr>
        <w:t>itatea apei de suprafață</w:t>
      </w:r>
    </w:p>
    <w:p w:rsidR="008407EF" w:rsidRDefault="008407EF" w:rsidP="003A73B4">
      <w:pPr>
        <w:spacing w:before="240" w:after="240" w:line="276" w:lineRule="auto"/>
        <w:jc w:val="both"/>
      </w:pPr>
      <w:r w:rsidRPr="003A73B4">
        <w:t xml:space="preserve">Centrul Monitoring al Calității Apelor de Suprafață (CMCAS) din cadrul Serviciului Hidrometeorologic de Stat are ca preocupare principală supravegherea calității apei râurilor transfrontaliere Nistru și Prut. </w:t>
      </w:r>
    </w:p>
    <w:p w:rsidR="00F72EF0" w:rsidRPr="003A73B4" w:rsidRDefault="00F72EF0" w:rsidP="003A73B4">
      <w:pPr>
        <w:spacing w:before="240" w:after="240" w:line="276" w:lineRule="auto"/>
        <w:jc w:val="both"/>
      </w:pPr>
      <w:r w:rsidRPr="00F72EF0">
        <w:t>Pentru r. Prut se atestă o scădere a probelor atribuite la clasa I (foarte bună) de la 30% în 2018, la 9% în 2019 și o creștere a probelor atribuite la clasa IV (poluată) de la 9% în 2018, la 39% în 2019. La parametrii bacteriologici ponderea probelor atribuite la clasa IV (poluată) de calitate pentru r. Prut ponderea probelor atribuite la clasa IV (poluată) de calitate s-a mărit de la 8% – 2018 la 12% – 2019.</w:t>
      </w:r>
    </w:p>
    <w:p w:rsidR="00566F03" w:rsidRDefault="00566F03" w:rsidP="003A73B4">
      <w:pPr>
        <w:autoSpaceDE w:val="0"/>
        <w:autoSpaceDN w:val="0"/>
        <w:adjustRightInd w:val="0"/>
        <w:spacing w:before="240" w:after="240" w:line="276" w:lineRule="auto"/>
        <w:jc w:val="both"/>
      </w:pPr>
      <w:r w:rsidRPr="00A67A6C">
        <w:t xml:space="preserve">Calitatea apei </w:t>
      </w:r>
      <w:r>
        <w:t xml:space="preserve">râului Nârnova, </w:t>
      </w:r>
      <w:r w:rsidRPr="00A67A6C">
        <w:t>în zona satului Ivanovca</w:t>
      </w:r>
      <w:r>
        <w:t>,</w:t>
      </w:r>
      <w:r w:rsidRPr="00A67A6C">
        <w:t xml:space="preserve"> în urma rezultatelor analizelor de laborator a fost apreciată ca fiind de clasa II conform parametrilor biologici, clasa V</w:t>
      </w:r>
      <w:r>
        <w:t xml:space="preserve"> (foarte poluată)</w:t>
      </w:r>
      <w:r w:rsidRPr="00A67A6C">
        <w:t xml:space="preserve"> conform parametrilor chimici, clasa III</w:t>
      </w:r>
      <w:r>
        <w:t xml:space="preserve"> (poluată moderat)</w:t>
      </w:r>
      <w:r w:rsidRPr="00A67A6C">
        <w:t xml:space="preserve"> conform parametrilor hidromorfologici și clasa V</w:t>
      </w:r>
      <w:r>
        <w:t xml:space="preserve"> (foarte poluată) - </w:t>
      </w:r>
      <w:r w:rsidRPr="00A67A6C">
        <w:t xml:space="preserve"> după statutul ecologic.</w:t>
      </w:r>
      <w:r w:rsidRPr="001E2C9A">
        <w:rPr>
          <w:vertAlign w:val="superscript"/>
        </w:rPr>
        <w:footnoteReference w:id="3"/>
      </w:r>
    </w:p>
    <w:p w:rsidR="003A73B4" w:rsidRPr="003A73B4" w:rsidRDefault="003A73B4" w:rsidP="001E2C9A">
      <w:pPr>
        <w:autoSpaceDE w:val="0"/>
        <w:autoSpaceDN w:val="0"/>
        <w:adjustRightInd w:val="0"/>
        <w:spacing w:after="240" w:line="276" w:lineRule="auto"/>
      </w:pPr>
      <w:r w:rsidRPr="003A73B4">
        <w:lastRenderedPageBreak/>
        <w:t xml:space="preserve">Calitate slabă a apei râului Nîrnova se caracterizează printr-un grad de poluare înalt, poluare generată în primul rând de apele reziduale neepurate sau insuficient epurate descărcate în emisari (ape reziduale, deșeuri menajere, alte ape rezultate din diferite spălări ale echipamentelor, mașinăriilor, etc.). </w:t>
      </w:r>
    </w:p>
    <w:p w:rsidR="00120B34" w:rsidRDefault="00120B34" w:rsidP="00120B34">
      <w:pPr>
        <w:pStyle w:val="3"/>
        <w:numPr>
          <w:ilvl w:val="2"/>
          <w:numId w:val="4"/>
        </w:numPr>
        <w:spacing w:after="240"/>
        <w:ind w:left="1418"/>
        <w:rPr>
          <w:lang w:eastAsia="en-US"/>
        </w:rPr>
      </w:pPr>
      <w:bookmarkStart w:id="22" w:name="_Toc50475872"/>
      <w:r>
        <w:rPr>
          <w:lang w:eastAsia="en-US"/>
        </w:rPr>
        <w:t>Ape subterane</w:t>
      </w:r>
      <w:bookmarkEnd w:id="22"/>
    </w:p>
    <w:p w:rsidR="0085351B" w:rsidRDefault="0085351B" w:rsidP="00CD3786">
      <w:pPr>
        <w:spacing w:line="276" w:lineRule="auto"/>
      </w:pPr>
      <w:r w:rsidRPr="0085351B">
        <w:t>Rețeaua de ape subterane</w:t>
      </w:r>
      <w:r w:rsidR="00D96AD3">
        <w:t xml:space="preserve"> în zona bazinului Nîrnova</w:t>
      </w:r>
      <w:r w:rsidRPr="0085351B">
        <w:t xml:space="preserve"> include circa 7600 de izvoare și fântâni (publice și private) și peste 12 sonde arteziene funcționale. </w:t>
      </w:r>
    </w:p>
    <w:p w:rsidR="0085351B" w:rsidRPr="0085351B" w:rsidRDefault="0085351B" w:rsidP="0085351B">
      <w:pPr>
        <w:pStyle w:val="ac"/>
        <w:keepNext/>
        <w:spacing w:before="240" w:after="0"/>
        <w:jc w:val="left"/>
        <w:rPr>
          <w:rFonts w:ascii="Times New Roman" w:hAnsi="Times New Roman"/>
          <w:color w:val="auto"/>
          <w:sz w:val="24"/>
          <w:szCs w:val="24"/>
          <w:lang w:val="ro-RO"/>
        </w:rPr>
      </w:pPr>
      <w:bookmarkStart w:id="23" w:name="_Toc50475928"/>
      <w:r w:rsidRPr="0085351B">
        <w:rPr>
          <w:rFonts w:ascii="Times New Roman" w:hAnsi="Times New Roman"/>
          <w:color w:val="auto"/>
          <w:sz w:val="24"/>
          <w:szCs w:val="24"/>
          <w:lang w:val="ro-RO"/>
        </w:rPr>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6</w:t>
      </w:r>
      <w:r w:rsidR="000A59A2">
        <w:rPr>
          <w:rFonts w:ascii="Times New Roman" w:hAnsi="Times New Roman"/>
          <w:color w:val="auto"/>
          <w:sz w:val="24"/>
          <w:szCs w:val="24"/>
          <w:lang w:val="ro-RO"/>
        </w:rPr>
        <w:fldChar w:fldCharType="end"/>
      </w:r>
      <w:r w:rsidRPr="0085351B">
        <w:rPr>
          <w:rFonts w:ascii="Times New Roman" w:hAnsi="Times New Roman"/>
          <w:color w:val="auto"/>
          <w:sz w:val="24"/>
          <w:szCs w:val="24"/>
          <w:lang w:val="ro-RO"/>
        </w:rPr>
        <w:t xml:space="preserve">: </w:t>
      </w:r>
      <w:r w:rsidR="003568D8">
        <w:rPr>
          <w:rFonts w:ascii="Times New Roman" w:hAnsi="Times New Roman"/>
          <w:color w:val="auto"/>
          <w:sz w:val="24"/>
          <w:szCs w:val="24"/>
          <w:lang w:val="ro-RO"/>
        </w:rPr>
        <w:t>Numărul</w:t>
      </w:r>
      <w:r w:rsidRPr="0085351B">
        <w:rPr>
          <w:rFonts w:ascii="Times New Roman" w:hAnsi="Times New Roman"/>
          <w:color w:val="auto"/>
          <w:sz w:val="24"/>
          <w:szCs w:val="24"/>
          <w:lang w:val="ro-RO"/>
        </w:rPr>
        <w:t xml:space="preserve"> surselor de apă subterană de mică adâncime</w:t>
      </w:r>
      <w:bookmarkEnd w:id="23"/>
    </w:p>
    <w:p w:rsidR="0085351B" w:rsidRDefault="0085351B" w:rsidP="0085351B">
      <w:pPr>
        <w:rPr>
          <w:lang w:eastAsia="en-US"/>
        </w:rPr>
      </w:pPr>
      <w:r>
        <w:rPr>
          <w:noProof/>
          <w:lang w:val="ru-RU"/>
        </w:rPr>
        <w:drawing>
          <wp:inline distT="0" distB="0" distL="0" distR="0" wp14:anchorId="1718C2A4" wp14:editId="2BEFD357">
            <wp:extent cx="5867400" cy="3209925"/>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E2C9A" w:rsidRPr="001E2C9A" w:rsidRDefault="001E2C9A" w:rsidP="001E2C9A">
      <w:pPr>
        <w:autoSpaceDE w:val="0"/>
        <w:autoSpaceDN w:val="0"/>
        <w:adjustRightInd w:val="0"/>
        <w:spacing w:after="240" w:line="276" w:lineRule="auto"/>
        <w:jc w:val="both"/>
        <w:rPr>
          <w:rFonts w:eastAsiaTheme="minorHAnsi"/>
          <w:i/>
          <w:color w:val="000000"/>
          <w:sz w:val="22"/>
          <w:szCs w:val="22"/>
          <w:lang w:val="en-US" w:eastAsia="en-US"/>
        </w:rPr>
      </w:pPr>
      <w:r w:rsidRPr="001E2C9A">
        <w:rPr>
          <w:rFonts w:eastAsiaTheme="minorHAnsi"/>
          <w:i/>
          <w:color w:val="000000"/>
          <w:sz w:val="22"/>
          <w:szCs w:val="22"/>
          <w:lang w:val="en-US" w:eastAsia="en-US"/>
        </w:rPr>
        <w:t>Sursa: Chestionare completate de către APL-uri</w:t>
      </w:r>
    </w:p>
    <w:p w:rsidR="00701EC9" w:rsidRDefault="0085351B" w:rsidP="00CD3786">
      <w:pPr>
        <w:spacing w:line="276" w:lineRule="auto"/>
        <w:jc w:val="both"/>
        <w:rPr>
          <w:lang w:eastAsia="en-US"/>
        </w:rPr>
      </w:pPr>
      <w:r>
        <w:rPr>
          <w:lang w:eastAsia="en-US"/>
        </w:rPr>
        <w:t>Cu toate că apa freatică nu este o resursă de apă sigură din punct de vedere cantitativ pentru sisteme publice centralizate de alimenatre cu apă potabilă, mai multe localități, cu ajutorul surselor de finanțare externe sau cu forțe proprii, au construit captaje de apă care au asigurat timp de mai mulți ani o parte din locuitori și obiectele sociale cu apă</w:t>
      </w:r>
      <w:r w:rsidR="001E2C9A">
        <w:rPr>
          <w:lang w:eastAsia="en-US"/>
        </w:rPr>
        <w:t xml:space="preserve"> de calitate</w:t>
      </w:r>
      <w:r>
        <w:rPr>
          <w:lang w:eastAsia="en-US"/>
        </w:rPr>
        <w:t xml:space="preserve">. </w:t>
      </w:r>
    </w:p>
    <w:p w:rsidR="00334340" w:rsidRPr="00DD2637" w:rsidRDefault="00334340" w:rsidP="001E2C9A">
      <w:pPr>
        <w:spacing w:before="240" w:line="276" w:lineRule="auto"/>
        <w:jc w:val="both"/>
        <w:rPr>
          <w:lang w:eastAsia="en-US"/>
        </w:rPr>
      </w:pPr>
      <w:r w:rsidRPr="00DD2637">
        <w:rPr>
          <w:lang w:eastAsia="en-US"/>
        </w:rPr>
        <w:t xml:space="preserve">Astfel, 9 localități din 7 comune la moment se aprovizionează cu apa </w:t>
      </w:r>
      <w:r w:rsidR="00DD2637" w:rsidRPr="00DD2637">
        <w:rPr>
          <w:lang w:eastAsia="en-US"/>
        </w:rPr>
        <w:t xml:space="preserve">captată </w:t>
      </w:r>
      <w:r w:rsidRPr="00DD2637">
        <w:rPr>
          <w:lang w:eastAsia="en-US"/>
        </w:rPr>
        <w:t xml:space="preserve">din izvoare. Apa </w:t>
      </w:r>
      <w:r w:rsidR="00DD2637" w:rsidRPr="00DD2637">
        <w:rPr>
          <w:lang w:eastAsia="en-US"/>
        </w:rPr>
        <w:t>se captează</w:t>
      </w:r>
      <w:r w:rsidRPr="00DD2637">
        <w:rPr>
          <w:lang w:eastAsia="en-US"/>
        </w:rPr>
        <w:t xml:space="preserve"> printr-un sistem de drenare, stocată în rezervoare și ulterior distribuită locuitorilor:</w:t>
      </w:r>
    </w:p>
    <w:p w:rsidR="00334340" w:rsidRPr="003A533C" w:rsidRDefault="00334340" w:rsidP="00E31FED">
      <w:pPr>
        <w:pStyle w:val="a9"/>
        <w:numPr>
          <w:ilvl w:val="0"/>
          <w:numId w:val="9"/>
        </w:numPr>
        <w:spacing w:line="276" w:lineRule="auto"/>
        <w:jc w:val="both"/>
        <w:rPr>
          <w:lang w:eastAsia="en-US"/>
        </w:rPr>
      </w:pPr>
      <w:r w:rsidRPr="003A533C">
        <w:rPr>
          <w:lang w:eastAsia="en-US"/>
        </w:rPr>
        <w:t xml:space="preserve">5 captări de apă au fost construite </w:t>
      </w:r>
      <w:r>
        <w:rPr>
          <w:lang w:eastAsia="en-US"/>
        </w:rPr>
        <w:t>în cadrul proiectului</w:t>
      </w:r>
      <w:r w:rsidRPr="003A533C">
        <w:rPr>
          <w:lang w:eastAsia="en-US"/>
        </w:rPr>
        <w:t xml:space="preserve"> </w:t>
      </w:r>
      <w:r>
        <w:rPr>
          <w:lang w:eastAsia="en-US"/>
        </w:rPr>
        <w:t>”</w:t>
      </w:r>
      <w:r w:rsidRPr="003A533C">
        <w:rPr>
          <w:lang w:eastAsia="en-US"/>
        </w:rPr>
        <w:t>ApaSan</w:t>
      </w:r>
      <w:r>
        <w:rPr>
          <w:lang w:eastAsia="en-US"/>
        </w:rPr>
        <w:t>”</w:t>
      </w:r>
      <w:r w:rsidRPr="003A533C">
        <w:rPr>
          <w:lang w:eastAsia="en-US"/>
        </w:rPr>
        <w:t xml:space="preserve"> cu finanțare din partea</w:t>
      </w:r>
      <w:r w:rsidR="003568D8">
        <w:rPr>
          <w:lang w:eastAsia="en-US"/>
        </w:rPr>
        <w:t xml:space="preserve"> Biroului Elvețian de Cooperare;</w:t>
      </w:r>
    </w:p>
    <w:p w:rsidR="00DD2637" w:rsidRDefault="00DD2637" w:rsidP="00E31FED">
      <w:pPr>
        <w:pStyle w:val="a9"/>
        <w:numPr>
          <w:ilvl w:val="0"/>
          <w:numId w:val="9"/>
        </w:numPr>
        <w:spacing w:line="276" w:lineRule="auto"/>
        <w:jc w:val="both"/>
        <w:rPr>
          <w:lang w:eastAsia="en-US"/>
        </w:rPr>
      </w:pPr>
      <w:r>
        <w:rPr>
          <w:lang w:eastAsia="en-US"/>
        </w:rPr>
        <w:t>O</w:t>
      </w:r>
      <w:r w:rsidR="00334340" w:rsidRPr="003A533C">
        <w:rPr>
          <w:lang w:eastAsia="en-US"/>
        </w:rPr>
        <w:t xml:space="preserve"> captare de apă </w:t>
      </w:r>
      <w:r>
        <w:rPr>
          <w:lang w:eastAsia="en-US"/>
        </w:rPr>
        <w:t xml:space="preserve">(Bălănești) </w:t>
      </w:r>
      <w:r w:rsidR="00334340" w:rsidRPr="003A533C">
        <w:rPr>
          <w:lang w:eastAsia="en-US"/>
        </w:rPr>
        <w:t xml:space="preserve">a fost </w:t>
      </w:r>
      <w:r>
        <w:rPr>
          <w:lang w:eastAsia="en-US"/>
        </w:rPr>
        <w:t>construită</w:t>
      </w:r>
      <w:r w:rsidR="00334340" w:rsidRPr="003A533C">
        <w:rPr>
          <w:lang w:eastAsia="en-US"/>
        </w:rPr>
        <w:t xml:space="preserve"> de către Fondul de Investiții Sociale </w:t>
      </w:r>
      <w:r>
        <w:rPr>
          <w:lang w:eastAsia="en-US"/>
        </w:rPr>
        <w:t>din Moldova(FISM);</w:t>
      </w:r>
    </w:p>
    <w:p w:rsidR="00334340" w:rsidRPr="00DD2637" w:rsidRDefault="00DD2637" w:rsidP="00E31FED">
      <w:pPr>
        <w:pStyle w:val="a9"/>
        <w:numPr>
          <w:ilvl w:val="0"/>
          <w:numId w:val="9"/>
        </w:numPr>
        <w:spacing w:line="276" w:lineRule="auto"/>
        <w:jc w:val="both"/>
        <w:rPr>
          <w:lang w:eastAsia="en-US"/>
        </w:rPr>
      </w:pPr>
      <w:r>
        <w:rPr>
          <w:lang w:eastAsia="en-US"/>
        </w:rPr>
        <w:t>Locuitorii din localitatea</w:t>
      </w:r>
      <w:r w:rsidR="00334340" w:rsidRPr="003A533C">
        <w:rPr>
          <w:lang w:eastAsia="en-US"/>
        </w:rPr>
        <w:t xml:space="preserve"> Vînători</w:t>
      </w:r>
      <w:r>
        <w:rPr>
          <w:lang w:eastAsia="en-US"/>
        </w:rPr>
        <w:t xml:space="preserve"> s-au mobilizat și au construit mai multe captaje de apă din izvoare. Î</w:t>
      </w:r>
      <w:r w:rsidRPr="00DD2637">
        <w:rPr>
          <w:lang w:eastAsia="en-US"/>
        </w:rPr>
        <w:t xml:space="preserve">ncepând cu anii 90 până în prezent au construit cu forțele proprii mai multe sisteme mici grupate de alimentare cu apă. În total în Vînători sunt în jur de 45 izvoare. Cele mai importante surse de alimentare cu apă pentru gospodării sunt izvoarele din zona ”Fundul izvoarelor”, din nordul localității și zona ”La Șurca” situată </w:t>
      </w:r>
      <w:r w:rsidR="00B14F27">
        <w:rPr>
          <w:lang w:eastAsia="en-US"/>
        </w:rPr>
        <w:t>în partea de sud-est a satului;</w:t>
      </w:r>
    </w:p>
    <w:p w:rsidR="00DD2637" w:rsidRPr="00DD2637" w:rsidRDefault="00DD2637" w:rsidP="00E31FED">
      <w:pPr>
        <w:pStyle w:val="a9"/>
        <w:numPr>
          <w:ilvl w:val="0"/>
          <w:numId w:val="9"/>
        </w:numPr>
        <w:spacing w:line="276" w:lineRule="auto"/>
        <w:jc w:val="both"/>
        <w:rPr>
          <w:lang w:eastAsia="en-US"/>
        </w:rPr>
      </w:pPr>
      <w:r w:rsidRPr="00DD2637">
        <w:rPr>
          <w:lang w:eastAsia="en-US"/>
        </w:rPr>
        <w:lastRenderedPageBreak/>
        <w:t xml:space="preserve">Cele mai noi sisteme de apă cu captare din izvoare sunt din localitatățile Găureni și Valea Nîrnovei care sunt planificate a fi date în exploatare în acest an. Captajul din Valea Nîrnovei a fost construit cu finanțarea din FEN.   </w:t>
      </w:r>
    </w:p>
    <w:p w:rsidR="0085351B" w:rsidRDefault="0085351B" w:rsidP="005A6FE1">
      <w:pPr>
        <w:spacing w:before="240" w:line="276" w:lineRule="auto"/>
        <w:jc w:val="both"/>
        <w:rPr>
          <w:lang w:eastAsia="en-US"/>
        </w:rPr>
      </w:pPr>
      <w:r>
        <w:rPr>
          <w:lang w:eastAsia="en-US"/>
        </w:rPr>
        <w:t xml:space="preserve">Cele mai multe fântâni de mină </w:t>
      </w:r>
      <w:r w:rsidR="001E2C9A">
        <w:rPr>
          <w:lang w:eastAsia="en-US"/>
        </w:rPr>
        <w:t xml:space="preserve">raportate la numărul de locuitori </w:t>
      </w:r>
      <w:r w:rsidR="005A6FE1">
        <w:rPr>
          <w:lang w:eastAsia="en-US"/>
        </w:rPr>
        <w:t>sunt înregistrate</w:t>
      </w:r>
      <w:r>
        <w:rPr>
          <w:lang w:eastAsia="en-US"/>
        </w:rPr>
        <w:t xml:space="preserve"> în or. Nisporeni și com. Seliște (4 locuitori la o fântână), nu departe se găsesc localitățile Șișcani și Ciutești (5 locuitori la o fântână). La capătul opus, cu cele mai puține fântâni înregistrate se găsesc localitățile: Mirești (30 locuitori la o fântână), Leușeni (25 locuitori la o fântână) și Onești (18 locuitori la o fântână). </w:t>
      </w:r>
    </w:p>
    <w:p w:rsidR="00987EDA" w:rsidRPr="00987EDA" w:rsidRDefault="00987EDA" w:rsidP="00987EDA">
      <w:pPr>
        <w:pStyle w:val="ac"/>
        <w:keepNext/>
        <w:spacing w:before="240" w:after="0"/>
        <w:jc w:val="left"/>
        <w:rPr>
          <w:rFonts w:ascii="Times New Roman" w:hAnsi="Times New Roman"/>
          <w:color w:val="auto"/>
          <w:sz w:val="24"/>
          <w:szCs w:val="24"/>
          <w:lang w:val="ro-RO"/>
        </w:rPr>
      </w:pPr>
      <w:bookmarkStart w:id="24" w:name="_Toc50475909"/>
      <w:r w:rsidRPr="00987EDA">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Pr="00987EDA">
        <w:rPr>
          <w:rFonts w:ascii="Times New Roman" w:hAnsi="Times New Roman"/>
          <w:color w:val="auto"/>
          <w:sz w:val="24"/>
          <w:szCs w:val="24"/>
          <w:lang w:val="ro-RO"/>
        </w:rPr>
        <w:t xml:space="preserve">: Numărul surselor de apă subterană de mică adâncime existente și utilizate în </w:t>
      </w:r>
      <w:r>
        <w:rPr>
          <w:rFonts w:ascii="Times New Roman" w:hAnsi="Times New Roman"/>
          <w:color w:val="auto"/>
          <w:sz w:val="24"/>
          <w:szCs w:val="24"/>
          <w:lang w:val="ro-RO"/>
        </w:rPr>
        <w:t>zona de studiu</w:t>
      </w:r>
      <w:bookmarkEnd w:id="24"/>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378"/>
        <w:gridCol w:w="1060"/>
        <w:gridCol w:w="1100"/>
        <w:gridCol w:w="1060"/>
        <w:gridCol w:w="1268"/>
        <w:gridCol w:w="757"/>
        <w:gridCol w:w="992"/>
        <w:gridCol w:w="1134"/>
      </w:tblGrid>
      <w:tr w:rsidR="0085351B" w:rsidRPr="00C13D5E" w:rsidTr="003568D8">
        <w:trPr>
          <w:trHeight w:val="300"/>
        </w:trPr>
        <w:tc>
          <w:tcPr>
            <w:tcW w:w="480" w:type="dxa"/>
            <w:vMerge w:val="restart"/>
            <w:tcBorders>
              <w:top w:val="nil"/>
              <w:left w:val="nil"/>
              <w:bottom w:val="nil"/>
              <w:right w:val="single" w:sz="4" w:space="0" w:color="auto"/>
            </w:tcBorders>
            <w:shd w:val="clear" w:color="auto" w:fill="auto"/>
            <w:noWrap/>
            <w:vAlign w:val="center"/>
            <w:hideMark/>
          </w:tcPr>
          <w:p w:rsidR="0085351B" w:rsidRPr="00C13D5E" w:rsidRDefault="0085351B" w:rsidP="003568D8">
            <w:pPr>
              <w:jc w:val="center"/>
              <w:rPr>
                <w:color w:val="000000"/>
                <w:sz w:val="22"/>
                <w:szCs w:val="22"/>
                <w:lang w:eastAsia="en-US"/>
              </w:rPr>
            </w:pPr>
            <w:r w:rsidRPr="00C13D5E">
              <w:rPr>
                <w:color w:val="000000"/>
                <w:sz w:val="22"/>
                <w:szCs w:val="22"/>
                <w:lang w:eastAsia="en-US"/>
              </w:rPr>
              <w:t> </w:t>
            </w:r>
          </w:p>
        </w:tc>
        <w:tc>
          <w:tcPr>
            <w:tcW w:w="1378" w:type="dxa"/>
            <w:vMerge w:val="restart"/>
            <w:tcBorders>
              <w:left w:val="single" w:sz="4" w:space="0" w:color="auto"/>
            </w:tcBorders>
            <w:shd w:val="clear" w:color="auto" w:fill="DEEAF6" w:themeFill="accent1" w:themeFillTint="33"/>
            <w:noWrap/>
            <w:vAlign w:val="center"/>
            <w:hideMark/>
          </w:tcPr>
          <w:p w:rsidR="0085351B" w:rsidRPr="001827F1" w:rsidRDefault="0085351B" w:rsidP="003568D8">
            <w:pPr>
              <w:rPr>
                <w:b/>
                <w:bCs/>
                <w:color w:val="000000"/>
                <w:sz w:val="22"/>
                <w:szCs w:val="22"/>
                <w:lang w:eastAsia="en-US"/>
              </w:rPr>
            </w:pPr>
            <w:r w:rsidRPr="00C13D5E">
              <w:rPr>
                <w:b/>
                <w:bCs/>
                <w:color w:val="000000"/>
                <w:sz w:val="22"/>
                <w:szCs w:val="22"/>
                <w:lang w:eastAsia="en-US"/>
              </w:rPr>
              <w:t> </w:t>
            </w:r>
          </w:p>
          <w:p w:rsidR="0085351B" w:rsidRPr="00C13D5E" w:rsidRDefault="0085351B" w:rsidP="003568D8">
            <w:pPr>
              <w:rPr>
                <w:b/>
                <w:bCs/>
                <w:color w:val="000000"/>
                <w:sz w:val="22"/>
                <w:szCs w:val="22"/>
                <w:lang w:val="en-US" w:eastAsia="en-US"/>
              </w:rPr>
            </w:pPr>
            <w:r w:rsidRPr="00C13D5E">
              <w:rPr>
                <w:b/>
                <w:bCs/>
                <w:color w:val="000000"/>
                <w:sz w:val="22"/>
                <w:szCs w:val="22"/>
                <w:lang w:val="en-US" w:eastAsia="en-US"/>
              </w:rPr>
              <w:t>UAT</w:t>
            </w:r>
          </w:p>
        </w:tc>
        <w:tc>
          <w:tcPr>
            <w:tcW w:w="4488" w:type="dxa"/>
            <w:gridSpan w:val="4"/>
            <w:shd w:val="clear" w:color="auto" w:fill="DEEAF6" w:themeFill="accent1" w:themeFillTint="33"/>
            <w:noWrap/>
            <w:vAlign w:val="center"/>
            <w:hideMark/>
          </w:tcPr>
          <w:p w:rsidR="0085351B" w:rsidRPr="00C13D5E" w:rsidRDefault="0085351B" w:rsidP="003568D8">
            <w:pPr>
              <w:jc w:val="center"/>
              <w:rPr>
                <w:b/>
                <w:bCs/>
                <w:color w:val="000000"/>
                <w:sz w:val="22"/>
                <w:szCs w:val="22"/>
                <w:lang w:val="en-US" w:eastAsia="en-US"/>
              </w:rPr>
            </w:pPr>
            <w:r w:rsidRPr="00C13D5E">
              <w:rPr>
                <w:b/>
                <w:bCs/>
                <w:color w:val="000000"/>
                <w:sz w:val="22"/>
                <w:szCs w:val="22"/>
                <w:lang w:val="en-US" w:eastAsia="en-US"/>
              </w:rPr>
              <w:t>Fântâni de mină</w:t>
            </w:r>
          </w:p>
        </w:tc>
        <w:tc>
          <w:tcPr>
            <w:tcW w:w="1749" w:type="dxa"/>
            <w:gridSpan w:val="2"/>
            <w:shd w:val="clear" w:color="auto" w:fill="DEEAF6" w:themeFill="accent1" w:themeFillTint="33"/>
            <w:noWrap/>
            <w:vAlign w:val="center"/>
            <w:hideMark/>
          </w:tcPr>
          <w:p w:rsidR="0085351B" w:rsidRPr="00C13D5E" w:rsidRDefault="0085351B" w:rsidP="003568D8">
            <w:pPr>
              <w:jc w:val="center"/>
              <w:rPr>
                <w:b/>
                <w:bCs/>
                <w:color w:val="000000"/>
                <w:sz w:val="22"/>
                <w:szCs w:val="22"/>
                <w:lang w:val="en-US" w:eastAsia="en-US"/>
              </w:rPr>
            </w:pPr>
            <w:r w:rsidRPr="00C13D5E">
              <w:rPr>
                <w:b/>
                <w:bCs/>
                <w:color w:val="000000"/>
                <w:sz w:val="22"/>
                <w:szCs w:val="22"/>
                <w:lang w:val="en-US" w:eastAsia="en-US"/>
              </w:rPr>
              <w:t>Cișmele</w:t>
            </w:r>
          </w:p>
        </w:tc>
        <w:tc>
          <w:tcPr>
            <w:tcW w:w="1134" w:type="dxa"/>
            <w:vMerge w:val="restart"/>
            <w:shd w:val="clear" w:color="auto" w:fill="DEEAF6" w:themeFill="accent1" w:themeFillTint="33"/>
            <w:vAlign w:val="center"/>
          </w:tcPr>
          <w:p w:rsidR="0085351B" w:rsidRPr="00C13D5E" w:rsidRDefault="0085351B" w:rsidP="003568D8">
            <w:pPr>
              <w:jc w:val="center"/>
              <w:rPr>
                <w:b/>
                <w:bCs/>
                <w:color w:val="000000"/>
                <w:sz w:val="22"/>
                <w:szCs w:val="22"/>
                <w:lang w:val="en-US" w:eastAsia="en-US"/>
              </w:rPr>
            </w:pPr>
            <w:r>
              <w:rPr>
                <w:b/>
                <w:color w:val="000000"/>
                <w:sz w:val="22"/>
                <w:szCs w:val="22"/>
                <w:lang w:val="en-US" w:eastAsia="en-US"/>
              </w:rPr>
              <w:t>I</w:t>
            </w:r>
            <w:r w:rsidRPr="00C13D5E">
              <w:rPr>
                <w:b/>
                <w:color w:val="000000"/>
                <w:sz w:val="22"/>
                <w:szCs w:val="22"/>
                <w:lang w:val="en-US" w:eastAsia="en-US"/>
              </w:rPr>
              <w:t>zvoare amenajate</w:t>
            </w:r>
          </w:p>
        </w:tc>
      </w:tr>
      <w:tr w:rsidR="0085351B" w:rsidRPr="00C13D5E" w:rsidTr="003568D8">
        <w:trPr>
          <w:trHeight w:val="765"/>
        </w:trPr>
        <w:tc>
          <w:tcPr>
            <w:tcW w:w="480" w:type="dxa"/>
            <w:vMerge/>
            <w:tcBorders>
              <w:top w:val="nil"/>
              <w:left w:val="nil"/>
              <w:bottom w:val="single" w:sz="4" w:space="0" w:color="auto"/>
              <w:right w:val="single" w:sz="4" w:space="0" w:color="auto"/>
            </w:tcBorders>
            <w:shd w:val="clear" w:color="auto" w:fill="auto"/>
            <w:vAlign w:val="center"/>
            <w:hideMark/>
          </w:tcPr>
          <w:p w:rsidR="0085351B" w:rsidRPr="00C13D5E" w:rsidRDefault="0085351B" w:rsidP="003568D8">
            <w:pPr>
              <w:rPr>
                <w:color w:val="000000"/>
                <w:sz w:val="22"/>
                <w:szCs w:val="22"/>
                <w:lang w:val="en-US" w:eastAsia="en-US"/>
              </w:rPr>
            </w:pPr>
          </w:p>
        </w:tc>
        <w:tc>
          <w:tcPr>
            <w:tcW w:w="1378" w:type="dxa"/>
            <w:vMerge/>
            <w:tcBorders>
              <w:left w:val="single" w:sz="4" w:space="0" w:color="auto"/>
            </w:tcBorders>
            <w:shd w:val="clear" w:color="auto" w:fill="auto"/>
            <w:noWrap/>
            <w:vAlign w:val="center"/>
            <w:hideMark/>
          </w:tcPr>
          <w:p w:rsidR="0085351B" w:rsidRPr="00C13D5E" w:rsidRDefault="0085351B" w:rsidP="003568D8">
            <w:pPr>
              <w:rPr>
                <w:b/>
                <w:bCs/>
                <w:color w:val="000000"/>
                <w:sz w:val="22"/>
                <w:szCs w:val="22"/>
                <w:lang w:val="en-US" w:eastAsia="en-US"/>
              </w:rPr>
            </w:pPr>
          </w:p>
        </w:tc>
        <w:tc>
          <w:tcPr>
            <w:tcW w:w="1060"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total publice</w:t>
            </w:r>
          </w:p>
        </w:tc>
        <w:tc>
          <w:tcPr>
            <w:tcW w:w="1100"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publice cu apă potabilă</w:t>
            </w:r>
            <w:r w:rsidR="00987EDA">
              <w:rPr>
                <w:b/>
                <w:color w:val="000000"/>
                <w:sz w:val="22"/>
                <w:szCs w:val="22"/>
                <w:lang w:val="en-US" w:eastAsia="en-US"/>
              </w:rPr>
              <w:t>*</w:t>
            </w:r>
          </w:p>
        </w:tc>
        <w:tc>
          <w:tcPr>
            <w:tcW w:w="1060"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 xml:space="preserve"> publice secate</w:t>
            </w:r>
          </w:p>
        </w:tc>
        <w:tc>
          <w:tcPr>
            <w:tcW w:w="1268"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individuale</w:t>
            </w:r>
          </w:p>
        </w:tc>
        <w:tc>
          <w:tcPr>
            <w:tcW w:w="757"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Total</w:t>
            </w:r>
          </w:p>
        </w:tc>
        <w:tc>
          <w:tcPr>
            <w:tcW w:w="992" w:type="dxa"/>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r w:rsidRPr="00C13D5E">
              <w:rPr>
                <w:b/>
                <w:color w:val="000000"/>
                <w:sz w:val="22"/>
                <w:szCs w:val="22"/>
                <w:lang w:val="en-US" w:eastAsia="en-US"/>
              </w:rPr>
              <w:t xml:space="preserve">publice </w:t>
            </w:r>
            <w:r>
              <w:rPr>
                <w:b/>
                <w:color w:val="000000"/>
                <w:sz w:val="22"/>
                <w:szCs w:val="22"/>
                <w:lang w:val="en-US" w:eastAsia="en-US"/>
              </w:rPr>
              <w:t>utilizate</w:t>
            </w:r>
          </w:p>
        </w:tc>
        <w:tc>
          <w:tcPr>
            <w:tcW w:w="1134" w:type="dxa"/>
            <w:vMerge/>
            <w:shd w:val="clear" w:color="auto" w:fill="DEEAF6" w:themeFill="accent1" w:themeFillTint="33"/>
            <w:vAlign w:val="center"/>
            <w:hideMark/>
          </w:tcPr>
          <w:p w:rsidR="0085351B" w:rsidRPr="00C13D5E" w:rsidRDefault="0085351B" w:rsidP="003568D8">
            <w:pPr>
              <w:jc w:val="center"/>
              <w:rPr>
                <w:b/>
                <w:color w:val="000000"/>
                <w:sz w:val="22"/>
                <w:szCs w:val="22"/>
                <w:lang w:val="en-US" w:eastAsia="en-US"/>
              </w:rPr>
            </w:pPr>
          </w:p>
        </w:tc>
      </w:tr>
      <w:tr w:rsidR="0085351B" w:rsidRPr="00C13D5E" w:rsidTr="003568D8">
        <w:trPr>
          <w:trHeight w:val="300"/>
        </w:trPr>
        <w:tc>
          <w:tcPr>
            <w:tcW w:w="480" w:type="dxa"/>
            <w:tcBorders>
              <w:top w:val="single" w:sz="4" w:space="0" w:color="auto"/>
            </w:tcBorders>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Bălăneşti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94</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94</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14</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176</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2</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Vînători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47</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45</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105</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w:t>
            </w:r>
          </w:p>
        </w:tc>
        <w:tc>
          <w:tcPr>
            <w:tcW w:w="1134" w:type="dxa"/>
            <w:shd w:val="clear" w:color="auto" w:fill="auto"/>
            <w:noWrap/>
            <w:vAlign w:val="bottom"/>
            <w:hideMark/>
          </w:tcPr>
          <w:p w:rsidR="0085351B" w:rsidRPr="00C13D5E" w:rsidRDefault="00B14F27" w:rsidP="006566E1">
            <w:pPr>
              <w:jc w:val="center"/>
              <w:rPr>
                <w:sz w:val="22"/>
                <w:szCs w:val="22"/>
                <w:lang w:val="en-US" w:eastAsia="en-US"/>
              </w:rPr>
            </w:pPr>
            <w:r>
              <w:rPr>
                <w:sz w:val="22"/>
                <w:szCs w:val="22"/>
                <w:lang w:val="en-US" w:eastAsia="en-US"/>
              </w:rPr>
              <w:t>45</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sz w:val="22"/>
                <w:szCs w:val="22"/>
                <w:lang w:val="en-US" w:eastAsia="en-US"/>
              </w:rPr>
            </w:pPr>
            <w:r w:rsidRPr="00C13D5E">
              <w:rPr>
                <w:sz w:val="22"/>
                <w:szCs w:val="22"/>
                <w:lang w:val="en-US" w:eastAsia="en-US"/>
              </w:rPr>
              <w:t>3</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Ciuteşti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29</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29</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337</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7</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4</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Selişte</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800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5</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Şişcani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120</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120</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403</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6</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Marinici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133</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125</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8</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9</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7</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Călimăneşti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14</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53</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8</w:t>
            </w:r>
          </w:p>
        </w:tc>
        <w:tc>
          <w:tcPr>
            <w:tcW w:w="1378" w:type="dxa"/>
            <w:shd w:val="clear" w:color="auto" w:fill="auto"/>
            <w:noWrap/>
            <w:vAlign w:val="bottom"/>
          </w:tcPr>
          <w:p w:rsidR="0085351B" w:rsidRPr="00C13D5E" w:rsidRDefault="0085351B" w:rsidP="003568D8">
            <w:pPr>
              <w:rPr>
                <w:sz w:val="22"/>
                <w:szCs w:val="22"/>
                <w:lang w:eastAsia="en-US"/>
              </w:rPr>
            </w:pPr>
            <w:r w:rsidRPr="00C13D5E">
              <w:rPr>
                <w:sz w:val="22"/>
                <w:szCs w:val="22"/>
                <w:lang w:eastAsia="en-US"/>
              </w:rPr>
              <w:t>Nisporeni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16</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16</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3000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9</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Vărzăreşti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36</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30</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500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300"/>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10</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Mireşti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20</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21</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11</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Căţeleni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36</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70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12</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Bujor</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250</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50</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300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27</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13</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Nemţeni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150</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100</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50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14</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Obileni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47</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47</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15</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127</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15</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Ivanovca</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36</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36</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26</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134</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16</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Oneşti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68</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7</w:t>
            </w: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17</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Cotul Morii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26</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26</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100</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18</w:t>
            </w:r>
          </w:p>
        </w:tc>
        <w:tc>
          <w:tcPr>
            <w:tcW w:w="1378" w:type="dxa"/>
            <w:shd w:val="clear" w:color="auto" w:fill="auto"/>
            <w:noWrap/>
          </w:tcPr>
          <w:p w:rsidR="0085351B" w:rsidRPr="00C13D5E" w:rsidRDefault="0085351B" w:rsidP="003568D8">
            <w:pPr>
              <w:rPr>
                <w:sz w:val="22"/>
                <w:szCs w:val="22"/>
                <w:lang w:eastAsia="en-US"/>
              </w:rPr>
            </w:pPr>
            <w:r w:rsidRPr="00C13D5E">
              <w:rPr>
                <w:sz w:val="22"/>
                <w:szCs w:val="22"/>
                <w:lang w:eastAsia="en-US"/>
              </w:rPr>
              <w:t>Leuşeni</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45</w:t>
            </w:r>
          </w:p>
        </w:tc>
        <w:tc>
          <w:tcPr>
            <w:tcW w:w="110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39</w:t>
            </w:r>
          </w:p>
        </w:tc>
        <w:tc>
          <w:tcPr>
            <w:tcW w:w="1060"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6</w:t>
            </w:r>
          </w:p>
        </w:tc>
        <w:tc>
          <w:tcPr>
            <w:tcW w:w="1268"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34</w:t>
            </w:r>
          </w:p>
        </w:tc>
        <w:tc>
          <w:tcPr>
            <w:tcW w:w="757"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992" w:type="dxa"/>
            <w:shd w:val="clear" w:color="auto" w:fill="auto"/>
            <w:noWrap/>
            <w:vAlign w:val="bottom"/>
            <w:hideMark/>
          </w:tcPr>
          <w:p w:rsidR="0085351B" w:rsidRPr="00C13D5E" w:rsidRDefault="0085351B" w:rsidP="006566E1">
            <w:pPr>
              <w:jc w:val="center"/>
              <w:rPr>
                <w:sz w:val="22"/>
                <w:szCs w:val="22"/>
                <w:lang w:val="en-US" w:eastAsia="en-US"/>
              </w:rPr>
            </w:pPr>
            <w:r w:rsidRPr="00C13D5E">
              <w:rPr>
                <w:sz w:val="22"/>
                <w:szCs w:val="22"/>
                <w:lang w:val="en-US" w:eastAsia="en-US"/>
              </w:rPr>
              <w:t>0</w:t>
            </w:r>
          </w:p>
        </w:tc>
        <w:tc>
          <w:tcPr>
            <w:tcW w:w="1134" w:type="dxa"/>
            <w:shd w:val="clear" w:color="auto" w:fill="auto"/>
            <w:noWrap/>
            <w:vAlign w:val="bottom"/>
            <w:hideMark/>
          </w:tcPr>
          <w:p w:rsidR="0085351B" w:rsidRPr="00C13D5E" w:rsidRDefault="0085351B" w:rsidP="006566E1">
            <w:pPr>
              <w:jc w:val="center"/>
              <w:rPr>
                <w:sz w:val="22"/>
                <w:szCs w:val="22"/>
                <w:lang w:val="en-US" w:eastAsia="en-US"/>
              </w:rPr>
            </w:pPr>
          </w:p>
        </w:tc>
      </w:tr>
      <w:tr w:rsidR="0085351B" w:rsidRPr="00C13D5E" w:rsidTr="003568D8">
        <w:trPr>
          <w:trHeight w:val="255"/>
        </w:trPr>
        <w:tc>
          <w:tcPr>
            <w:tcW w:w="480" w:type="dxa"/>
            <w:shd w:val="clear" w:color="auto" w:fill="auto"/>
            <w:noWrap/>
            <w:vAlign w:val="bottom"/>
            <w:hideMark/>
          </w:tcPr>
          <w:p w:rsidR="0085351B" w:rsidRPr="00C13D5E" w:rsidRDefault="0085351B" w:rsidP="003568D8">
            <w:pPr>
              <w:jc w:val="center"/>
              <w:rPr>
                <w:color w:val="000000"/>
                <w:sz w:val="22"/>
                <w:szCs w:val="22"/>
                <w:lang w:val="en-US" w:eastAsia="en-US"/>
              </w:rPr>
            </w:pPr>
            <w:r w:rsidRPr="00C13D5E">
              <w:rPr>
                <w:color w:val="000000"/>
                <w:sz w:val="22"/>
                <w:szCs w:val="22"/>
                <w:lang w:val="en-US" w:eastAsia="en-US"/>
              </w:rPr>
              <w:t> </w:t>
            </w:r>
          </w:p>
        </w:tc>
        <w:tc>
          <w:tcPr>
            <w:tcW w:w="1378" w:type="dxa"/>
            <w:shd w:val="clear" w:color="auto" w:fill="auto"/>
            <w:noWrap/>
            <w:vAlign w:val="bottom"/>
            <w:hideMark/>
          </w:tcPr>
          <w:p w:rsidR="0085351B" w:rsidRPr="00C13D5E" w:rsidRDefault="0085351B" w:rsidP="003568D8">
            <w:pPr>
              <w:jc w:val="right"/>
              <w:rPr>
                <w:b/>
                <w:bCs/>
                <w:sz w:val="22"/>
                <w:szCs w:val="22"/>
                <w:lang w:val="en-US" w:eastAsia="en-US"/>
              </w:rPr>
            </w:pPr>
            <w:r w:rsidRPr="00C13D5E">
              <w:rPr>
                <w:b/>
                <w:bCs/>
                <w:sz w:val="22"/>
                <w:szCs w:val="22"/>
                <w:lang w:val="en-US" w:eastAsia="en-US"/>
              </w:rPr>
              <w:t>Total</w:t>
            </w:r>
          </w:p>
        </w:tc>
        <w:tc>
          <w:tcPr>
            <w:tcW w:w="1060"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1179</w:t>
            </w:r>
          </w:p>
        </w:tc>
        <w:tc>
          <w:tcPr>
            <w:tcW w:w="1100"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801</w:t>
            </w:r>
          </w:p>
        </w:tc>
        <w:tc>
          <w:tcPr>
            <w:tcW w:w="1060"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149</w:t>
            </w:r>
          </w:p>
        </w:tc>
        <w:tc>
          <w:tcPr>
            <w:tcW w:w="1268"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6290</w:t>
            </w:r>
          </w:p>
        </w:tc>
        <w:tc>
          <w:tcPr>
            <w:tcW w:w="757"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58</w:t>
            </w:r>
          </w:p>
        </w:tc>
        <w:tc>
          <w:tcPr>
            <w:tcW w:w="992" w:type="dxa"/>
            <w:shd w:val="clear" w:color="auto" w:fill="auto"/>
            <w:noWrap/>
            <w:vAlign w:val="bottom"/>
            <w:hideMark/>
          </w:tcPr>
          <w:p w:rsidR="0085351B" w:rsidRPr="00C13D5E" w:rsidRDefault="0085351B" w:rsidP="006566E1">
            <w:pPr>
              <w:jc w:val="center"/>
              <w:rPr>
                <w:b/>
                <w:bCs/>
                <w:sz w:val="22"/>
                <w:szCs w:val="22"/>
                <w:lang w:val="en-US" w:eastAsia="en-US"/>
              </w:rPr>
            </w:pPr>
            <w:r w:rsidRPr="00C13D5E">
              <w:rPr>
                <w:b/>
                <w:bCs/>
                <w:sz w:val="22"/>
                <w:szCs w:val="22"/>
                <w:lang w:val="en-US" w:eastAsia="en-US"/>
              </w:rPr>
              <w:t>50</w:t>
            </w:r>
          </w:p>
        </w:tc>
        <w:tc>
          <w:tcPr>
            <w:tcW w:w="1134" w:type="dxa"/>
            <w:shd w:val="clear" w:color="auto" w:fill="auto"/>
            <w:noWrap/>
            <w:vAlign w:val="bottom"/>
            <w:hideMark/>
          </w:tcPr>
          <w:p w:rsidR="0085351B" w:rsidRPr="00C13D5E" w:rsidRDefault="00B14F27" w:rsidP="006566E1">
            <w:pPr>
              <w:jc w:val="center"/>
              <w:rPr>
                <w:b/>
                <w:bCs/>
                <w:sz w:val="22"/>
                <w:szCs w:val="22"/>
                <w:lang w:val="en-US" w:eastAsia="en-US"/>
              </w:rPr>
            </w:pPr>
            <w:r>
              <w:rPr>
                <w:b/>
                <w:bCs/>
                <w:sz w:val="22"/>
                <w:szCs w:val="22"/>
                <w:lang w:val="en-US" w:eastAsia="en-US"/>
              </w:rPr>
              <w:t>107</w:t>
            </w:r>
          </w:p>
        </w:tc>
      </w:tr>
    </w:tbl>
    <w:p w:rsidR="0085351B" w:rsidRPr="00987EDA" w:rsidRDefault="00987EDA" w:rsidP="00987EDA">
      <w:pPr>
        <w:rPr>
          <w:i/>
          <w:lang w:eastAsia="en-US"/>
        </w:rPr>
      </w:pPr>
      <w:r w:rsidRPr="00987EDA">
        <w:rPr>
          <w:i/>
          <w:lang w:eastAsia="en-US"/>
        </w:rPr>
        <w:t xml:space="preserve">*Calitatea </w:t>
      </w:r>
      <w:r>
        <w:rPr>
          <w:i/>
          <w:lang w:eastAsia="en-US"/>
        </w:rPr>
        <w:t xml:space="preserve">apei din </w:t>
      </w:r>
      <w:r w:rsidRPr="00987EDA">
        <w:rPr>
          <w:i/>
          <w:lang w:eastAsia="en-US"/>
        </w:rPr>
        <w:t>fântânil</w:t>
      </w:r>
      <w:r>
        <w:rPr>
          <w:i/>
          <w:lang w:eastAsia="en-US"/>
        </w:rPr>
        <w:t>e</w:t>
      </w:r>
      <w:r w:rsidRPr="00987EDA">
        <w:rPr>
          <w:i/>
          <w:lang w:eastAsia="en-US"/>
        </w:rPr>
        <w:t xml:space="preserve"> publice a fost apreciată de angajații APL-urilor fără careva studii și cercetări concrete</w:t>
      </w:r>
    </w:p>
    <w:p w:rsidR="00BD109B" w:rsidRPr="00DE513D" w:rsidRDefault="007B55C3" w:rsidP="00DE513D">
      <w:pPr>
        <w:spacing w:before="240" w:line="276" w:lineRule="auto"/>
        <w:jc w:val="both"/>
        <w:sectPr w:rsidR="00BD109B" w:rsidRPr="00DE513D" w:rsidSect="00D4701E">
          <w:pgSz w:w="11907" w:h="16840" w:code="9"/>
          <w:pgMar w:top="1134" w:right="850" w:bottom="1134" w:left="1701" w:header="142" w:footer="289" w:gutter="0"/>
          <w:pgNumType w:start="1"/>
          <w:cols w:space="708"/>
          <w:titlePg/>
          <w:docGrid w:linePitch="299"/>
        </w:sectPr>
      </w:pPr>
      <w:r w:rsidRPr="00DE513D">
        <w:t>În tabelul următor sunt descrise pe scurt pentru fiecare localitate din zona de studiu caracteristicile surselor de apă subterană</w:t>
      </w:r>
      <w:r w:rsidR="00022F2B" w:rsidRPr="00DE513D">
        <w:t xml:space="preserve"> utilizate sau care urmează să fie utilizate în perioada apropiată.</w:t>
      </w:r>
    </w:p>
    <w:p w:rsidR="00287785" w:rsidRPr="00287785" w:rsidRDefault="00287785" w:rsidP="00287785">
      <w:pPr>
        <w:pStyle w:val="ac"/>
        <w:keepNext/>
        <w:spacing w:before="240" w:after="0"/>
        <w:jc w:val="left"/>
        <w:rPr>
          <w:rFonts w:ascii="Times New Roman" w:hAnsi="Times New Roman"/>
          <w:color w:val="auto"/>
          <w:sz w:val="24"/>
          <w:szCs w:val="24"/>
          <w:lang w:val="ro-RO"/>
        </w:rPr>
      </w:pPr>
      <w:bookmarkStart w:id="25" w:name="_Toc50475910"/>
      <w:r w:rsidRPr="00287785">
        <w:rPr>
          <w:rFonts w:ascii="Times New Roman" w:hAnsi="Times New Roman"/>
          <w:color w:val="auto"/>
          <w:sz w:val="24"/>
          <w:szCs w:val="24"/>
          <w:lang w:val="ro-RO"/>
        </w:rPr>
        <w:lastRenderedPageBreak/>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4</w:t>
      </w:r>
      <w:r w:rsidR="0055796E">
        <w:rPr>
          <w:rFonts w:ascii="Times New Roman" w:hAnsi="Times New Roman"/>
          <w:color w:val="auto"/>
          <w:sz w:val="24"/>
          <w:szCs w:val="24"/>
          <w:lang w:val="ro-RO"/>
        </w:rPr>
        <w:fldChar w:fldCharType="end"/>
      </w:r>
      <w:r w:rsidRPr="00287785">
        <w:rPr>
          <w:rFonts w:ascii="Times New Roman" w:hAnsi="Times New Roman"/>
          <w:color w:val="auto"/>
          <w:sz w:val="24"/>
          <w:szCs w:val="24"/>
          <w:lang w:val="ro-RO"/>
        </w:rPr>
        <w:t xml:space="preserve">: Caracteristicile surselor de apă </w:t>
      </w:r>
      <w:r w:rsidR="00022F2B">
        <w:rPr>
          <w:rFonts w:ascii="Times New Roman" w:hAnsi="Times New Roman"/>
          <w:color w:val="auto"/>
          <w:sz w:val="24"/>
          <w:szCs w:val="24"/>
          <w:lang w:val="ro-RO"/>
        </w:rPr>
        <w:t xml:space="preserve">subterane </w:t>
      </w:r>
      <w:r w:rsidR="001C7501">
        <w:rPr>
          <w:rFonts w:ascii="Times New Roman" w:hAnsi="Times New Roman"/>
          <w:color w:val="auto"/>
          <w:sz w:val="24"/>
          <w:szCs w:val="24"/>
          <w:lang w:val="ro-RO"/>
        </w:rPr>
        <w:t>existente</w:t>
      </w:r>
      <w:r w:rsidR="00022F2B">
        <w:rPr>
          <w:rFonts w:ascii="Times New Roman" w:hAnsi="Times New Roman"/>
          <w:color w:val="auto"/>
          <w:sz w:val="24"/>
          <w:szCs w:val="24"/>
          <w:lang w:val="ro-RO"/>
        </w:rPr>
        <w:t xml:space="preserve"> în </w:t>
      </w:r>
      <w:r w:rsidRPr="00287785">
        <w:rPr>
          <w:rFonts w:ascii="Times New Roman" w:hAnsi="Times New Roman"/>
          <w:color w:val="auto"/>
          <w:sz w:val="24"/>
          <w:szCs w:val="24"/>
          <w:lang w:val="ro-RO"/>
        </w:rPr>
        <w:t xml:space="preserve"> zona de studiu</w:t>
      </w:r>
      <w:bookmarkEnd w:id="25"/>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795"/>
        <w:gridCol w:w="1406"/>
        <w:gridCol w:w="1139"/>
        <w:gridCol w:w="1288"/>
        <w:gridCol w:w="1216"/>
        <w:gridCol w:w="1684"/>
        <w:gridCol w:w="995"/>
        <w:gridCol w:w="4037"/>
      </w:tblGrid>
      <w:tr w:rsidR="00BD109B" w:rsidRPr="00287785" w:rsidTr="00022F2B">
        <w:trPr>
          <w:trHeight w:val="480"/>
          <w:tblHeader/>
        </w:trPr>
        <w:tc>
          <w:tcPr>
            <w:tcW w:w="1339" w:type="dxa"/>
            <w:shd w:val="clear" w:color="auto" w:fill="DEEAF6" w:themeFill="accent1" w:themeFillTint="33"/>
            <w:noWrap/>
            <w:vAlign w:val="center"/>
            <w:hideMark/>
          </w:tcPr>
          <w:p w:rsidR="00BD109B" w:rsidRPr="00287785" w:rsidRDefault="00BD109B" w:rsidP="00287785">
            <w:pPr>
              <w:jc w:val="center"/>
              <w:rPr>
                <w:b/>
                <w:color w:val="000000"/>
                <w:sz w:val="20"/>
                <w:szCs w:val="20"/>
                <w:lang w:val="en-US" w:eastAsia="en-US"/>
              </w:rPr>
            </w:pPr>
            <w:r w:rsidRPr="00287785">
              <w:rPr>
                <w:b/>
                <w:color w:val="000000"/>
                <w:sz w:val="20"/>
                <w:szCs w:val="20"/>
                <w:lang w:val="en-US" w:eastAsia="en-US"/>
              </w:rPr>
              <w:t>UAT</w:t>
            </w:r>
          </w:p>
        </w:tc>
        <w:tc>
          <w:tcPr>
            <w:tcW w:w="1795" w:type="dxa"/>
            <w:shd w:val="clear" w:color="auto" w:fill="DEEAF6" w:themeFill="accent1" w:themeFillTint="33"/>
            <w:vAlign w:val="center"/>
            <w:hideMark/>
          </w:tcPr>
          <w:p w:rsidR="00BD109B" w:rsidRPr="00287785" w:rsidRDefault="00903287" w:rsidP="00287785">
            <w:pPr>
              <w:jc w:val="center"/>
              <w:rPr>
                <w:b/>
                <w:color w:val="000000"/>
                <w:sz w:val="20"/>
                <w:szCs w:val="20"/>
                <w:lang w:val="en-US" w:eastAsia="en-US"/>
              </w:rPr>
            </w:pPr>
            <w:r w:rsidRPr="00287785">
              <w:rPr>
                <w:b/>
                <w:color w:val="000000"/>
                <w:sz w:val="20"/>
                <w:szCs w:val="20"/>
                <w:lang w:val="en-US" w:eastAsia="en-US"/>
              </w:rPr>
              <w:t>S</w:t>
            </w:r>
            <w:r w:rsidR="00BD109B" w:rsidRPr="00287785">
              <w:rPr>
                <w:b/>
                <w:color w:val="000000"/>
                <w:sz w:val="20"/>
                <w:szCs w:val="20"/>
                <w:lang w:val="en-US" w:eastAsia="en-US"/>
              </w:rPr>
              <w:t>ursa de apă</w:t>
            </w:r>
          </w:p>
        </w:tc>
        <w:tc>
          <w:tcPr>
            <w:tcW w:w="1406" w:type="dxa"/>
            <w:shd w:val="clear" w:color="auto" w:fill="DEEAF6" w:themeFill="accent1" w:themeFillTint="33"/>
            <w:noWrap/>
            <w:vAlign w:val="center"/>
            <w:hideMark/>
          </w:tcPr>
          <w:p w:rsidR="00BD109B" w:rsidRPr="00287785" w:rsidRDefault="00BD109B" w:rsidP="00287785">
            <w:pPr>
              <w:jc w:val="center"/>
              <w:rPr>
                <w:b/>
                <w:color w:val="000000"/>
                <w:sz w:val="20"/>
                <w:szCs w:val="20"/>
                <w:lang w:val="en-US" w:eastAsia="en-US"/>
              </w:rPr>
            </w:pPr>
            <w:r w:rsidRPr="00287785">
              <w:rPr>
                <w:b/>
                <w:color w:val="000000"/>
                <w:sz w:val="20"/>
                <w:szCs w:val="20"/>
                <w:lang w:val="en-US" w:eastAsia="en-US"/>
              </w:rPr>
              <w:t>Zona deservită</w:t>
            </w:r>
          </w:p>
        </w:tc>
        <w:tc>
          <w:tcPr>
            <w:tcW w:w="1139" w:type="dxa"/>
            <w:shd w:val="clear" w:color="auto" w:fill="DEEAF6" w:themeFill="accent1" w:themeFillTint="33"/>
            <w:vAlign w:val="center"/>
            <w:hideMark/>
          </w:tcPr>
          <w:p w:rsidR="00BD109B" w:rsidRPr="00287785" w:rsidRDefault="00287785" w:rsidP="00287785">
            <w:pPr>
              <w:jc w:val="center"/>
              <w:rPr>
                <w:b/>
                <w:color w:val="000000"/>
                <w:sz w:val="20"/>
                <w:szCs w:val="20"/>
                <w:lang w:val="en-US" w:eastAsia="en-US"/>
              </w:rPr>
            </w:pPr>
            <w:r>
              <w:rPr>
                <w:b/>
                <w:color w:val="000000"/>
                <w:sz w:val="20"/>
                <w:szCs w:val="20"/>
                <w:lang w:val="en-US" w:eastAsia="en-US"/>
              </w:rPr>
              <w:t>A</w:t>
            </w:r>
            <w:r w:rsidR="00BD109B" w:rsidRPr="00287785">
              <w:rPr>
                <w:b/>
                <w:color w:val="000000"/>
                <w:sz w:val="20"/>
                <w:szCs w:val="20"/>
                <w:lang w:val="en-US" w:eastAsia="en-US"/>
              </w:rPr>
              <w:t>dîncimea</w:t>
            </w:r>
          </w:p>
        </w:tc>
        <w:tc>
          <w:tcPr>
            <w:tcW w:w="1288" w:type="dxa"/>
            <w:shd w:val="clear" w:color="auto" w:fill="DEEAF6" w:themeFill="accent1" w:themeFillTint="33"/>
            <w:vAlign w:val="center"/>
            <w:hideMark/>
          </w:tcPr>
          <w:p w:rsidR="00BD109B" w:rsidRPr="00287785" w:rsidRDefault="00287785" w:rsidP="00287785">
            <w:pPr>
              <w:jc w:val="center"/>
              <w:rPr>
                <w:b/>
                <w:color w:val="000000"/>
                <w:sz w:val="20"/>
                <w:szCs w:val="20"/>
                <w:lang w:val="en-US" w:eastAsia="en-US"/>
              </w:rPr>
            </w:pPr>
            <w:r>
              <w:rPr>
                <w:b/>
                <w:color w:val="000000"/>
                <w:sz w:val="20"/>
                <w:szCs w:val="20"/>
                <w:lang w:val="en-US" w:eastAsia="en-US"/>
              </w:rPr>
              <w:t>C</w:t>
            </w:r>
            <w:r w:rsidR="00BD109B" w:rsidRPr="00287785">
              <w:rPr>
                <w:b/>
                <w:color w:val="000000"/>
                <w:sz w:val="20"/>
                <w:szCs w:val="20"/>
                <w:lang w:val="en-US" w:eastAsia="en-US"/>
              </w:rPr>
              <w:t>apacitatea, m3/zi</w:t>
            </w:r>
          </w:p>
        </w:tc>
        <w:tc>
          <w:tcPr>
            <w:tcW w:w="1216" w:type="dxa"/>
            <w:shd w:val="clear" w:color="auto" w:fill="DEEAF6" w:themeFill="accent1" w:themeFillTint="33"/>
            <w:vAlign w:val="center"/>
            <w:hideMark/>
          </w:tcPr>
          <w:p w:rsidR="00BD109B" w:rsidRPr="00287785" w:rsidRDefault="00287785" w:rsidP="00287785">
            <w:pPr>
              <w:jc w:val="center"/>
              <w:rPr>
                <w:b/>
                <w:color w:val="000000"/>
                <w:sz w:val="20"/>
                <w:szCs w:val="20"/>
                <w:lang w:val="en-US" w:eastAsia="en-US"/>
              </w:rPr>
            </w:pPr>
            <w:r>
              <w:rPr>
                <w:b/>
                <w:color w:val="000000"/>
                <w:sz w:val="20"/>
                <w:szCs w:val="20"/>
                <w:lang w:val="en-US" w:eastAsia="en-US"/>
              </w:rPr>
              <w:t>A</w:t>
            </w:r>
            <w:r w:rsidR="00BD109B" w:rsidRPr="00287785">
              <w:rPr>
                <w:b/>
                <w:color w:val="000000"/>
                <w:sz w:val="20"/>
                <w:szCs w:val="20"/>
                <w:lang w:val="en-US" w:eastAsia="en-US"/>
              </w:rPr>
              <w:t>nul constructiei</w:t>
            </w:r>
          </w:p>
        </w:tc>
        <w:tc>
          <w:tcPr>
            <w:tcW w:w="1684" w:type="dxa"/>
            <w:shd w:val="clear" w:color="auto" w:fill="DEEAF6" w:themeFill="accent1" w:themeFillTint="33"/>
            <w:vAlign w:val="center"/>
            <w:hideMark/>
          </w:tcPr>
          <w:p w:rsidR="00BD109B" w:rsidRPr="00287785" w:rsidRDefault="00287785" w:rsidP="00287785">
            <w:pPr>
              <w:jc w:val="center"/>
              <w:rPr>
                <w:b/>
                <w:color w:val="000000"/>
                <w:sz w:val="20"/>
                <w:szCs w:val="20"/>
                <w:lang w:val="en-US" w:eastAsia="en-US"/>
              </w:rPr>
            </w:pPr>
            <w:r>
              <w:rPr>
                <w:b/>
                <w:color w:val="000000"/>
                <w:sz w:val="20"/>
                <w:szCs w:val="20"/>
                <w:lang w:val="en-US" w:eastAsia="en-US"/>
              </w:rPr>
              <w:t>S</w:t>
            </w:r>
            <w:r w:rsidR="00BD109B" w:rsidRPr="00287785">
              <w:rPr>
                <w:b/>
                <w:color w:val="000000"/>
                <w:sz w:val="20"/>
                <w:szCs w:val="20"/>
                <w:lang w:val="en-US" w:eastAsia="en-US"/>
              </w:rPr>
              <w:t>tarea tehnică</w:t>
            </w:r>
          </w:p>
        </w:tc>
        <w:tc>
          <w:tcPr>
            <w:tcW w:w="995" w:type="dxa"/>
            <w:shd w:val="clear" w:color="auto" w:fill="DEEAF6" w:themeFill="accent1" w:themeFillTint="33"/>
            <w:vAlign w:val="center"/>
            <w:hideMark/>
          </w:tcPr>
          <w:p w:rsidR="00BD109B" w:rsidRPr="00287785" w:rsidRDefault="00BD109B" w:rsidP="00287785">
            <w:pPr>
              <w:jc w:val="center"/>
              <w:rPr>
                <w:b/>
                <w:color w:val="000000"/>
                <w:sz w:val="20"/>
                <w:szCs w:val="20"/>
                <w:lang w:val="en-US" w:eastAsia="en-US"/>
              </w:rPr>
            </w:pPr>
            <w:r w:rsidRPr="00287785">
              <w:rPr>
                <w:b/>
                <w:color w:val="000000"/>
                <w:sz w:val="20"/>
                <w:szCs w:val="20"/>
                <w:lang w:val="en-US" w:eastAsia="en-US"/>
              </w:rPr>
              <w:t>Calitatea apei</w:t>
            </w:r>
          </w:p>
        </w:tc>
        <w:tc>
          <w:tcPr>
            <w:tcW w:w="4037" w:type="dxa"/>
            <w:shd w:val="clear" w:color="auto" w:fill="DEEAF6" w:themeFill="accent1" w:themeFillTint="33"/>
            <w:vAlign w:val="center"/>
          </w:tcPr>
          <w:p w:rsidR="00BD109B" w:rsidRPr="00287785" w:rsidRDefault="00BD109B" w:rsidP="00287785">
            <w:pPr>
              <w:jc w:val="center"/>
              <w:rPr>
                <w:b/>
                <w:color w:val="000000"/>
                <w:sz w:val="20"/>
                <w:szCs w:val="20"/>
                <w:lang w:val="en-US" w:eastAsia="en-US"/>
              </w:rPr>
            </w:pPr>
            <w:r w:rsidRPr="00287785">
              <w:rPr>
                <w:b/>
                <w:color w:val="000000"/>
                <w:sz w:val="20"/>
                <w:szCs w:val="20"/>
                <w:lang w:val="en-US" w:eastAsia="en-US"/>
              </w:rPr>
              <w:t>Probleme critice și neajunsuri</w:t>
            </w:r>
          </w:p>
        </w:tc>
      </w:tr>
      <w:tr w:rsidR="00BD109B" w:rsidRPr="00287785" w:rsidTr="00022F2B">
        <w:trPr>
          <w:trHeight w:val="300"/>
        </w:trPr>
        <w:tc>
          <w:tcPr>
            <w:tcW w:w="1339" w:type="dxa"/>
            <w:vMerge w:val="restart"/>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Bălănești</w:t>
            </w:r>
          </w:p>
          <w:p w:rsidR="00BD109B" w:rsidRPr="00287785" w:rsidRDefault="00BD109B" w:rsidP="00287785">
            <w:pPr>
              <w:rPr>
                <w:bCs/>
                <w:sz w:val="20"/>
                <w:szCs w:val="20"/>
                <w:lang w:val="en-US" w:eastAsia="en-US"/>
              </w:rPr>
            </w:pPr>
            <w:r w:rsidRPr="00287785">
              <w:rPr>
                <w:bCs/>
                <w:sz w:val="20"/>
                <w:szCs w:val="20"/>
                <w:lang w:val="en-US" w:eastAsia="en-US"/>
              </w:rPr>
              <w:t> </w:t>
            </w:r>
          </w:p>
          <w:p w:rsidR="00BD109B" w:rsidRPr="00287785" w:rsidRDefault="00BD109B" w:rsidP="00287785">
            <w:pPr>
              <w:rPr>
                <w:bCs/>
                <w:sz w:val="20"/>
                <w:szCs w:val="20"/>
                <w:lang w:val="en-US" w:eastAsia="en-US"/>
              </w:rPr>
            </w:pPr>
            <w:r w:rsidRPr="00287785">
              <w:rPr>
                <w:bCs/>
                <w:sz w:val="20"/>
                <w:szCs w:val="20"/>
                <w:lang w:val="en-US" w:eastAsia="en-US"/>
              </w:rPr>
              <w:t> </w:t>
            </w:r>
          </w:p>
          <w:p w:rsidR="00BD109B" w:rsidRPr="00287785" w:rsidRDefault="00BD109B" w:rsidP="00287785">
            <w:pPr>
              <w:rPr>
                <w:bCs/>
                <w:sz w:val="20"/>
                <w:szCs w:val="20"/>
                <w:lang w:val="en-US" w:eastAsia="en-US"/>
              </w:rPr>
            </w:pPr>
            <w:r w:rsidRPr="00287785">
              <w:rPr>
                <w:bCs/>
                <w:sz w:val="20"/>
                <w:szCs w:val="20"/>
                <w:lang w:val="en-US" w:eastAsia="en-US"/>
              </w:rPr>
              <w:t> </w:t>
            </w:r>
          </w:p>
          <w:p w:rsidR="00BD109B" w:rsidRPr="00287785" w:rsidRDefault="00BD109B"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4 izvoare Bălănești</w:t>
            </w:r>
          </w:p>
        </w:tc>
        <w:tc>
          <w:tcPr>
            <w:tcW w:w="1406" w:type="dxa"/>
            <w:vMerge w:val="restart"/>
            <w:shd w:val="clear" w:color="auto" w:fill="auto"/>
            <w:noWrap/>
            <w:vAlign w:val="center"/>
            <w:hideMark/>
          </w:tcPr>
          <w:p w:rsidR="00BD109B" w:rsidRPr="00287785" w:rsidRDefault="00903287" w:rsidP="00287785">
            <w:pPr>
              <w:rPr>
                <w:sz w:val="20"/>
                <w:szCs w:val="20"/>
                <w:lang w:val="en-US" w:eastAsia="en-US"/>
              </w:rPr>
            </w:pPr>
            <w:r w:rsidRPr="00287785">
              <w:rPr>
                <w:sz w:val="20"/>
                <w:szCs w:val="20"/>
                <w:lang w:val="en-US" w:eastAsia="en-US"/>
              </w:rPr>
              <w:t>Zona de nord</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3,5</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15</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2009</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BD109B" w:rsidRPr="00287785" w:rsidRDefault="00BD109B" w:rsidP="007B55C3">
            <w:pPr>
              <w:rPr>
                <w:color w:val="000000"/>
                <w:sz w:val="20"/>
                <w:szCs w:val="20"/>
              </w:rPr>
            </w:pPr>
            <w:r w:rsidRPr="00287785">
              <w:rPr>
                <w:color w:val="000000"/>
                <w:sz w:val="20"/>
                <w:szCs w:val="20"/>
              </w:rPr>
              <w:t xml:space="preserve">Cantitatea apei din izvoare nu este suficientă pentru alimentarea întregii </w:t>
            </w:r>
            <w:r w:rsidR="007B55C3">
              <w:rPr>
                <w:color w:val="000000"/>
                <w:sz w:val="20"/>
                <w:szCs w:val="20"/>
              </w:rPr>
              <w:t>zone deservite;</w:t>
            </w:r>
            <w:r w:rsidRPr="00287785">
              <w:rPr>
                <w:color w:val="000000"/>
                <w:sz w:val="20"/>
                <w:szCs w:val="20"/>
              </w:rPr>
              <w:t xml:space="preserve"> </w:t>
            </w: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bCs/>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3 izvoare Bălănești</w:t>
            </w:r>
          </w:p>
        </w:tc>
        <w:tc>
          <w:tcPr>
            <w:tcW w:w="1406" w:type="dxa"/>
            <w:vMerge/>
            <w:shd w:val="clear" w:color="auto" w:fill="auto"/>
            <w:vAlign w:val="center"/>
            <w:hideMark/>
          </w:tcPr>
          <w:p w:rsidR="00BD109B" w:rsidRPr="00287785" w:rsidRDefault="00BD109B" w:rsidP="00287785">
            <w:pPr>
              <w:rPr>
                <w:sz w:val="20"/>
                <w:szCs w:val="20"/>
                <w:lang w:val="en-US" w:eastAsia="en-US"/>
              </w:rPr>
            </w:pP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3,5</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2016</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BD109B" w:rsidRPr="00287785" w:rsidRDefault="00BD109B" w:rsidP="00287785">
            <w:pPr>
              <w:rPr>
                <w:color w:val="000000"/>
                <w:sz w:val="20"/>
                <w:szCs w:val="20"/>
              </w:rPr>
            </w:pP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bCs/>
                <w:sz w:val="20"/>
                <w:szCs w:val="20"/>
                <w:lang w:val="en-US" w:eastAsia="en-US"/>
              </w:rPr>
            </w:pPr>
          </w:p>
        </w:tc>
        <w:tc>
          <w:tcPr>
            <w:tcW w:w="1795" w:type="dxa"/>
            <w:shd w:val="clear" w:color="auto" w:fill="auto"/>
            <w:noWrap/>
            <w:vAlign w:val="center"/>
            <w:hideMark/>
          </w:tcPr>
          <w:p w:rsidR="00BD109B" w:rsidRPr="00287785" w:rsidRDefault="001C7501" w:rsidP="00287785">
            <w:pPr>
              <w:rPr>
                <w:sz w:val="20"/>
                <w:szCs w:val="20"/>
                <w:lang w:val="en-US" w:eastAsia="en-US"/>
              </w:rPr>
            </w:pPr>
            <w:r>
              <w:rPr>
                <w:sz w:val="20"/>
                <w:szCs w:val="20"/>
                <w:lang w:val="en-US" w:eastAsia="en-US"/>
              </w:rPr>
              <w:t>s</w:t>
            </w:r>
            <w:r w:rsidR="00BD109B" w:rsidRPr="00287785">
              <w:rPr>
                <w:sz w:val="20"/>
                <w:szCs w:val="20"/>
                <w:lang w:val="en-US" w:eastAsia="en-US"/>
              </w:rPr>
              <w:t>ondă Bălănești</w:t>
            </w:r>
          </w:p>
        </w:tc>
        <w:tc>
          <w:tcPr>
            <w:tcW w:w="1406" w:type="dxa"/>
            <w:shd w:val="clear" w:color="auto" w:fill="auto"/>
            <w:noWrap/>
            <w:vAlign w:val="center"/>
            <w:hideMark/>
          </w:tcPr>
          <w:p w:rsidR="00BD109B" w:rsidRPr="00287785" w:rsidRDefault="00903287" w:rsidP="00287785">
            <w:pPr>
              <w:rPr>
                <w:sz w:val="20"/>
                <w:szCs w:val="20"/>
                <w:lang w:val="en-US" w:eastAsia="en-US"/>
              </w:rPr>
            </w:pPr>
            <w:r w:rsidRPr="00287785">
              <w:rPr>
                <w:sz w:val="20"/>
                <w:szCs w:val="20"/>
                <w:lang w:val="en-US" w:eastAsia="en-US"/>
              </w:rPr>
              <w:t>Satul nou</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254</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100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1987</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BD109B" w:rsidRPr="00287785" w:rsidRDefault="00903287" w:rsidP="007B55C3">
            <w:pPr>
              <w:rPr>
                <w:color w:val="000000"/>
                <w:sz w:val="20"/>
                <w:szCs w:val="20"/>
              </w:rPr>
            </w:pPr>
            <w:r w:rsidRPr="00287785">
              <w:rPr>
                <w:color w:val="000000"/>
                <w:sz w:val="20"/>
                <w:szCs w:val="20"/>
              </w:rPr>
              <w:t>Calitatea apei nu corespunde după parametrii</w:t>
            </w:r>
            <w:r w:rsidR="00E2558F" w:rsidRPr="00287785">
              <w:rPr>
                <w:color w:val="000000"/>
                <w:sz w:val="20"/>
                <w:szCs w:val="20"/>
              </w:rPr>
              <w:t>:</w:t>
            </w:r>
            <w:r w:rsidRPr="00287785">
              <w:rPr>
                <w:color w:val="000000"/>
                <w:sz w:val="20"/>
                <w:szCs w:val="20"/>
              </w:rPr>
              <w:t xml:space="preserve"> </w:t>
            </w:r>
            <w:r w:rsidRPr="00287785">
              <w:rPr>
                <w:rFonts w:eastAsia="Calibri"/>
                <w:sz w:val="20"/>
                <w:szCs w:val="20"/>
              </w:rPr>
              <w:t>amo</w:t>
            </w:r>
            <w:r w:rsidR="007B55C3">
              <w:rPr>
                <w:rFonts w:eastAsia="Calibri"/>
                <w:sz w:val="20"/>
                <w:szCs w:val="20"/>
              </w:rPr>
              <w:t>niac, fluor, hidrogen sulfurat;</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bCs/>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1 izvor Găureni</w:t>
            </w:r>
          </w:p>
        </w:tc>
        <w:tc>
          <w:tcPr>
            <w:tcW w:w="1406" w:type="dxa"/>
            <w:vMerge w:val="restart"/>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satul nou Găureni</w:t>
            </w:r>
          </w:p>
        </w:tc>
        <w:tc>
          <w:tcPr>
            <w:tcW w:w="1139" w:type="dxa"/>
            <w:shd w:val="clear" w:color="auto" w:fill="auto"/>
            <w:noWrap/>
            <w:vAlign w:val="center"/>
            <w:hideMark/>
          </w:tcPr>
          <w:p w:rsidR="00903287" w:rsidRPr="001C7501"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10</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2019</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903287" w:rsidRPr="00287785" w:rsidRDefault="00903287" w:rsidP="00287785">
            <w:pPr>
              <w:rPr>
                <w:color w:val="000000"/>
                <w:sz w:val="20"/>
                <w:szCs w:val="20"/>
              </w:rPr>
            </w:pPr>
            <w:r w:rsidRPr="00287785">
              <w:rPr>
                <w:color w:val="000000"/>
                <w:sz w:val="20"/>
                <w:szCs w:val="20"/>
              </w:rPr>
              <w:t>-</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bCs/>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2 izvoare Găureni</w:t>
            </w:r>
          </w:p>
        </w:tc>
        <w:tc>
          <w:tcPr>
            <w:tcW w:w="1406" w:type="dxa"/>
            <w:vMerge/>
            <w:shd w:val="clear" w:color="auto" w:fill="auto"/>
            <w:vAlign w:val="center"/>
            <w:hideMark/>
          </w:tcPr>
          <w:p w:rsidR="00903287" w:rsidRPr="00287785" w:rsidRDefault="00903287" w:rsidP="00287785">
            <w:pPr>
              <w:rPr>
                <w:sz w:val="20"/>
                <w:szCs w:val="20"/>
                <w:lang w:val="en-US" w:eastAsia="en-US"/>
              </w:rPr>
            </w:pPr>
          </w:p>
        </w:tc>
        <w:tc>
          <w:tcPr>
            <w:tcW w:w="1139" w:type="dxa"/>
            <w:shd w:val="clear" w:color="auto" w:fill="auto"/>
            <w:noWrap/>
            <w:vAlign w:val="center"/>
            <w:hideMark/>
          </w:tcPr>
          <w:p w:rsidR="00903287" w:rsidRPr="001C7501"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6</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2019</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color w:val="000000"/>
                <w:sz w:val="20"/>
                <w:szCs w:val="20"/>
              </w:rPr>
            </w:pPr>
          </w:p>
        </w:tc>
      </w:tr>
      <w:tr w:rsidR="00903287" w:rsidRPr="00287785" w:rsidTr="00022F2B">
        <w:trPr>
          <w:trHeight w:val="300"/>
        </w:trPr>
        <w:tc>
          <w:tcPr>
            <w:tcW w:w="1339" w:type="dxa"/>
            <w:vMerge w:val="restart"/>
            <w:shd w:val="clear" w:color="auto" w:fill="auto"/>
            <w:noWrap/>
            <w:vAlign w:val="center"/>
            <w:hideMark/>
          </w:tcPr>
          <w:p w:rsidR="00903287" w:rsidRPr="00287785" w:rsidRDefault="00903287" w:rsidP="00287785">
            <w:pPr>
              <w:rPr>
                <w:bCs/>
                <w:sz w:val="20"/>
                <w:szCs w:val="20"/>
                <w:lang w:val="en-US" w:eastAsia="en-US"/>
              </w:rPr>
            </w:pPr>
            <w:r w:rsidRPr="00287785">
              <w:rPr>
                <w:bCs/>
                <w:sz w:val="20"/>
                <w:szCs w:val="20"/>
                <w:lang w:val="en-US" w:eastAsia="en-US"/>
              </w:rPr>
              <w:t>Vînători</w:t>
            </w:r>
          </w:p>
          <w:p w:rsidR="00903287" w:rsidRPr="00287785" w:rsidRDefault="00903287"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20  izvoare private Vînători</w:t>
            </w:r>
          </w:p>
        </w:tc>
        <w:tc>
          <w:tcPr>
            <w:tcW w:w="1406"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Fundul izvoarelor</w:t>
            </w: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1970</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903287" w:rsidRPr="00287785" w:rsidRDefault="00903287" w:rsidP="00287785">
            <w:pPr>
              <w:rPr>
                <w:color w:val="000000"/>
                <w:sz w:val="20"/>
                <w:szCs w:val="20"/>
              </w:rPr>
            </w:pPr>
            <w:r w:rsidRPr="00287785">
              <w:rPr>
                <w:color w:val="000000"/>
                <w:sz w:val="20"/>
                <w:szCs w:val="20"/>
              </w:rPr>
              <w:t>Conectările sunt individuale</w:t>
            </w:r>
            <w:r w:rsidR="007B55C3">
              <w:rPr>
                <w:color w:val="000000"/>
                <w:sz w:val="20"/>
                <w:szCs w:val="20"/>
              </w:rPr>
              <w:t>;</w:t>
            </w:r>
          </w:p>
          <w:p w:rsidR="00903287" w:rsidRPr="00287785" w:rsidRDefault="00903287" w:rsidP="00287785">
            <w:pPr>
              <w:rPr>
                <w:color w:val="000000"/>
                <w:sz w:val="20"/>
                <w:szCs w:val="20"/>
              </w:rPr>
            </w:pPr>
            <w:r w:rsidRPr="00287785">
              <w:rPr>
                <w:color w:val="000000"/>
                <w:sz w:val="20"/>
                <w:szCs w:val="20"/>
              </w:rPr>
              <w:t>Nu există un operator pentru gest</w:t>
            </w:r>
            <w:r w:rsidR="007B55C3">
              <w:rPr>
                <w:color w:val="000000"/>
                <w:sz w:val="20"/>
                <w:szCs w:val="20"/>
              </w:rPr>
              <w:t>ionare;</w:t>
            </w:r>
          </w:p>
          <w:p w:rsidR="00903287" w:rsidRPr="00287785" w:rsidRDefault="00903287" w:rsidP="00287785">
            <w:pPr>
              <w:rPr>
                <w:color w:val="000000"/>
                <w:sz w:val="20"/>
                <w:szCs w:val="20"/>
              </w:rPr>
            </w:pPr>
            <w:r w:rsidRPr="00287785">
              <w:rPr>
                <w:color w:val="000000"/>
                <w:sz w:val="20"/>
                <w:szCs w:val="20"/>
              </w:rPr>
              <w:t xml:space="preserve">Nu se monitorizează </w:t>
            </w:r>
            <w:r w:rsidR="007B55C3">
              <w:rPr>
                <w:color w:val="000000"/>
                <w:sz w:val="20"/>
                <w:szCs w:val="20"/>
              </w:rPr>
              <w:t xml:space="preserve">cantitatea și </w:t>
            </w:r>
            <w:r w:rsidRPr="00287785">
              <w:rPr>
                <w:color w:val="000000"/>
                <w:sz w:val="20"/>
                <w:szCs w:val="20"/>
              </w:rPr>
              <w:t>calitatea apei</w:t>
            </w:r>
            <w:r w:rsidR="007B55C3">
              <w:rPr>
                <w:color w:val="000000"/>
                <w:sz w:val="20"/>
                <w:szCs w:val="20"/>
              </w:rPr>
              <w:t>.</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bCs/>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6  izvoare private Vînători</w:t>
            </w:r>
          </w:p>
        </w:tc>
        <w:tc>
          <w:tcPr>
            <w:tcW w:w="1406"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La Șurca</w:t>
            </w: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90</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color w:val="000000"/>
                <w:sz w:val="20"/>
                <w:szCs w:val="20"/>
              </w:rPr>
            </w:pPr>
          </w:p>
        </w:tc>
      </w:tr>
      <w:tr w:rsidR="00903287" w:rsidRPr="00287785" w:rsidTr="00022F2B">
        <w:trPr>
          <w:trHeight w:val="300"/>
        </w:trPr>
        <w:tc>
          <w:tcPr>
            <w:tcW w:w="1339" w:type="dxa"/>
            <w:vMerge w:val="restart"/>
            <w:shd w:val="clear" w:color="auto" w:fill="auto"/>
            <w:noWrap/>
            <w:vAlign w:val="center"/>
            <w:hideMark/>
          </w:tcPr>
          <w:p w:rsidR="00903287" w:rsidRPr="00287785" w:rsidRDefault="00903287" w:rsidP="00287785">
            <w:pPr>
              <w:rPr>
                <w:bCs/>
                <w:sz w:val="20"/>
                <w:szCs w:val="20"/>
                <w:lang w:val="en-US" w:eastAsia="en-US"/>
              </w:rPr>
            </w:pPr>
            <w:r w:rsidRPr="00287785">
              <w:rPr>
                <w:bCs/>
                <w:sz w:val="20"/>
                <w:szCs w:val="20"/>
                <w:lang w:val="en-US" w:eastAsia="en-US"/>
              </w:rPr>
              <w:t>Ciutești</w:t>
            </w:r>
          </w:p>
          <w:p w:rsidR="00903287" w:rsidRPr="00287785" w:rsidRDefault="00903287" w:rsidP="00287785">
            <w:pPr>
              <w:rPr>
                <w:bCs/>
                <w:sz w:val="20"/>
                <w:szCs w:val="20"/>
                <w:lang w:val="en-US" w:eastAsia="en-US"/>
              </w:rPr>
            </w:pPr>
            <w:r w:rsidRPr="00287785">
              <w:rPr>
                <w:bCs/>
                <w:sz w:val="20"/>
                <w:szCs w:val="20"/>
                <w:lang w:val="en-US" w:eastAsia="en-US"/>
              </w:rPr>
              <w:t> </w:t>
            </w:r>
          </w:p>
          <w:p w:rsidR="00903287" w:rsidRPr="00287785" w:rsidRDefault="00903287" w:rsidP="00287785">
            <w:pPr>
              <w:rPr>
                <w:sz w:val="20"/>
                <w:szCs w:val="20"/>
                <w:lang w:val="en-US" w:eastAsia="en-US"/>
              </w:rPr>
            </w:pPr>
            <w:r w:rsidRPr="00287785">
              <w:rPr>
                <w:sz w:val="20"/>
                <w:szCs w:val="20"/>
                <w:lang w:val="en-US" w:eastAsia="en-US"/>
              </w:rPr>
              <w:t> </w:t>
            </w:r>
          </w:p>
          <w:p w:rsidR="00903287" w:rsidRPr="00287785" w:rsidRDefault="00903287" w:rsidP="00287785">
            <w:pPr>
              <w:rPr>
                <w:sz w:val="20"/>
                <w:szCs w:val="20"/>
                <w:lang w:val="en-US" w:eastAsia="en-US"/>
              </w:rPr>
            </w:pPr>
            <w:r w:rsidRPr="00287785">
              <w:rPr>
                <w:sz w:val="20"/>
                <w:szCs w:val="20"/>
                <w:lang w:val="en-US" w:eastAsia="en-US"/>
              </w:rPr>
              <w:t> </w:t>
            </w:r>
          </w:p>
          <w:p w:rsidR="00903287" w:rsidRPr="00287785" w:rsidRDefault="00903287" w:rsidP="00287785">
            <w:pPr>
              <w:rPr>
                <w:sz w:val="20"/>
                <w:szCs w:val="20"/>
                <w:lang w:val="en-US" w:eastAsia="en-US"/>
              </w:rPr>
            </w:pPr>
            <w:r w:rsidRPr="00287785">
              <w:rPr>
                <w:sz w:val="20"/>
                <w:szCs w:val="20"/>
                <w:lang w:val="en-US" w:eastAsia="en-US"/>
              </w:rPr>
              <w:t> </w:t>
            </w:r>
          </w:p>
          <w:p w:rsidR="00903287" w:rsidRPr="00287785" w:rsidRDefault="00903287" w:rsidP="00287785">
            <w:pPr>
              <w:rPr>
                <w:sz w:val="20"/>
                <w:szCs w:val="20"/>
                <w:lang w:val="en-US" w:eastAsia="en-US"/>
              </w:rPr>
            </w:pPr>
            <w:r w:rsidRPr="00287785">
              <w:rPr>
                <w:sz w:val="20"/>
                <w:szCs w:val="20"/>
                <w:lang w:val="en-US" w:eastAsia="en-US"/>
              </w:rPr>
              <w:t> </w:t>
            </w:r>
          </w:p>
          <w:p w:rsidR="00903287" w:rsidRPr="00287785" w:rsidRDefault="00903287" w:rsidP="00287785">
            <w:pPr>
              <w:rPr>
                <w:sz w:val="20"/>
                <w:szCs w:val="20"/>
                <w:lang w:val="en-US" w:eastAsia="en-US"/>
              </w:rPr>
            </w:pPr>
            <w:r w:rsidRPr="00287785">
              <w:rPr>
                <w:sz w:val="20"/>
                <w:szCs w:val="20"/>
                <w:lang w:val="en-US" w:eastAsia="en-US"/>
              </w:rPr>
              <w:t> </w:t>
            </w:r>
          </w:p>
          <w:p w:rsidR="00903287" w:rsidRPr="00287785" w:rsidRDefault="00903287" w:rsidP="00287785">
            <w:pPr>
              <w:rPr>
                <w:bCs/>
                <w:sz w:val="20"/>
                <w:szCs w:val="20"/>
                <w:lang w:val="en-US" w:eastAsia="en-US"/>
              </w:rPr>
            </w:pPr>
            <w:r w:rsidRPr="00287785">
              <w:rPr>
                <w:sz w:val="20"/>
                <w:szCs w:val="20"/>
                <w:lang w:val="en-US" w:eastAsia="en-US"/>
              </w:rPr>
              <w:t> </w:t>
            </w: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5  izvoare Ciutești</w:t>
            </w:r>
          </w:p>
        </w:tc>
        <w:tc>
          <w:tcPr>
            <w:tcW w:w="1406"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Ciutești</w:t>
            </w:r>
          </w:p>
        </w:tc>
        <w:tc>
          <w:tcPr>
            <w:tcW w:w="1139"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3</w:t>
            </w:r>
          </w:p>
        </w:tc>
        <w:tc>
          <w:tcPr>
            <w:tcW w:w="1288"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46</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2009</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903287" w:rsidRPr="00287785" w:rsidRDefault="00903287" w:rsidP="00287785">
            <w:pPr>
              <w:rPr>
                <w:color w:val="000000"/>
                <w:sz w:val="20"/>
                <w:szCs w:val="20"/>
              </w:rPr>
            </w:pPr>
            <w:r w:rsidRPr="00287785">
              <w:rPr>
                <w:color w:val="000000"/>
                <w:sz w:val="20"/>
                <w:szCs w:val="20"/>
              </w:rPr>
              <w:t>Cantitatea apei din izvoare nu este suficientă pentru extinderea sistemului de apă pentru întreg satul</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bCs/>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5  izvoare Ciutești</w:t>
            </w:r>
          </w:p>
        </w:tc>
        <w:tc>
          <w:tcPr>
            <w:tcW w:w="1406"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Ciutești</w:t>
            </w:r>
          </w:p>
        </w:tc>
        <w:tc>
          <w:tcPr>
            <w:tcW w:w="1139"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3</w:t>
            </w:r>
          </w:p>
        </w:tc>
        <w:tc>
          <w:tcPr>
            <w:tcW w:w="1288"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36</w:t>
            </w:r>
          </w:p>
        </w:tc>
        <w:tc>
          <w:tcPr>
            <w:tcW w:w="1216"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2009</w:t>
            </w:r>
          </w:p>
        </w:tc>
        <w:tc>
          <w:tcPr>
            <w:tcW w:w="1684"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color w:val="000000"/>
                <w:sz w:val="20"/>
                <w:szCs w:val="20"/>
              </w:rPr>
            </w:pP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2  izvoare Ciutești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Valea Nîrnovei</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6,5</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45</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2019</w:t>
            </w:r>
          </w:p>
        </w:tc>
        <w:tc>
          <w:tcPr>
            <w:tcW w:w="1684" w:type="dxa"/>
            <w:shd w:val="clear" w:color="auto" w:fill="auto"/>
            <w:noWrap/>
            <w:vAlign w:val="center"/>
            <w:hideMark/>
          </w:tcPr>
          <w:p w:rsidR="00BD109B" w:rsidRPr="00287785" w:rsidRDefault="001C7501"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BD109B" w:rsidP="00287785">
            <w:pPr>
              <w:rPr>
                <w:sz w:val="20"/>
                <w:szCs w:val="20"/>
              </w:rPr>
            </w:pPr>
            <w:r w:rsidRPr="00287785">
              <w:rPr>
                <w:sz w:val="20"/>
                <w:szCs w:val="20"/>
              </w:rPr>
              <w:t>Captajul este curățit recent. Sistemul urmează anul acesta să fie dat în exploatare</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3 izvoare Ciutești</w:t>
            </w:r>
          </w:p>
        </w:tc>
        <w:tc>
          <w:tcPr>
            <w:tcW w:w="1406" w:type="dxa"/>
            <w:vMerge w:val="restart"/>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w:t>
            </w: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903287" w:rsidRPr="00287785" w:rsidRDefault="007B55C3" w:rsidP="00287785">
            <w:pPr>
              <w:rPr>
                <w:sz w:val="20"/>
                <w:szCs w:val="20"/>
              </w:rPr>
            </w:pPr>
            <w:r>
              <w:rPr>
                <w:sz w:val="20"/>
                <w:szCs w:val="20"/>
              </w:rPr>
              <w:t>I</w:t>
            </w:r>
            <w:r w:rsidR="00903287" w:rsidRPr="00287785">
              <w:rPr>
                <w:sz w:val="20"/>
                <w:szCs w:val="20"/>
              </w:rPr>
              <w:t>zvoarele nu sunt utilizate și nu au făcute careva cercetări tehnice</w:t>
            </w:r>
            <w:r>
              <w:rPr>
                <w:sz w:val="20"/>
                <w:szCs w:val="20"/>
              </w:rPr>
              <w:t xml:space="preserve"> în privința cantității și calității apei.</w:t>
            </w: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2 izvoare Ciutești</w:t>
            </w:r>
          </w:p>
        </w:tc>
        <w:tc>
          <w:tcPr>
            <w:tcW w:w="1406" w:type="dxa"/>
            <w:vMerge/>
            <w:shd w:val="clear" w:color="auto" w:fill="auto"/>
            <w:vAlign w:val="center"/>
            <w:hideMark/>
          </w:tcPr>
          <w:p w:rsidR="00903287" w:rsidRPr="00287785" w:rsidRDefault="00903287" w:rsidP="00287785">
            <w:pPr>
              <w:rPr>
                <w:sz w:val="20"/>
                <w:szCs w:val="20"/>
                <w:lang w:val="en-US" w:eastAsia="en-US"/>
              </w:rPr>
            </w:pP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sz w:val="20"/>
                <w:szCs w:val="20"/>
              </w:rPr>
            </w:pP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2 izvoare Ciutești</w:t>
            </w:r>
          </w:p>
        </w:tc>
        <w:tc>
          <w:tcPr>
            <w:tcW w:w="1406" w:type="dxa"/>
            <w:vMerge/>
            <w:shd w:val="clear" w:color="auto" w:fill="auto"/>
            <w:vAlign w:val="center"/>
            <w:hideMark/>
          </w:tcPr>
          <w:p w:rsidR="00903287" w:rsidRPr="00287785" w:rsidRDefault="00903287" w:rsidP="00287785">
            <w:pPr>
              <w:rPr>
                <w:sz w:val="20"/>
                <w:szCs w:val="20"/>
                <w:lang w:val="en-US" w:eastAsia="en-US"/>
              </w:rPr>
            </w:pP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sz w:val="20"/>
                <w:szCs w:val="20"/>
              </w:rPr>
            </w:pP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1 izvor Ciutești</w:t>
            </w:r>
          </w:p>
        </w:tc>
        <w:tc>
          <w:tcPr>
            <w:tcW w:w="1406" w:type="dxa"/>
            <w:vMerge/>
            <w:shd w:val="clear" w:color="auto" w:fill="auto"/>
            <w:vAlign w:val="center"/>
            <w:hideMark/>
          </w:tcPr>
          <w:p w:rsidR="00903287" w:rsidRPr="00287785" w:rsidRDefault="00903287" w:rsidP="00287785">
            <w:pPr>
              <w:rPr>
                <w:sz w:val="20"/>
                <w:szCs w:val="20"/>
                <w:lang w:val="en-US" w:eastAsia="en-US"/>
              </w:rPr>
            </w:pP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sz w:val="20"/>
                <w:szCs w:val="20"/>
              </w:rPr>
            </w:pPr>
          </w:p>
        </w:tc>
      </w:tr>
      <w:tr w:rsidR="00903287" w:rsidRPr="00287785" w:rsidTr="00022F2B">
        <w:trPr>
          <w:trHeight w:val="300"/>
        </w:trPr>
        <w:tc>
          <w:tcPr>
            <w:tcW w:w="1339" w:type="dxa"/>
            <w:vMerge/>
            <w:shd w:val="clear" w:color="auto" w:fill="auto"/>
            <w:noWrap/>
            <w:vAlign w:val="center"/>
            <w:hideMark/>
          </w:tcPr>
          <w:p w:rsidR="00903287" w:rsidRPr="00287785" w:rsidRDefault="00903287" w:rsidP="00287785">
            <w:pPr>
              <w:rPr>
                <w:sz w:val="20"/>
                <w:szCs w:val="20"/>
                <w:lang w:val="en-US" w:eastAsia="en-US"/>
              </w:rPr>
            </w:pPr>
          </w:p>
        </w:tc>
        <w:tc>
          <w:tcPr>
            <w:tcW w:w="1795" w:type="dxa"/>
            <w:shd w:val="clear" w:color="auto" w:fill="auto"/>
            <w:noWrap/>
            <w:vAlign w:val="center"/>
            <w:hideMark/>
          </w:tcPr>
          <w:p w:rsidR="00903287" w:rsidRPr="00287785" w:rsidRDefault="00903287" w:rsidP="00287785">
            <w:pPr>
              <w:rPr>
                <w:sz w:val="20"/>
                <w:szCs w:val="20"/>
                <w:lang w:val="en-US" w:eastAsia="en-US"/>
              </w:rPr>
            </w:pPr>
            <w:r w:rsidRPr="00287785">
              <w:rPr>
                <w:sz w:val="20"/>
                <w:szCs w:val="20"/>
                <w:lang w:val="en-US" w:eastAsia="en-US"/>
              </w:rPr>
              <w:t>1 izvoare Ciutești</w:t>
            </w:r>
          </w:p>
        </w:tc>
        <w:tc>
          <w:tcPr>
            <w:tcW w:w="1406" w:type="dxa"/>
            <w:vMerge/>
            <w:shd w:val="clear" w:color="auto" w:fill="auto"/>
            <w:vAlign w:val="center"/>
            <w:hideMark/>
          </w:tcPr>
          <w:p w:rsidR="00903287" w:rsidRPr="00287785" w:rsidRDefault="00903287" w:rsidP="00287785">
            <w:pPr>
              <w:rPr>
                <w:sz w:val="20"/>
                <w:szCs w:val="20"/>
                <w:lang w:val="en-US" w:eastAsia="en-US"/>
              </w:rPr>
            </w:pPr>
          </w:p>
        </w:tc>
        <w:tc>
          <w:tcPr>
            <w:tcW w:w="1139"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903287"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903287" w:rsidRPr="00287785" w:rsidRDefault="00903287"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903287" w:rsidRPr="00287785" w:rsidRDefault="00903287" w:rsidP="00287785">
            <w:pPr>
              <w:rPr>
                <w:sz w:val="20"/>
                <w:szCs w:val="20"/>
              </w:rPr>
            </w:pPr>
          </w:p>
        </w:tc>
      </w:tr>
      <w:tr w:rsidR="00E2558F" w:rsidRPr="00287785" w:rsidTr="00022F2B">
        <w:trPr>
          <w:trHeight w:val="300"/>
        </w:trPr>
        <w:tc>
          <w:tcPr>
            <w:tcW w:w="1339" w:type="dxa"/>
            <w:vMerge w:val="restart"/>
            <w:shd w:val="clear" w:color="auto" w:fill="auto"/>
            <w:noWrap/>
            <w:vAlign w:val="center"/>
            <w:hideMark/>
          </w:tcPr>
          <w:p w:rsidR="00E2558F" w:rsidRPr="00287785" w:rsidRDefault="00E2558F" w:rsidP="00287785">
            <w:pPr>
              <w:rPr>
                <w:bCs/>
                <w:sz w:val="20"/>
                <w:szCs w:val="20"/>
                <w:lang w:val="en-US" w:eastAsia="en-US"/>
              </w:rPr>
            </w:pPr>
            <w:r w:rsidRPr="00287785">
              <w:rPr>
                <w:bCs/>
                <w:sz w:val="20"/>
                <w:szCs w:val="20"/>
                <w:lang w:val="en-US" w:eastAsia="en-US"/>
              </w:rPr>
              <w:t>Seliște</w:t>
            </w:r>
          </w:p>
          <w:p w:rsidR="00E2558F" w:rsidRPr="00287785" w:rsidRDefault="00E2558F" w:rsidP="00287785">
            <w:pPr>
              <w:rPr>
                <w:bCs/>
                <w:sz w:val="20"/>
                <w:szCs w:val="20"/>
                <w:lang w:val="en-US" w:eastAsia="en-US"/>
              </w:rPr>
            </w:pPr>
            <w:r w:rsidRPr="00287785">
              <w:rPr>
                <w:sz w:val="20"/>
                <w:szCs w:val="20"/>
                <w:lang w:val="en-US" w:eastAsia="en-US"/>
              </w:rPr>
              <w:t> </w:t>
            </w:r>
          </w:p>
        </w:tc>
        <w:tc>
          <w:tcPr>
            <w:tcW w:w="1795" w:type="dxa"/>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Sondă Seliște</w:t>
            </w:r>
          </w:p>
        </w:tc>
        <w:tc>
          <w:tcPr>
            <w:tcW w:w="1406" w:type="dxa"/>
            <w:vMerge w:val="restart"/>
            <w:shd w:val="clear" w:color="auto" w:fill="auto"/>
            <w:noWrap/>
            <w:vAlign w:val="center"/>
            <w:hideMark/>
          </w:tcPr>
          <w:p w:rsidR="00E2558F" w:rsidRPr="00287785" w:rsidRDefault="00E2558F" w:rsidP="00287785">
            <w:pPr>
              <w:rPr>
                <w:color w:val="000000"/>
                <w:sz w:val="20"/>
                <w:szCs w:val="20"/>
                <w:lang w:val="en-US" w:eastAsia="en-US"/>
              </w:rPr>
            </w:pPr>
            <w:r w:rsidRPr="00287785">
              <w:rPr>
                <w:color w:val="000000"/>
                <w:sz w:val="20"/>
                <w:szCs w:val="20"/>
                <w:lang w:val="en-US" w:eastAsia="en-US"/>
              </w:rPr>
              <w:t> </w:t>
            </w:r>
            <w:r w:rsidR="00287785">
              <w:rPr>
                <w:color w:val="000000"/>
                <w:sz w:val="20"/>
                <w:szCs w:val="20"/>
                <w:lang w:val="en-US" w:eastAsia="en-US"/>
              </w:rPr>
              <w:t>-</w:t>
            </w:r>
          </w:p>
        </w:tc>
        <w:tc>
          <w:tcPr>
            <w:tcW w:w="1139"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360</w:t>
            </w:r>
          </w:p>
        </w:tc>
        <w:tc>
          <w:tcPr>
            <w:tcW w:w="1288"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216</w:t>
            </w:r>
          </w:p>
        </w:tc>
        <w:tc>
          <w:tcPr>
            <w:tcW w:w="1216"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1985</w:t>
            </w:r>
          </w:p>
        </w:tc>
        <w:tc>
          <w:tcPr>
            <w:tcW w:w="1684"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buna</w:t>
            </w:r>
          </w:p>
        </w:tc>
        <w:tc>
          <w:tcPr>
            <w:tcW w:w="995"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tehnică</w:t>
            </w:r>
          </w:p>
        </w:tc>
        <w:tc>
          <w:tcPr>
            <w:tcW w:w="4037" w:type="dxa"/>
            <w:vMerge w:val="restart"/>
            <w:shd w:val="clear" w:color="auto" w:fill="auto"/>
            <w:vAlign w:val="center"/>
          </w:tcPr>
          <w:p w:rsidR="00E2558F" w:rsidRPr="00287785" w:rsidRDefault="00E2558F" w:rsidP="00287785">
            <w:pPr>
              <w:rPr>
                <w:color w:val="000000"/>
                <w:sz w:val="20"/>
                <w:szCs w:val="20"/>
              </w:rPr>
            </w:pPr>
            <w:r w:rsidRPr="00287785">
              <w:rPr>
                <w:color w:val="000000"/>
                <w:sz w:val="20"/>
                <w:szCs w:val="20"/>
              </w:rPr>
              <w:t>Umează să fie dat în exploatare până la sfârșitul anului 2020;</w:t>
            </w:r>
          </w:p>
          <w:p w:rsidR="00E2558F" w:rsidRPr="00287785" w:rsidRDefault="00E2558F" w:rsidP="00287785">
            <w:pPr>
              <w:rPr>
                <w:color w:val="000000"/>
                <w:sz w:val="20"/>
                <w:szCs w:val="20"/>
              </w:rPr>
            </w:pPr>
            <w:r w:rsidRPr="00287785">
              <w:rPr>
                <w:color w:val="000000"/>
                <w:sz w:val="20"/>
                <w:szCs w:val="20"/>
              </w:rPr>
              <w:t xml:space="preserve">Calitatea apei nu corespunde după parametrii: </w:t>
            </w:r>
            <w:r w:rsidRPr="00287785">
              <w:rPr>
                <w:rFonts w:eastAsia="Calibri"/>
                <w:sz w:val="20"/>
                <w:szCs w:val="20"/>
              </w:rPr>
              <w:t>sulfați, sodiu, amoniu, fluor, fier</w:t>
            </w:r>
          </w:p>
        </w:tc>
      </w:tr>
      <w:tr w:rsidR="00E2558F" w:rsidRPr="00287785" w:rsidTr="00022F2B">
        <w:trPr>
          <w:trHeight w:val="300"/>
        </w:trPr>
        <w:tc>
          <w:tcPr>
            <w:tcW w:w="1339" w:type="dxa"/>
            <w:vMerge/>
            <w:shd w:val="clear" w:color="auto" w:fill="auto"/>
            <w:noWrap/>
            <w:vAlign w:val="center"/>
            <w:hideMark/>
          </w:tcPr>
          <w:p w:rsidR="00E2558F" w:rsidRPr="00287785" w:rsidRDefault="00E2558F" w:rsidP="00287785">
            <w:pPr>
              <w:rPr>
                <w:sz w:val="20"/>
                <w:szCs w:val="20"/>
                <w:lang w:val="en-US" w:eastAsia="en-US"/>
              </w:rPr>
            </w:pPr>
          </w:p>
        </w:tc>
        <w:tc>
          <w:tcPr>
            <w:tcW w:w="1795" w:type="dxa"/>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Sondă Seliște</w:t>
            </w:r>
          </w:p>
        </w:tc>
        <w:tc>
          <w:tcPr>
            <w:tcW w:w="1406" w:type="dxa"/>
            <w:vMerge/>
            <w:shd w:val="clear" w:color="auto" w:fill="auto"/>
            <w:vAlign w:val="center"/>
            <w:hideMark/>
          </w:tcPr>
          <w:p w:rsidR="00E2558F" w:rsidRPr="00287785" w:rsidRDefault="00E2558F" w:rsidP="00287785">
            <w:pPr>
              <w:rPr>
                <w:color w:val="000000"/>
                <w:sz w:val="20"/>
                <w:szCs w:val="20"/>
                <w:lang w:val="en-US" w:eastAsia="en-US"/>
              </w:rPr>
            </w:pPr>
          </w:p>
        </w:tc>
        <w:tc>
          <w:tcPr>
            <w:tcW w:w="1139"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390</w:t>
            </w:r>
          </w:p>
        </w:tc>
        <w:tc>
          <w:tcPr>
            <w:tcW w:w="1288"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240</w:t>
            </w:r>
          </w:p>
        </w:tc>
        <w:tc>
          <w:tcPr>
            <w:tcW w:w="1216"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2013</w:t>
            </w:r>
          </w:p>
        </w:tc>
        <w:tc>
          <w:tcPr>
            <w:tcW w:w="1684"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tehnică</w:t>
            </w:r>
          </w:p>
        </w:tc>
        <w:tc>
          <w:tcPr>
            <w:tcW w:w="4037" w:type="dxa"/>
            <w:vMerge/>
            <w:shd w:val="clear" w:color="auto" w:fill="auto"/>
            <w:vAlign w:val="center"/>
          </w:tcPr>
          <w:p w:rsidR="00E2558F" w:rsidRPr="00287785" w:rsidRDefault="00E2558F" w:rsidP="00287785">
            <w:pPr>
              <w:rPr>
                <w:color w:val="000000"/>
                <w:sz w:val="20"/>
                <w:szCs w:val="20"/>
              </w:rPr>
            </w:pPr>
          </w:p>
        </w:tc>
      </w:tr>
      <w:tr w:rsidR="00E2558F" w:rsidRPr="00287785" w:rsidTr="00022F2B">
        <w:trPr>
          <w:trHeight w:val="300"/>
        </w:trPr>
        <w:tc>
          <w:tcPr>
            <w:tcW w:w="1339" w:type="dxa"/>
            <w:vMerge w:val="restart"/>
            <w:shd w:val="clear" w:color="auto" w:fill="auto"/>
            <w:noWrap/>
            <w:vAlign w:val="center"/>
            <w:hideMark/>
          </w:tcPr>
          <w:p w:rsidR="00E2558F" w:rsidRPr="00287785" w:rsidRDefault="00E2558F" w:rsidP="00287785">
            <w:pPr>
              <w:rPr>
                <w:bCs/>
                <w:sz w:val="20"/>
                <w:szCs w:val="20"/>
                <w:lang w:val="en-US" w:eastAsia="en-US"/>
              </w:rPr>
            </w:pPr>
            <w:r w:rsidRPr="00287785">
              <w:rPr>
                <w:bCs/>
                <w:sz w:val="20"/>
                <w:szCs w:val="20"/>
                <w:lang w:val="en-US" w:eastAsia="en-US"/>
              </w:rPr>
              <w:t>Șișcani</w:t>
            </w:r>
          </w:p>
          <w:p w:rsidR="00E2558F" w:rsidRPr="00287785" w:rsidRDefault="00E2558F" w:rsidP="00287785">
            <w:pPr>
              <w:rPr>
                <w:bCs/>
                <w:sz w:val="20"/>
                <w:szCs w:val="20"/>
                <w:lang w:val="en-US" w:eastAsia="en-US"/>
              </w:rPr>
            </w:pPr>
            <w:r w:rsidRPr="00287785">
              <w:rPr>
                <w:bCs/>
                <w:sz w:val="20"/>
                <w:szCs w:val="20"/>
                <w:lang w:val="en-US" w:eastAsia="en-US"/>
              </w:rPr>
              <w:t> </w:t>
            </w:r>
          </w:p>
          <w:p w:rsidR="00E2558F" w:rsidRPr="00287785" w:rsidRDefault="00E2558F" w:rsidP="00287785">
            <w:pPr>
              <w:rPr>
                <w:bCs/>
                <w:sz w:val="20"/>
                <w:szCs w:val="20"/>
                <w:lang w:val="en-US" w:eastAsia="en-US"/>
              </w:rPr>
            </w:pPr>
            <w:r w:rsidRPr="00287785">
              <w:rPr>
                <w:bCs/>
                <w:sz w:val="20"/>
                <w:szCs w:val="20"/>
                <w:lang w:val="en-US" w:eastAsia="en-US"/>
              </w:rPr>
              <w:t> </w:t>
            </w:r>
          </w:p>
          <w:p w:rsidR="00E2558F" w:rsidRPr="00287785" w:rsidRDefault="00E2558F" w:rsidP="00287785">
            <w:pPr>
              <w:rPr>
                <w:bCs/>
                <w:sz w:val="20"/>
                <w:szCs w:val="20"/>
                <w:lang w:val="en-US" w:eastAsia="en-US"/>
              </w:rPr>
            </w:pPr>
            <w:r w:rsidRPr="00287785">
              <w:rPr>
                <w:sz w:val="20"/>
                <w:szCs w:val="20"/>
                <w:lang w:val="en-US" w:eastAsia="en-US"/>
              </w:rPr>
              <w:t> </w:t>
            </w:r>
          </w:p>
        </w:tc>
        <w:tc>
          <w:tcPr>
            <w:tcW w:w="1795" w:type="dxa"/>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Sondă Șișcani</w:t>
            </w:r>
          </w:p>
        </w:tc>
        <w:tc>
          <w:tcPr>
            <w:tcW w:w="1406" w:type="dxa"/>
            <w:vMerge w:val="restart"/>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 </w:t>
            </w:r>
          </w:p>
        </w:tc>
        <w:tc>
          <w:tcPr>
            <w:tcW w:w="1139"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2018</w:t>
            </w:r>
          </w:p>
        </w:tc>
        <w:tc>
          <w:tcPr>
            <w:tcW w:w="1684"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tehnică</w:t>
            </w:r>
          </w:p>
        </w:tc>
        <w:tc>
          <w:tcPr>
            <w:tcW w:w="4037" w:type="dxa"/>
            <w:vMerge w:val="restart"/>
            <w:shd w:val="clear" w:color="auto" w:fill="auto"/>
            <w:vAlign w:val="center"/>
          </w:tcPr>
          <w:p w:rsidR="00E2558F" w:rsidRPr="00287785" w:rsidRDefault="00E2558F" w:rsidP="00287785">
            <w:pPr>
              <w:rPr>
                <w:color w:val="000000"/>
                <w:sz w:val="20"/>
                <w:szCs w:val="20"/>
              </w:rPr>
            </w:pPr>
            <w:r w:rsidRPr="00287785">
              <w:rPr>
                <w:color w:val="000000"/>
                <w:sz w:val="20"/>
                <w:szCs w:val="20"/>
              </w:rPr>
              <w:t>Sistem in constructie din 2018. 80% din lucrări sunt finalizate;</w:t>
            </w:r>
          </w:p>
          <w:p w:rsidR="00E2558F" w:rsidRPr="00287785" w:rsidRDefault="00E2558F" w:rsidP="007B55C3">
            <w:pPr>
              <w:rPr>
                <w:color w:val="000000"/>
                <w:sz w:val="20"/>
                <w:szCs w:val="20"/>
              </w:rPr>
            </w:pPr>
            <w:r w:rsidRPr="00287785">
              <w:rPr>
                <w:color w:val="000000"/>
                <w:sz w:val="20"/>
                <w:szCs w:val="20"/>
              </w:rPr>
              <w:t xml:space="preserve">Calitatea apei nu corespunde după parametrii: </w:t>
            </w:r>
            <w:r w:rsidRPr="00287785">
              <w:rPr>
                <w:rFonts w:eastAsia="Calibri"/>
                <w:sz w:val="20"/>
                <w:szCs w:val="20"/>
              </w:rPr>
              <w:t>sodiu/</w:t>
            </w:r>
            <w:r w:rsidR="007B55C3">
              <w:rPr>
                <w:rFonts w:eastAsia="Calibri"/>
                <w:sz w:val="20"/>
                <w:szCs w:val="20"/>
              </w:rPr>
              <w:t>potasiu, sulfați</w:t>
            </w:r>
            <w:r w:rsidRPr="00287785">
              <w:rPr>
                <w:rFonts w:eastAsia="Calibri"/>
                <w:sz w:val="20"/>
                <w:szCs w:val="20"/>
              </w:rPr>
              <w:t>, mineralizare</w:t>
            </w:r>
            <w:r w:rsidR="007B55C3">
              <w:rPr>
                <w:rFonts w:eastAsia="Calibri"/>
                <w:sz w:val="20"/>
                <w:szCs w:val="20"/>
              </w:rPr>
              <w:t>.</w:t>
            </w:r>
          </w:p>
        </w:tc>
      </w:tr>
      <w:tr w:rsidR="00E2558F" w:rsidRPr="00287785" w:rsidTr="00022F2B">
        <w:trPr>
          <w:trHeight w:val="321"/>
        </w:trPr>
        <w:tc>
          <w:tcPr>
            <w:tcW w:w="1339" w:type="dxa"/>
            <w:vMerge/>
            <w:shd w:val="clear" w:color="auto" w:fill="auto"/>
            <w:noWrap/>
            <w:vAlign w:val="center"/>
            <w:hideMark/>
          </w:tcPr>
          <w:p w:rsidR="00E2558F" w:rsidRPr="00287785" w:rsidRDefault="00E2558F" w:rsidP="00287785">
            <w:pPr>
              <w:rPr>
                <w:bCs/>
                <w:sz w:val="20"/>
                <w:szCs w:val="20"/>
                <w:lang w:val="en-US" w:eastAsia="en-US"/>
              </w:rPr>
            </w:pPr>
          </w:p>
        </w:tc>
        <w:tc>
          <w:tcPr>
            <w:tcW w:w="1795" w:type="dxa"/>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Sondă Șișcani</w:t>
            </w:r>
          </w:p>
        </w:tc>
        <w:tc>
          <w:tcPr>
            <w:tcW w:w="1406" w:type="dxa"/>
            <w:vMerge/>
            <w:shd w:val="clear" w:color="auto" w:fill="auto"/>
            <w:vAlign w:val="center"/>
            <w:hideMark/>
          </w:tcPr>
          <w:p w:rsidR="00E2558F" w:rsidRPr="00287785" w:rsidRDefault="00E2558F" w:rsidP="00287785">
            <w:pPr>
              <w:rPr>
                <w:sz w:val="20"/>
                <w:szCs w:val="20"/>
                <w:lang w:val="en-US" w:eastAsia="en-US"/>
              </w:rPr>
            </w:pPr>
          </w:p>
        </w:tc>
        <w:tc>
          <w:tcPr>
            <w:tcW w:w="1139"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2018</w:t>
            </w:r>
          </w:p>
        </w:tc>
        <w:tc>
          <w:tcPr>
            <w:tcW w:w="1684"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tehnică</w:t>
            </w:r>
          </w:p>
        </w:tc>
        <w:tc>
          <w:tcPr>
            <w:tcW w:w="4037" w:type="dxa"/>
            <w:vMerge/>
            <w:shd w:val="clear" w:color="auto" w:fill="auto"/>
            <w:vAlign w:val="center"/>
          </w:tcPr>
          <w:p w:rsidR="00E2558F" w:rsidRPr="00287785" w:rsidRDefault="00E2558F" w:rsidP="00287785">
            <w:pPr>
              <w:rPr>
                <w:color w:val="000000"/>
                <w:sz w:val="20"/>
                <w:szCs w:val="20"/>
              </w:rPr>
            </w:pPr>
          </w:p>
        </w:tc>
      </w:tr>
      <w:tr w:rsidR="00E2558F" w:rsidRPr="00287785" w:rsidTr="00022F2B">
        <w:trPr>
          <w:trHeight w:val="300"/>
        </w:trPr>
        <w:tc>
          <w:tcPr>
            <w:tcW w:w="1339" w:type="dxa"/>
            <w:vMerge/>
            <w:shd w:val="clear" w:color="auto" w:fill="auto"/>
            <w:noWrap/>
            <w:vAlign w:val="center"/>
            <w:hideMark/>
          </w:tcPr>
          <w:p w:rsidR="00E2558F" w:rsidRPr="00287785" w:rsidRDefault="00E2558F" w:rsidP="00287785">
            <w:pPr>
              <w:rPr>
                <w:bCs/>
                <w:sz w:val="20"/>
                <w:szCs w:val="20"/>
                <w:lang w:val="en-US" w:eastAsia="en-US"/>
              </w:rPr>
            </w:pPr>
          </w:p>
        </w:tc>
        <w:tc>
          <w:tcPr>
            <w:tcW w:w="1795" w:type="dxa"/>
            <w:shd w:val="clear" w:color="auto" w:fill="auto"/>
            <w:noWrap/>
            <w:vAlign w:val="center"/>
            <w:hideMark/>
          </w:tcPr>
          <w:p w:rsidR="00E2558F" w:rsidRPr="00287785" w:rsidRDefault="00E2558F" w:rsidP="00287785">
            <w:pPr>
              <w:rPr>
                <w:sz w:val="20"/>
                <w:szCs w:val="20"/>
                <w:lang w:val="en-US" w:eastAsia="en-US"/>
              </w:rPr>
            </w:pPr>
            <w:r w:rsidRPr="00287785">
              <w:rPr>
                <w:sz w:val="20"/>
                <w:szCs w:val="20"/>
                <w:lang w:val="en-US" w:eastAsia="en-US"/>
              </w:rPr>
              <w:t>Sondă Șișcani</w:t>
            </w:r>
          </w:p>
        </w:tc>
        <w:tc>
          <w:tcPr>
            <w:tcW w:w="1406" w:type="dxa"/>
            <w:vMerge/>
            <w:shd w:val="clear" w:color="auto" w:fill="auto"/>
            <w:vAlign w:val="center"/>
            <w:hideMark/>
          </w:tcPr>
          <w:p w:rsidR="00E2558F" w:rsidRPr="00287785" w:rsidRDefault="00E2558F" w:rsidP="00287785">
            <w:pPr>
              <w:rPr>
                <w:sz w:val="20"/>
                <w:szCs w:val="20"/>
                <w:lang w:val="en-US" w:eastAsia="en-US"/>
              </w:rPr>
            </w:pPr>
          </w:p>
        </w:tc>
        <w:tc>
          <w:tcPr>
            <w:tcW w:w="1139"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E2558F" w:rsidRPr="00287785" w:rsidRDefault="001C7501" w:rsidP="00287785">
            <w:pPr>
              <w:jc w:val="center"/>
              <w:rPr>
                <w:color w:val="FF0000"/>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2018</w:t>
            </w:r>
          </w:p>
        </w:tc>
        <w:tc>
          <w:tcPr>
            <w:tcW w:w="1684"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E2558F" w:rsidRPr="00287785" w:rsidRDefault="00E2558F" w:rsidP="00287785">
            <w:pPr>
              <w:jc w:val="center"/>
              <w:rPr>
                <w:sz w:val="20"/>
                <w:szCs w:val="20"/>
                <w:lang w:val="en-US" w:eastAsia="en-US"/>
              </w:rPr>
            </w:pPr>
            <w:r w:rsidRPr="00287785">
              <w:rPr>
                <w:sz w:val="20"/>
                <w:szCs w:val="20"/>
                <w:lang w:val="en-US" w:eastAsia="en-US"/>
              </w:rPr>
              <w:t>tehnică</w:t>
            </w:r>
          </w:p>
        </w:tc>
        <w:tc>
          <w:tcPr>
            <w:tcW w:w="4037" w:type="dxa"/>
            <w:vMerge/>
            <w:shd w:val="clear" w:color="auto" w:fill="auto"/>
            <w:vAlign w:val="center"/>
          </w:tcPr>
          <w:p w:rsidR="00E2558F" w:rsidRPr="00287785" w:rsidRDefault="00E2558F" w:rsidP="00287785">
            <w:pPr>
              <w:rPr>
                <w:color w:val="000000"/>
                <w:sz w:val="20"/>
                <w:szCs w:val="20"/>
              </w:rPr>
            </w:pP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sondă Drojdieni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 </w:t>
            </w:r>
            <w:r w:rsidR="00287785">
              <w:rPr>
                <w:sz w:val="20"/>
                <w:szCs w:val="20"/>
                <w:lang w:val="en-US" w:eastAsia="en-US"/>
              </w:rPr>
              <w:t>Drojdieni</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105</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120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2013</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nou</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BD109B" w:rsidRPr="00287785" w:rsidRDefault="00BD109B" w:rsidP="00287785">
            <w:pPr>
              <w:rPr>
                <w:color w:val="000000"/>
                <w:sz w:val="20"/>
                <w:szCs w:val="20"/>
              </w:rPr>
            </w:pPr>
            <w:r w:rsidRPr="00287785">
              <w:rPr>
                <w:color w:val="000000"/>
                <w:sz w:val="20"/>
                <w:szCs w:val="20"/>
              </w:rPr>
              <w:t xml:space="preserve">sistem in constructie din 2013. </w:t>
            </w:r>
            <w:r w:rsidR="007B55C3">
              <w:rPr>
                <w:color w:val="000000"/>
                <w:sz w:val="20"/>
                <w:szCs w:val="20"/>
              </w:rPr>
              <w:t xml:space="preserve">Doar </w:t>
            </w:r>
            <w:r w:rsidRPr="00287785">
              <w:rPr>
                <w:color w:val="000000"/>
                <w:sz w:val="20"/>
                <w:szCs w:val="20"/>
              </w:rPr>
              <w:t>80% din lucrări sunt finalizate</w:t>
            </w:r>
            <w:r w:rsidR="00E2558F" w:rsidRPr="00287785">
              <w:rPr>
                <w:color w:val="000000"/>
                <w:sz w:val="20"/>
                <w:szCs w:val="20"/>
              </w:rPr>
              <w:t>;</w:t>
            </w:r>
          </w:p>
          <w:p w:rsidR="00E2558F" w:rsidRPr="00287785" w:rsidRDefault="00E2558F" w:rsidP="00287785">
            <w:pPr>
              <w:rPr>
                <w:color w:val="000000"/>
                <w:sz w:val="20"/>
                <w:szCs w:val="20"/>
              </w:rPr>
            </w:pPr>
            <w:r w:rsidRPr="00287785">
              <w:rPr>
                <w:color w:val="000000"/>
                <w:sz w:val="20"/>
                <w:szCs w:val="20"/>
              </w:rPr>
              <w:t>Calitatea apei nu corespunde după parametrii: sodiu/potasiu</w:t>
            </w:r>
          </w:p>
        </w:tc>
      </w:tr>
      <w:tr w:rsidR="00BD109B" w:rsidRPr="00287785" w:rsidTr="00022F2B">
        <w:trPr>
          <w:trHeight w:val="300"/>
        </w:trPr>
        <w:tc>
          <w:tcPr>
            <w:tcW w:w="1339" w:type="dxa"/>
            <w:vMerge w:val="restart"/>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Marinici</w:t>
            </w:r>
          </w:p>
          <w:p w:rsidR="00BD109B" w:rsidRPr="00287785" w:rsidRDefault="00BD109B"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Sondă Marinici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obiecte sociale</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220</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48</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2015</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bună</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E2558F" w:rsidP="00287785">
            <w:pPr>
              <w:rPr>
                <w:color w:val="000000"/>
                <w:sz w:val="20"/>
                <w:szCs w:val="20"/>
              </w:rPr>
            </w:pPr>
            <w:r w:rsidRPr="00287785">
              <w:rPr>
                <w:color w:val="000000"/>
                <w:sz w:val="20"/>
                <w:szCs w:val="20"/>
              </w:rPr>
              <w:t>S</w:t>
            </w:r>
            <w:r w:rsidR="00BD109B" w:rsidRPr="00287785">
              <w:rPr>
                <w:color w:val="000000"/>
                <w:sz w:val="20"/>
                <w:szCs w:val="20"/>
              </w:rPr>
              <w:t>istem construit din 2013 dar nu este dat în exploatare</w:t>
            </w:r>
            <w:r w:rsidRPr="00287785">
              <w:rPr>
                <w:color w:val="000000"/>
                <w:sz w:val="20"/>
                <w:szCs w:val="20"/>
              </w:rPr>
              <w:t>;</w:t>
            </w:r>
          </w:p>
          <w:p w:rsidR="00E2558F" w:rsidRPr="00287785" w:rsidRDefault="00E2558F" w:rsidP="007B55C3">
            <w:pPr>
              <w:rPr>
                <w:color w:val="000000"/>
                <w:sz w:val="20"/>
                <w:szCs w:val="20"/>
              </w:rPr>
            </w:pPr>
            <w:r w:rsidRPr="00287785">
              <w:rPr>
                <w:color w:val="000000"/>
                <w:sz w:val="20"/>
                <w:szCs w:val="20"/>
              </w:rPr>
              <w:lastRenderedPageBreak/>
              <w:t>Debit mic al apei nu satisface cerințele localității</w:t>
            </w:r>
            <w:r w:rsidR="007B55C3">
              <w:rPr>
                <w:color w:val="000000"/>
                <w:sz w:val="20"/>
                <w:szCs w:val="20"/>
              </w:rPr>
              <w:t>.</w:t>
            </w: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bCs/>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Sondă Marinici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proiect</w:t>
            </w:r>
          </w:p>
        </w:tc>
        <w:tc>
          <w:tcPr>
            <w:tcW w:w="1139"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66,25</w:t>
            </w:r>
          </w:p>
        </w:tc>
        <w:tc>
          <w:tcPr>
            <w:tcW w:w="1216"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proiect</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BD109B" w:rsidP="00287785">
            <w:pPr>
              <w:rPr>
                <w:color w:val="000000"/>
                <w:sz w:val="20"/>
                <w:szCs w:val="20"/>
              </w:rPr>
            </w:pPr>
            <w:r w:rsidRPr="00287785">
              <w:rPr>
                <w:color w:val="000000"/>
                <w:sz w:val="20"/>
                <w:szCs w:val="20"/>
              </w:rPr>
              <w:t> </w:t>
            </w:r>
            <w:r w:rsidR="00E2558F" w:rsidRPr="00287785">
              <w:rPr>
                <w:color w:val="000000"/>
                <w:sz w:val="20"/>
                <w:szCs w:val="20"/>
              </w:rPr>
              <w:t>Lipasa de finanțare pentru construcție</w:t>
            </w:r>
            <w:r w:rsidR="007B55C3">
              <w:rPr>
                <w:color w:val="000000"/>
                <w:sz w:val="20"/>
                <w:szCs w:val="20"/>
              </w:rPr>
              <w:t>.</w:t>
            </w:r>
          </w:p>
        </w:tc>
      </w:tr>
      <w:tr w:rsidR="005E6E50" w:rsidRPr="00287785" w:rsidTr="00022F2B">
        <w:trPr>
          <w:trHeight w:val="300"/>
        </w:trPr>
        <w:tc>
          <w:tcPr>
            <w:tcW w:w="1339" w:type="dxa"/>
            <w:vMerge w:val="restart"/>
            <w:shd w:val="clear" w:color="auto" w:fill="auto"/>
            <w:noWrap/>
            <w:vAlign w:val="center"/>
            <w:hideMark/>
          </w:tcPr>
          <w:p w:rsidR="005E6E50" w:rsidRPr="00287785" w:rsidRDefault="005E6E50" w:rsidP="00287785">
            <w:pPr>
              <w:rPr>
                <w:bCs/>
                <w:sz w:val="20"/>
                <w:szCs w:val="20"/>
                <w:lang w:val="en-US" w:eastAsia="en-US"/>
              </w:rPr>
            </w:pPr>
            <w:r w:rsidRPr="00287785">
              <w:rPr>
                <w:bCs/>
                <w:sz w:val="20"/>
                <w:szCs w:val="20"/>
                <w:lang w:val="en-US" w:eastAsia="en-US"/>
              </w:rPr>
              <w:t>Călimănești</w:t>
            </w:r>
          </w:p>
          <w:p w:rsidR="005E6E50" w:rsidRPr="00287785" w:rsidRDefault="005E6E50"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3 izvoare Călimănești</w:t>
            </w:r>
          </w:p>
        </w:tc>
        <w:tc>
          <w:tcPr>
            <w:tcW w:w="1406" w:type="dxa"/>
            <w:vMerge w:val="restart"/>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Călimănești</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4</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2003</w:t>
            </w:r>
          </w:p>
        </w:tc>
        <w:tc>
          <w:tcPr>
            <w:tcW w:w="1684"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5E6E50" w:rsidRPr="00287785" w:rsidRDefault="007B55C3" w:rsidP="00287785">
            <w:pPr>
              <w:rPr>
                <w:color w:val="000000"/>
                <w:sz w:val="20"/>
                <w:szCs w:val="20"/>
              </w:rPr>
            </w:pPr>
            <w:r>
              <w:rPr>
                <w:color w:val="000000"/>
                <w:sz w:val="20"/>
                <w:szCs w:val="20"/>
              </w:rPr>
              <w:t>Mai multe i</w:t>
            </w:r>
            <w:r w:rsidR="005E6E50" w:rsidRPr="00287785">
              <w:rPr>
                <w:color w:val="000000"/>
                <w:sz w:val="20"/>
                <w:szCs w:val="20"/>
              </w:rPr>
              <w:t>zvoare</w:t>
            </w:r>
            <w:r>
              <w:rPr>
                <w:color w:val="000000"/>
                <w:sz w:val="20"/>
                <w:szCs w:val="20"/>
              </w:rPr>
              <w:t xml:space="preserve"> au secat;</w:t>
            </w:r>
          </w:p>
          <w:p w:rsidR="005E6E50" w:rsidRPr="00287785" w:rsidRDefault="005E6E50" w:rsidP="00287785">
            <w:pPr>
              <w:rPr>
                <w:color w:val="000000"/>
                <w:sz w:val="20"/>
                <w:szCs w:val="20"/>
              </w:rPr>
            </w:pPr>
            <w:r w:rsidRPr="00287785">
              <w:rPr>
                <w:color w:val="000000"/>
                <w:sz w:val="20"/>
                <w:szCs w:val="20"/>
              </w:rPr>
              <w:t>Lipsa unui sistem de tarifare constată un consum ineficient de apă. Se constată o insuficiență de apă.</w:t>
            </w:r>
          </w:p>
        </w:tc>
      </w:tr>
      <w:tr w:rsidR="005E6E50" w:rsidRPr="00287785" w:rsidTr="00022F2B">
        <w:trPr>
          <w:trHeight w:val="300"/>
        </w:trPr>
        <w:tc>
          <w:tcPr>
            <w:tcW w:w="1339" w:type="dxa"/>
            <w:vMerge/>
            <w:shd w:val="clear" w:color="auto" w:fill="auto"/>
            <w:noWrap/>
            <w:vAlign w:val="center"/>
            <w:hideMark/>
          </w:tcPr>
          <w:p w:rsidR="005E6E50" w:rsidRPr="00287785" w:rsidRDefault="005E6E50" w:rsidP="00287785">
            <w:pPr>
              <w:rPr>
                <w:bCs/>
                <w:sz w:val="20"/>
                <w:szCs w:val="20"/>
                <w:lang w:val="en-US" w:eastAsia="en-US"/>
              </w:rPr>
            </w:pP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2 izvoare Călimănești</w:t>
            </w:r>
          </w:p>
        </w:tc>
        <w:tc>
          <w:tcPr>
            <w:tcW w:w="1406" w:type="dxa"/>
            <w:vMerge/>
            <w:shd w:val="clear" w:color="auto" w:fill="auto"/>
            <w:vAlign w:val="center"/>
            <w:hideMark/>
          </w:tcPr>
          <w:p w:rsidR="005E6E50" w:rsidRPr="00287785" w:rsidRDefault="005E6E50" w:rsidP="00287785">
            <w:pPr>
              <w:rPr>
                <w:sz w:val="20"/>
                <w:szCs w:val="20"/>
                <w:lang w:val="en-US" w:eastAsia="en-US"/>
              </w:rPr>
            </w:pP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4</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15</w:t>
            </w: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2019</w:t>
            </w:r>
          </w:p>
        </w:tc>
        <w:tc>
          <w:tcPr>
            <w:tcW w:w="1684"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5E6E50" w:rsidRPr="00287785" w:rsidRDefault="005E6E50" w:rsidP="00287785">
            <w:pPr>
              <w:rPr>
                <w:color w:val="000000"/>
                <w:sz w:val="20"/>
                <w:szCs w:val="20"/>
              </w:rPr>
            </w:pPr>
          </w:p>
        </w:tc>
      </w:tr>
      <w:tr w:rsidR="00BD109B" w:rsidRPr="00287785" w:rsidTr="00022F2B">
        <w:trPr>
          <w:trHeight w:val="300"/>
        </w:trPr>
        <w:tc>
          <w:tcPr>
            <w:tcW w:w="1339" w:type="dxa"/>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Mirești</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Izvoare Mirești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Mirești</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1,5</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72</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2008</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5E6E50" w:rsidP="00287785">
            <w:pPr>
              <w:rPr>
                <w:color w:val="000000"/>
                <w:sz w:val="20"/>
                <w:szCs w:val="20"/>
              </w:rPr>
            </w:pPr>
            <w:r w:rsidRPr="00287785">
              <w:rPr>
                <w:color w:val="000000"/>
                <w:sz w:val="20"/>
                <w:szCs w:val="20"/>
              </w:rPr>
              <w:t>In</w:t>
            </w:r>
            <w:r w:rsidR="00BD109B" w:rsidRPr="00287785">
              <w:rPr>
                <w:color w:val="000000"/>
                <w:sz w:val="20"/>
                <w:szCs w:val="20"/>
              </w:rPr>
              <w:t>suficien</w:t>
            </w:r>
            <w:r w:rsidRPr="00287785">
              <w:rPr>
                <w:color w:val="000000"/>
                <w:sz w:val="20"/>
                <w:szCs w:val="20"/>
              </w:rPr>
              <w:t xml:space="preserve">ță de apă </w:t>
            </w:r>
            <w:r w:rsidR="00BD109B" w:rsidRPr="00287785">
              <w:rPr>
                <w:color w:val="000000"/>
                <w:sz w:val="20"/>
                <w:szCs w:val="20"/>
              </w:rPr>
              <w:t>pentru extindere.</w:t>
            </w:r>
          </w:p>
        </w:tc>
      </w:tr>
      <w:tr w:rsidR="005E6E50" w:rsidRPr="00287785" w:rsidTr="00022F2B">
        <w:trPr>
          <w:trHeight w:val="300"/>
        </w:trPr>
        <w:tc>
          <w:tcPr>
            <w:tcW w:w="1339" w:type="dxa"/>
            <w:vMerge w:val="restart"/>
            <w:shd w:val="clear" w:color="auto" w:fill="auto"/>
            <w:noWrap/>
            <w:vAlign w:val="center"/>
            <w:hideMark/>
          </w:tcPr>
          <w:p w:rsidR="005E6E50" w:rsidRPr="00287785" w:rsidRDefault="005E6E50" w:rsidP="00287785">
            <w:pPr>
              <w:rPr>
                <w:bCs/>
                <w:sz w:val="20"/>
                <w:szCs w:val="20"/>
                <w:lang w:val="en-US" w:eastAsia="en-US"/>
              </w:rPr>
            </w:pPr>
            <w:r w:rsidRPr="00287785">
              <w:rPr>
                <w:bCs/>
                <w:sz w:val="20"/>
                <w:szCs w:val="20"/>
                <w:lang w:val="en-US" w:eastAsia="en-US"/>
              </w:rPr>
              <w:t>Cățeleni</w:t>
            </w:r>
          </w:p>
          <w:p w:rsidR="005E6E50" w:rsidRPr="00287785" w:rsidRDefault="005E6E50"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7 izvoare Cățeleni</w:t>
            </w:r>
          </w:p>
        </w:tc>
        <w:tc>
          <w:tcPr>
            <w:tcW w:w="1406" w:type="dxa"/>
            <w:vMerge w:val="restart"/>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Cățeleni</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1960</w:t>
            </w:r>
          </w:p>
        </w:tc>
        <w:tc>
          <w:tcPr>
            <w:tcW w:w="1684"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vMerge w:val="restart"/>
            <w:shd w:val="clear" w:color="auto" w:fill="auto"/>
            <w:vAlign w:val="center"/>
          </w:tcPr>
          <w:p w:rsidR="005E6E50" w:rsidRPr="00287785" w:rsidRDefault="005E6E50" w:rsidP="00287785">
            <w:pPr>
              <w:rPr>
                <w:color w:val="000000"/>
                <w:sz w:val="20"/>
                <w:szCs w:val="20"/>
              </w:rPr>
            </w:pPr>
            <w:r w:rsidRPr="00287785">
              <w:rPr>
                <w:color w:val="000000"/>
                <w:sz w:val="20"/>
                <w:szCs w:val="20"/>
              </w:rPr>
              <w:t>Se constată un debit mic și în descreștere. Unele izvoare sunt secate.</w:t>
            </w:r>
          </w:p>
        </w:tc>
      </w:tr>
      <w:tr w:rsidR="005E6E50" w:rsidRPr="00287785" w:rsidTr="00022F2B">
        <w:trPr>
          <w:trHeight w:val="300"/>
        </w:trPr>
        <w:tc>
          <w:tcPr>
            <w:tcW w:w="1339" w:type="dxa"/>
            <w:vMerge/>
            <w:shd w:val="clear" w:color="auto" w:fill="auto"/>
            <w:noWrap/>
            <w:vAlign w:val="center"/>
            <w:hideMark/>
          </w:tcPr>
          <w:p w:rsidR="005E6E50" w:rsidRPr="00287785" w:rsidRDefault="005E6E50" w:rsidP="00287785">
            <w:pPr>
              <w:rPr>
                <w:bCs/>
                <w:sz w:val="20"/>
                <w:szCs w:val="20"/>
                <w:lang w:val="en-US" w:eastAsia="en-US"/>
              </w:rPr>
            </w:pP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20 izvoare Cățeleni</w:t>
            </w:r>
          </w:p>
        </w:tc>
        <w:tc>
          <w:tcPr>
            <w:tcW w:w="1406" w:type="dxa"/>
            <w:vMerge/>
            <w:shd w:val="clear" w:color="auto" w:fill="auto"/>
            <w:vAlign w:val="center"/>
            <w:hideMark/>
          </w:tcPr>
          <w:p w:rsidR="005E6E50" w:rsidRPr="00287785" w:rsidRDefault="005E6E50" w:rsidP="00287785">
            <w:pPr>
              <w:rPr>
                <w:sz w:val="20"/>
                <w:szCs w:val="20"/>
                <w:lang w:val="en-US" w:eastAsia="en-US"/>
              </w:rPr>
            </w:pP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2007</w:t>
            </w:r>
          </w:p>
        </w:tc>
        <w:tc>
          <w:tcPr>
            <w:tcW w:w="1684"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vMerge/>
            <w:shd w:val="clear" w:color="auto" w:fill="auto"/>
            <w:vAlign w:val="center"/>
          </w:tcPr>
          <w:p w:rsidR="005E6E50" w:rsidRPr="00287785" w:rsidRDefault="005E6E50" w:rsidP="00287785">
            <w:pPr>
              <w:rPr>
                <w:color w:val="000000"/>
                <w:sz w:val="20"/>
                <w:szCs w:val="20"/>
              </w:rPr>
            </w:pPr>
          </w:p>
        </w:tc>
      </w:tr>
      <w:tr w:rsidR="00BD109B" w:rsidRPr="00287785" w:rsidTr="00022F2B">
        <w:trPr>
          <w:trHeight w:val="300"/>
        </w:trPr>
        <w:tc>
          <w:tcPr>
            <w:tcW w:w="1339" w:type="dxa"/>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Nemțeni</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Sonda Nemțeni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Nemțeni</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60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2010</w:t>
            </w:r>
          </w:p>
        </w:tc>
        <w:tc>
          <w:tcPr>
            <w:tcW w:w="1684" w:type="dxa"/>
            <w:shd w:val="clear" w:color="auto" w:fill="auto"/>
            <w:noWrap/>
            <w:vAlign w:val="center"/>
            <w:hideMark/>
          </w:tcPr>
          <w:p w:rsidR="00BD109B" w:rsidRPr="00287785" w:rsidRDefault="007B55C3" w:rsidP="00287785">
            <w:pPr>
              <w:jc w:val="center"/>
              <w:rPr>
                <w:sz w:val="20"/>
                <w:szCs w:val="20"/>
                <w:lang w:val="en-US" w:eastAsia="en-US"/>
              </w:rPr>
            </w:pPr>
            <w:r>
              <w:rPr>
                <w:sz w:val="20"/>
                <w:szCs w:val="20"/>
                <w:lang w:val="en-US" w:eastAsia="en-US"/>
              </w:rPr>
              <w:t>ne</w:t>
            </w:r>
            <w:r w:rsidR="00BD109B"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BD109B" w:rsidRPr="00287785" w:rsidRDefault="00BD109B" w:rsidP="007B55C3">
            <w:pPr>
              <w:rPr>
                <w:color w:val="000000"/>
                <w:sz w:val="20"/>
                <w:szCs w:val="20"/>
              </w:rPr>
            </w:pPr>
            <w:r w:rsidRPr="00287785">
              <w:rPr>
                <w:color w:val="000000"/>
                <w:sz w:val="20"/>
                <w:szCs w:val="20"/>
              </w:rPr>
              <w:t>pompa se schimb</w:t>
            </w:r>
            <w:r w:rsidR="007B55C3">
              <w:rPr>
                <w:color w:val="000000"/>
                <w:sz w:val="20"/>
                <w:szCs w:val="20"/>
              </w:rPr>
              <w:t>ă</w:t>
            </w:r>
            <w:r w:rsidRPr="00287785">
              <w:rPr>
                <w:color w:val="000000"/>
                <w:sz w:val="20"/>
                <w:szCs w:val="20"/>
              </w:rPr>
              <w:t xml:space="preserve"> des din cauza apei puternic popuată</w:t>
            </w:r>
          </w:p>
        </w:tc>
      </w:tr>
      <w:tr w:rsidR="00BD109B" w:rsidRPr="00287785" w:rsidTr="00022F2B">
        <w:trPr>
          <w:trHeight w:val="300"/>
        </w:trPr>
        <w:tc>
          <w:tcPr>
            <w:tcW w:w="1339" w:type="dxa"/>
            <w:vMerge w:val="restart"/>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Obileni</w:t>
            </w:r>
          </w:p>
          <w:p w:rsidR="00BD109B" w:rsidRPr="00287785" w:rsidRDefault="00BD109B"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Sonda Obileni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obiecte sociale</w:t>
            </w:r>
          </w:p>
        </w:tc>
        <w:tc>
          <w:tcPr>
            <w:tcW w:w="1139"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15</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1996</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bună</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BD109B" w:rsidP="00287785">
            <w:pPr>
              <w:rPr>
                <w:color w:val="000000"/>
                <w:sz w:val="20"/>
                <w:szCs w:val="20"/>
              </w:rPr>
            </w:pPr>
            <w:r w:rsidRPr="00287785">
              <w:rPr>
                <w:color w:val="000000"/>
                <w:sz w:val="20"/>
                <w:szCs w:val="20"/>
              </w:rPr>
              <w:t xml:space="preserve">70% sufera din lipsa apei. Apa corespunde cerințelor de calitate ”Apă Potabilă” </w:t>
            </w:r>
            <w:r w:rsidR="005E6E50" w:rsidRPr="00287785">
              <w:rPr>
                <w:color w:val="000000"/>
                <w:sz w:val="20"/>
                <w:szCs w:val="20"/>
              </w:rPr>
              <w:t xml:space="preserve">după parametrii fizico-chimici </w:t>
            </w:r>
            <w:r w:rsidRPr="00287785">
              <w:rPr>
                <w:color w:val="000000"/>
                <w:sz w:val="20"/>
                <w:szCs w:val="20"/>
              </w:rPr>
              <w:t>dar au fost depistate bacterii coliforme și este interzisă pentru consum.</w:t>
            </w:r>
          </w:p>
        </w:tc>
      </w:tr>
      <w:tr w:rsidR="00BD109B" w:rsidRPr="00287785" w:rsidTr="00022F2B">
        <w:trPr>
          <w:trHeight w:val="300"/>
        </w:trPr>
        <w:tc>
          <w:tcPr>
            <w:tcW w:w="1339" w:type="dxa"/>
            <w:vMerge/>
            <w:shd w:val="clear" w:color="auto" w:fill="auto"/>
            <w:noWrap/>
            <w:vAlign w:val="center"/>
            <w:hideMark/>
          </w:tcPr>
          <w:p w:rsidR="00BD109B" w:rsidRPr="00287785" w:rsidRDefault="00BD109B" w:rsidP="00287785">
            <w:pPr>
              <w:rPr>
                <w:bCs/>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Izvor Obileni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 </w:t>
            </w:r>
            <w:r w:rsidR="00287785">
              <w:rPr>
                <w:sz w:val="20"/>
                <w:szCs w:val="20"/>
                <w:lang w:val="en-US" w:eastAsia="en-US"/>
              </w:rPr>
              <w:t>-</w:t>
            </w:r>
          </w:p>
        </w:tc>
        <w:tc>
          <w:tcPr>
            <w:tcW w:w="1139"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288"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216"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1684" w:type="dxa"/>
            <w:shd w:val="clear" w:color="auto" w:fill="auto"/>
            <w:noWrap/>
            <w:vAlign w:val="center"/>
            <w:hideMark/>
          </w:tcPr>
          <w:p w:rsidR="00BD109B" w:rsidRPr="00287785" w:rsidRDefault="001C7501" w:rsidP="00287785">
            <w:pPr>
              <w:jc w:val="center"/>
              <w:rPr>
                <w:sz w:val="20"/>
                <w:szCs w:val="20"/>
                <w:lang w:val="en-US" w:eastAsia="en-US"/>
              </w:rPr>
            </w:pPr>
            <w:r w:rsidRPr="001C7501">
              <w:rPr>
                <w:sz w:val="20"/>
                <w:szCs w:val="20"/>
                <w:lang w:val="en-US" w:eastAsia="en-US"/>
              </w:rPr>
              <w:t>n/a</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BD109B" w:rsidRPr="00287785" w:rsidRDefault="00BD109B" w:rsidP="00287785">
            <w:pPr>
              <w:rPr>
                <w:color w:val="000000"/>
                <w:sz w:val="20"/>
                <w:szCs w:val="20"/>
              </w:rPr>
            </w:pPr>
            <w:r w:rsidRPr="00287785">
              <w:rPr>
                <w:color w:val="000000"/>
                <w:sz w:val="20"/>
                <w:szCs w:val="20"/>
              </w:rPr>
              <w:t>un izvor puternic care ar putea aproviziona 50% din populatia satului însă cercetările în acest sens nu s-au făcut până la moment</w:t>
            </w:r>
          </w:p>
        </w:tc>
      </w:tr>
      <w:tr w:rsidR="005E6E50" w:rsidRPr="00287785" w:rsidTr="00022F2B">
        <w:trPr>
          <w:trHeight w:val="300"/>
        </w:trPr>
        <w:tc>
          <w:tcPr>
            <w:tcW w:w="1339" w:type="dxa"/>
            <w:vMerge w:val="restart"/>
            <w:shd w:val="clear" w:color="auto" w:fill="auto"/>
            <w:noWrap/>
            <w:vAlign w:val="center"/>
            <w:hideMark/>
          </w:tcPr>
          <w:p w:rsidR="005E6E50" w:rsidRPr="00287785" w:rsidRDefault="005E6E50" w:rsidP="00287785">
            <w:pPr>
              <w:rPr>
                <w:bCs/>
                <w:sz w:val="20"/>
                <w:szCs w:val="20"/>
                <w:lang w:val="en-US" w:eastAsia="en-US"/>
              </w:rPr>
            </w:pPr>
            <w:r w:rsidRPr="00287785">
              <w:rPr>
                <w:bCs/>
                <w:sz w:val="20"/>
                <w:szCs w:val="20"/>
                <w:lang w:val="en-US" w:eastAsia="en-US"/>
              </w:rPr>
              <w:t>Onești</w:t>
            </w:r>
          </w:p>
          <w:p w:rsidR="005E6E50" w:rsidRPr="00287785" w:rsidRDefault="005E6E50" w:rsidP="00287785">
            <w:pPr>
              <w:rPr>
                <w:bCs/>
                <w:sz w:val="20"/>
                <w:szCs w:val="20"/>
                <w:lang w:val="en-US" w:eastAsia="en-US"/>
              </w:rPr>
            </w:pPr>
            <w:r w:rsidRPr="00287785">
              <w:rPr>
                <w:bCs/>
                <w:sz w:val="20"/>
                <w:szCs w:val="20"/>
                <w:lang w:val="en-US" w:eastAsia="en-US"/>
              </w:rPr>
              <w:t> </w:t>
            </w:r>
          </w:p>
          <w:p w:rsidR="005E6E50" w:rsidRPr="00287785" w:rsidRDefault="005E6E50" w:rsidP="00287785">
            <w:pPr>
              <w:rPr>
                <w:bCs/>
                <w:sz w:val="20"/>
                <w:szCs w:val="20"/>
                <w:lang w:val="en-US" w:eastAsia="en-US"/>
              </w:rPr>
            </w:pPr>
            <w:r w:rsidRPr="00287785">
              <w:rPr>
                <w:bCs/>
                <w:sz w:val="20"/>
                <w:szCs w:val="20"/>
                <w:lang w:val="en-US" w:eastAsia="en-US"/>
              </w:rPr>
              <w:t> </w:t>
            </w:r>
          </w:p>
          <w:p w:rsidR="005E6E50" w:rsidRPr="00287785" w:rsidRDefault="005E6E50"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4 izvoare Onești</w:t>
            </w:r>
          </w:p>
        </w:tc>
        <w:tc>
          <w:tcPr>
            <w:tcW w:w="1406"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Onești NE</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13,5</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w:t>
            </w: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2007</w:t>
            </w:r>
          </w:p>
        </w:tc>
        <w:tc>
          <w:tcPr>
            <w:tcW w:w="1684" w:type="dxa"/>
            <w:shd w:val="clear" w:color="auto" w:fill="auto"/>
            <w:noWrap/>
            <w:vAlign w:val="center"/>
            <w:hideMark/>
          </w:tcPr>
          <w:p w:rsidR="005E6E50" w:rsidRPr="00287785" w:rsidRDefault="005E6E50" w:rsidP="00287785">
            <w:pPr>
              <w:jc w:val="center"/>
              <w:rPr>
                <w:sz w:val="20"/>
                <w:szCs w:val="20"/>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5E6E50" w:rsidRPr="00287785" w:rsidRDefault="005E6E50" w:rsidP="00287785">
            <w:pPr>
              <w:rPr>
                <w:color w:val="000000"/>
                <w:sz w:val="20"/>
                <w:szCs w:val="20"/>
              </w:rPr>
            </w:pPr>
            <w:r w:rsidRPr="00287785">
              <w:rPr>
                <w:color w:val="000000"/>
                <w:sz w:val="20"/>
                <w:szCs w:val="20"/>
              </w:rPr>
              <w:t>Insuficiență de apă pentru asigurarea gospodăriilor conectate</w:t>
            </w:r>
          </w:p>
        </w:tc>
      </w:tr>
      <w:tr w:rsidR="005E6E50" w:rsidRPr="00287785" w:rsidTr="00022F2B">
        <w:trPr>
          <w:trHeight w:val="300"/>
        </w:trPr>
        <w:tc>
          <w:tcPr>
            <w:tcW w:w="1339" w:type="dxa"/>
            <w:vMerge/>
            <w:shd w:val="clear" w:color="auto" w:fill="auto"/>
            <w:noWrap/>
            <w:vAlign w:val="center"/>
            <w:hideMark/>
          </w:tcPr>
          <w:p w:rsidR="005E6E50" w:rsidRPr="00287785" w:rsidRDefault="005E6E50" w:rsidP="00287785">
            <w:pPr>
              <w:rPr>
                <w:bCs/>
                <w:sz w:val="20"/>
                <w:szCs w:val="20"/>
                <w:lang w:val="en-US" w:eastAsia="en-US"/>
              </w:rPr>
            </w:pP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Sonda Onești</w:t>
            </w:r>
          </w:p>
        </w:tc>
        <w:tc>
          <w:tcPr>
            <w:tcW w:w="1406"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 </w:t>
            </w:r>
            <w:r w:rsidR="00287785">
              <w:rPr>
                <w:sz w:val="20"/>
                <w:szCs w:val="20"/>
                <w:lang w:val="en-US" w:eastAsia="en-US"/>
              </w:rPr>
              <w:t>-</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90</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200</w:t>
            </w: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1960</w:t>
            </w:r>
          </w:p>
        </w:tc>
        <w:tc>
          <w:tcPr>
            <w:tcW w:w="1684" w:type="dxa"/>
            <w:shd w:val="clear" w:color="auto" w:fill="auto"/>
            <w:noWrap/>
            <w:vAlign w:val="center"/>
            <w:hideMark/>
          </w:tcPr>
          <w:p w:rsidR="005E6E50" w:rsidRPr="00287785" w:rsidRDefault="005E6E50" w:rsidP="00287785">
            <w:pPr>
              <w:jc w:val="center"/>
              <w:rPr>
                <w:sz w:val="20"/>
                <w:szCs w:val="20"/>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5E6E50" w:rsidRPr="00287785" w:rsidRDefault="00287785" w:rsidP="00287785">
            <w:pPr>
              <w:rPr>
                <w:color w:val="000000"/>
                <w:sz w:val="20"/>
                <w:szCs w:val="20"/>
              </w:rPr>
            </w:pPr>
            <w:r w:rsidRPr="00287785">
              <w:rPr>
                <w:color w:val="000000"/>
                <w:sz w:val="20"/>
                <w:szCs w:val="20"/>
              </w:rPr>
              <w:t xml:space="preserve">Calitatea apei nu corespunde după parametrii: </w:t>
            </w:r>
            <w:r w:rsidRPr="00287785">
              <w:rPr>
                <w:rFonts w:eastAsia="Calibri"/>
                <w:sz w:val="20"/>
                <w:szCs w:val="20"/>
              </w:rPr>
              <w:t>amoniac,</w:t>
            </w:r>
            <w:r w:rsidR="007B55C3">
              <w:rPr>
                <w:rFonts w:eastAsia="Calibri"/>
                <w:sz w:val="20"/>
                <w:szCs w:val="20"/>
              </w:rPr>
              <w:t xml:space="preserve"> </w:t>
            </w:r>
            <w:r w:rsidRPr="00287785">
              <w:rPr>
                <w:rFonts w:eastAsia="Calibri"/>
                <w:sz w:val="20"/>
                <w:szCs w:val="20"/>
              </w:rPr>
              <w:t>fluor</w:t>
            </w:r>
            <w:r w:rsidR="007B55C3">
              <w:rPr>
                <w:rFonts w:eastAsia="Calibri"/>
                <w:sz w:val="20"/>
                <w:szCs w:val="20"/>
              </w:rPr>
              <w:t>.</w:t>
            </w:r>
          </w:p>
        </w:tc>
      </w:tr>
      <w:tr w:rsidR="005E6E50" w:rsidRPr="00287785" w:rsidTr="00022F2B">
        <w:trPr>
          <w:trHeight w:val="300"/>
        </w:trPr>
        <w:tc>
          <w:tcPr>
            <w:tcW w:w="1339" w:type="dxa"/>
            <w:vMerge/>
            <w:shd w:val="clear" w:color="auto" w:fill="auto"/>
            <w:noWrap/>
            <w:vAlign w:val="center"/>
            <w:hideMark/>
          </w:tcPr>
          <w:p w:rsidR="005E6E50" w:rsidRPr="00287785" w:rsidRDefault="005E6E50" w:rsidP="00287785">
            <w:pPr>
              <w:rPr>
                <w:bCs/>
                <w:sz w:val="20"/>
                <w:szCs w:val="20"/>
                <w:lang w:val="en-US" w:eastAsia="en-US"/>
              </w:rPr>
            </w:pP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3 izvoare Strîmbeni</w:t>
            </w:r>
          </w:p>
        </w:tc>
        <w:tc>
          <w:tcPr>
            <w:tcW w:w="1406"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Strîmbeni</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3,5</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2009</w:t>
            </w:r>
          </w:p>
        </w:tc>
        <w:tc>
          <w:tcPr>
            <w:tcW w:w="1684" w:type="dxa"/>
            <w:shd w:val="clear" w:color="auto" w:fill="auto"/>
            <w:noWrap/>
            <w:vAlign w:val="center"/>
            <w:hideMark/>
          </w:tcPr>
          <w:p w:rsidR="005E6E50" w:rsidRPr="00287785" w:rsidRDefault="005E6E50" w:rsidP="00287785">
            <w:pPr>
              <w:jc w:val="center"/>
              <w:rPr>
                <w:sz w:val="20"/>
                <w:szCs w:val="20"/>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potabilă</w:t>
            </w:r>
          </w:p>
        </w:tc>
        <w:tc>
          <w:tcPr>
            <w:tcW w:w="4037" w:type="dxa"/>
            <w:shd w:val="clear" w:color="auto" w:fill="auto"/>
            <w:vAlign w:val="center"/>
          </w:tcPr>
          <w:p w:rsidR="005E6E50" w:rsidRPr="00287785" w:rsidRDefault="005E6E50" w:rsidP="00287785">
            <w:pPr>
              <w:rPr>
                <w:color w:val="000000"/>
                <w:sz w:val="20"/>
                <w:szCs w:val="20"/>
              </w:rPr>
            </w:pPr>
            <w:r w:rsidRPr="00287785">
              <w:rPr>
                <w:color w:val="000000"/>
                <w:sz w:val="20"/>
                <w:szCs w:val="20"/>
              </w:rPr>
              <w:t>Apa captată are un debit mic și nu asigură locuitorii cu cantitatea de apă necesară</w:t>
            </w:r>
            <w:r w:rsidR="007B55C3">
              <w:rPr>
                <w:color w:val="000000"/>
                <w:sz w:val="20"/>
                <w:szCs w:val="20"/>
              </w:rPr>
              <w:t>.</w:t>
            </w:r>
          </w:p>
        </w:tc>
      </w:tr>
      <w:tr w:rsidR="005E6E50" w:rsidRPr="00287785" w:rsidTr="00022F2B">
        <w:trPr>
          <w:trHeight w:val="300"/>
        </w:trPr>
        <w:tc>
          <w:tcPr>
            <w:tcW w:w="1339" w:type="dxa"/>
            <w:vMerge/>
            <w:shd w:val="clear" w:color="auto" w:fill="auto"/>
            <w:noWrap/>
            <w:vAlign w:val="center"/>
            <w:hideMark/>
          </w:tcPr>
          <w:p w:rsidR="005E6E50" w:rsidRPr="00287785" w:rsidRDefault="005E6E50" w:rsidP="00287785">
            <w:pPr>
              <w:rPr>
                <w:bCs/>
                <w:sz w:val="20"/>
                <w:szCs w:val="20"/>
                <w:lang w:val="en-US" w:eastAsia="en-US"/>
              </w:rPr>
            </w:pPr>
          </w:p>
        </w:tc>
        <w:tc>
          <w:tcPr>
            <w:tcW w:w="1795"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Sonda Strîmbeni</w:t>
            </w:r>
          </w:p>
        </w:tc>
        <w:tc>
          <w:tcPr>
            <w:tcW w:w="1406" w:type="dxa"/>
            <w:shd w:val="clear" w:color="auto" w:fill="auto"/>
            <w:noWrap/>
            <w:vAlign w:val="center"/>
            <w:hideMark/>
          </w:tcPr>
          <w:p w:rsidR="005E6E50" w:rsidRPr="00287785" w:rsidRDefault="005E6E50" w:rsidP="00287785">
            <w:pPr>
              <w:rPr>
                <w:sz w:val="20"/>
                <w:szCs w:val="20"/>
                <w:lang w:val="en-US" w:eastAsia="en-US"/>
              </w:rPr>
            </w:pPr>
            <w:r w:rsidRPr="00287785">
              <w:rPr>
                <w:sz w:val="20"/>
                <w:szCs w:val="20"/>
                <w:lang w:val="en-US" w:eastAsia="en-US"/>
              </w:rPr>
              <w:t> </w:t>
            </w:r>
            <w:r w:rsidR="00287785">
              <w:rPr>
                <w:sz w:val="20"/>
                <w:szCs w:val="20"/>
                <w:lang w:val="en-US" w:eastAsia="en-US"/>
              </w:rPr>
              <w:t>-</w:t>
            </w:r>
          </w:p>
        </w:tc>
        <w:tc>
          <w:tcPr>
            <w:tcW w:w="1139"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130</w:t>
            </w:r>
          </w:p>
        </w:tc>
        <w:tc>
          <w:tcPr>
            <w:tcW w:w="1288"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300</w:t>
            </w:r>
          </w:p>
        </w:tc>
        <w:tc>
          <w:tcPr>
            <w:tcW w:w="1216"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1967</w:t>
            </w:r>
          </w:p>
        </w:tc>
        <w:tc>
          <w:tcPr>
            <w:tcW w:w="1684" w:type="dxa"/>
            <w:shd w:val="clear" w:color="auto" w:fill="auto"/>
            <w:noWrap/>
            <w:vAlign w:val="center"/>
            <w:hideMark/>
          </w:tcPr>
          <w:p w:rsidR="005E6E50" w:rsidRPr="00287785" w:rsidRDefault="005E6E50" w:rsidP="00287785">
            <w:pPr>
              <w:jc w:val="center"/>
              <w:rPr>
                <w:sz w:val="20"/>
                <w:szCs w:val="20"/>
              </w:rPr>
            </w:pPr>
            <w:r w:rsidRPr="00287785">
              <w:rPr>
                <w:sz w:val="20"/>
                <w:szCs w:val="20"/>
                <w:lang w:val="en-US" w:eastAsia="en-US"/>
              </w:rPr>
              <w:t>satisfăcătoare</w:t>
            </w:r>
          </w:p>
        </w:tc>
        <w:tc>
          <w:tcPr>
            <w:tcW w:w="995" w:type="dxa"/>
            <w:shd w:val="clear" w:color="auto" w:fill="auto"/>
            <w:noWrap/>
            <w:vAlign w:val="center"/>
            <w:hideMark/>
          </w:tcPr>
          <w:p w:rsidR="005E6E50" w:rsidRPr="00287785" w:rsidRDefault="005E6E50"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5E6E50" w:rsidRPr="00287785" w:rsidRDefault="005E6E50" w:rsidP="00287785">
            <w:pPr>
              <w:rPr>
                <w:color w:val="000000"/>
                <w:sz w:val="20"/>
                <w:szCs w:val="20"/>
              </w:rPr>
            </w:pPr>
            <w:r w:rsidRPr="00287785">
              <w:rPr>
                <w:color w:val="000000"/>
                <w:sz w:val="20"/>
                <w:szCs w:val="20"/>
              </w:rPr>
              <w:t xml:space="preserve">Calitatea apei nu corespunde după parametrii: </w:t>
            </w:r>
            <w:r w:rsidR="00287785" w:rsidRPr="00287785">
              <w:rPr>
                <w:rFonts w:eastAsia="Calibri"/>
                <w:sz w:val="20"/>
                <w:szCs w:val="20"/>
              </w:rPr>
              <w:t>amoniac,</w:t>
            </w:r>
            <w:r w:rsidR="007B55C3">
              <w:rPr>
                <w:rFonts w:eastAsia="Calibri"/>
                <w:sz w:val="20"/>
                <w:szCs w:val="20"/>
              </w:rPr>
              <w:t xml:space="preserve"> </w:t>
            </w:r>
            <w:r w:rsidR="00287785" w:rsidRPr="00287785">
              <w:rPr>
                <w:rFonts w:eastAsia="Calibri"/>
                <w:sz w:val="20"/>
                <w:szCs w:val="20"/>
              </w:rPr>
              <w:t>fluor</w:t>
            </w:r>
            <w:r w:rsidR="007B55C3">
              <w:rPr>
                <w:rFonts w:eastAsia="Calibri"/>
                <w:sz w:val="20"/>
                <w:szCs w:val="20"/>
              </w:rPr>
              <w:t>.</w:t>
            </w:r>
          </w:p>
        </w:tc>
      </w:tr>
      <w:tr w:rsidR="00BD109B" w:rsidRPr="00287785" w:rsidTr="00022F2B">
        <w:trPr>
          <w:trHeight w:val="300"/>
        </w:trPr>
        <w:tc>
          <w:tcPr>
            <w:tcW w:w="1339" w:type="dxa"/>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Cotul Morii</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Sonda Cotul Morii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obiecte sociale</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150</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450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2013</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BD109B" w:rsidRPr="00287785" w:rsidRDefault="00287785" w:rsidP="00287785">
            <w:pPr>
              <w:rPr>
                <w:color w:val="000000"/>
                <w:sz w:val="20"/>
                <w:szCs w:val="20"/>
              </w:rPr>
            </w:pPr>
            <w:r w:rsidRPr="00287785">
              <w:rPr>
                <w:color w:val="000000"/>
                <w:sz w:val="20"/>
                <w:szCs w:val="20"/>
              </w:rPr>
              <w:t>Alimentează doar</w:t>
            </w:r>
            <w:r w:rsidR="00BD109B" w:rsidRPr="00287785">
              <w:rPr>
                <w:color w:val="000000"/>
                <w:sz w:val="20"/>
                <w:szCs w:val="20"/>
              </w:rPr>
              <w:t xml:space="preserve"> obiecte sociale</w:t>
            </w:r>
            <w:r w:rsidRPr="00287785">
              <w:rPr>
                <w:color w:val="000000"/>
                <w:sz w:val="20"/>
                <w:szCs w:val="20"/>
              </w:rPr>
              <w:t>;</w:t>
            </w:r>
          </w:p>
          <w:p w:rsidR="00287785" w:rsidRPr="00287785" w:rsidRDefault="00287785" w:rsidP="00287785">
            <w:pPr>
              <w:rPr>
                <w:color w:val="000000"/>
                <w:sz w:val="20"/>
                <w:szCs w:val="20"/>
              </w:rPr>
            </w:pPr>
            <w:r w:rsidRPr="00287785">
              <w:rPr>
                <w:color w:val="000000"/>
                <w:sz w:val="20"/>
                <w:szCs w:val="20"/>
              </w:rPr>
              <w:t xml:space="preserve">Calitatea apei nu corespunde după parametrii: </w:t>
            </w:r>
            <w:r w:rsidRPr="00287785">
              <w:rPr>
                <w:rFonts w:eastAsia="Calibri"/>
                <w:sz w:val="20"/>
                <w:szCs w:val="20"/>
              </w:rPr>
              <w:t>natriu, sodiu, fluor</w:t>
            </w:r>
            <w:r w:rsidR="007B55C3">
              <w:rPr>
                <w:rFonts w:eastAsia="Calibri"/>
                <w:sz w:val="20"/>
                <w:szCs w:val="20"/>
              </w:rPr>
              <w:t>.</w:t>
            </w:r>
          </w:p>
        </w:tc>
      </w:tr>
      <w:tr w:rsidR="00BD109B" w:rsidRPr="00287785" w:rsidTr="00022F2B">
        <w:trPr>
          <w:trHeight w:val="300"/>
        </w:trPr>
        <w:tc>
          <w:tcPr>
            <w:tcW w:w="1339" w:type="dxa"/>
            <w:vMerge w:val="restart"/>
            <w:shd w:val="clear" w:color="auto" w:fill="auto"/>
            <w:noWrap/>
            <w:vAlign w:val="center"/>
            <w:hideMark/>
          </w:tcPr>
          <w:p w:rsidR="00BD109B" w:rsidRPr="00287785" w:rsidRDefault="00BD109B" w:rsidP="00287785">
            <w:pPr>
              <w:rPr>
                <w:bCs/>
                <w:sz w:val="20"/>
                <w:szCs w:val="20"/>
                <w:lang w:val="en-US" w:eastAsia="en-US"/>
              </w:rPr>
            </w:pPr>
            <w:r w:rsidRPr="00287785">
              <w:rPr>
                <w:bCs/>
                <w:sz w:val="20"/>
                <w:szCs w:val="20"/>
                <w:lang w:val="en-US" w:eastAsia="en-US"/>
              </w:rPr>
              <w:t>Leușeni</w:t>
            </w:r>
          </w:p>
          <w:p w:rsidR="00BD109B" w:rsidRPr="00287785" w:rsidRDefault="00BD109B" w:rsidP="00287785">
            <w:pPr>
              <w:rPr>
                <w:bCs/>
                <w:sz w:val="20"/>
                <w:szCs w:val="20"/>
                <w:lang w:val="en-US" w:eastAsia="en-US"/>
              </w:rPr>
            </w:pPr>
            <w:r w:rsidRPr="00287785">
              <w:rPr>
                <w:bCs/>
                <w:sz w:val="20"/>
                <w:szCs w:val="20"/>
                <w:lang w:val="en-US" w:eastAsia="en-US"/>
              </w:rPr>
              <w:t> </w:t>
            </w: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Sonda Leușeni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Leușeni sat nou</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96</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50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2000</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medie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BD109B" w:rsidRPr="00287785" w:rsidRDefault="00287785" w:rsidP="00287785">
            <w:pPr>
              <w:rPr>
                <w:sz w:val="20"/>
                <w:szCs w:val="20"/>
              </w:rPr>
            </w:pPr>
            <w:r w:rsidRPr="00287785">
              <w:rPr>
                <w:color w:val="000000"/>
                <w:sz w:val="20"/>
                <w:szCs w:val="20"/>
              </w:rPr>
              <w:t xml:space="preserve">Calitatea apei nu corespunde după parametrii: </w:t>
            </w:r>
            <w:r w:rsidRPr="00287785">
              <w:rPr>
                <w:rFonts w:eastAsia="Calibri"/>
                <w:sz w:val="20"/>
                <w:szCs w:val="20"/>
              </w:rPr>
              <w:t>amoniac, cloruri, reziduu sec solubil</w:t>
            </w:r>
            <w:r w:rsidR="007B55C3">
              <w:rPr>
                <w:rFonts w:eastAsia="Calibri"/>
                <w:sz w:val="20"/>
                <w:szCs w:val="20"/>
              </w:rPr>
              <w:t>.</w:t>
            </w:r>
          </w:p>
        </w:tc>
      </w:tr>
      <w:tr w:rsidR="00BD109B" w:rsidRPr="00287785" w:rsidTr="00022F2B">
        <w:trPr>
          <w:trHeight w:val="278"/>
        </w:trPr>
        <w:tc>
          <w:tcPr>
            <w:tcW w:w="1339" w:type="dxa"/>
            <w:vMerge/>
            <w:shd w:val="clear" w:color="auto" w:fill="auto"/>
            <w:noWrap/>
            <w:vAlign w:val="bottom"/>
            <w:hideMark/>
          </w:tcPr>
          <w:p w:rsidR="00BD109B" w:rsidRPr="00287785" w:rsidRDefault="00BD109B" w:rsidP="00BD109B">
            <w:pPr>
              <w:rPr>
                <w:b/>
                <w:bCs/>
                <w:sz w:val="20"/>
                <w:szCs w:val="20"/>
                <w:lang w:val="en-US" w:eastAsia="en-US"/>
              </w:rPr>
            </w:pPr>
          </w:p>
        </w:tc>
        <w:tc>
          <w:tcPr>
            <w:tcW w:w="1795"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Sonda Leușeni</w:t>
            </w:r>
          </w:p>
        </w:tc>
        <w:tc>
          <w:tcPr>
            <w:tcW w:w="1406" w:type="dxa"/>
            <w:shd w:val="clear" w:color="auto" w:fill="auto"/>
            <w:noWrap/>
            <w:vAlign w:val="center"/>
            <w:hideMark/>
          </w:tcPr>
          <w:p w:rsidR="00BD109B" w:rsidRPr="00287785" w:rsidRDefault="00BD109B" w:rsidP="00287785">
            <w:pPr>
              <w:rPr>
                <w:sz w:val="20"/>
                <w:szCs w:val="20"/>
                <w:lang w:val="en-US" w:eastAsia="en-US"/>
              </w:rPr>
            </w:pPr>
            <w:r w:rsidRPr="00287785">
              <w:rPr>
                <w:sz w:val="20"/>
                <w:szCs w:val="20"/>
                <w:lang w:val="en-US" w:eastAsia="en-US"/>
              </w:rPr>
              <w:t>obiecte sociale</w:t>
            </w:r>
          </w:p>
        </w:tc>
        <w:tc>
          <w:tcPr>
            <w:tcW w:w="1139"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50</w:t>
            </w:r>
          </w:p>
        </w:tc>
        <w:tc>
          <w:tcPr>
            <w:tcW w:w="1288"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340</w:t>
            </w:r>
          </w:p>
        </w:tc>
        <w:tc>
          <w:tcPr>
            <w:tcW w:w="1216"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1988</w:t>
            </w:r>
          </w:p>
        </w:tc>
        <w:tc>
          <w:tcPr>
            <w:tcW w:w="1684"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nesatisfăcătoare</w:t>
            </w:r>
          </w:p>
        </w:tc>
        <w:tc>
          <w:tcPr>
            <w:tcW w:w="995" w:type="dxa"/>
            <w:shd w:val="clear" w:color="auto" w:fill="auto"/>
            <w:noWrap/>
            <w:vAlign w:val="center"/>
            <w:hideMark/>
          </w:tcPr>
          <w:p w:rsidR="00BD109B" w:rsidRPr="00287785" w:rsidRDefault="00BD109B" w:rsidP="00287785">
            <w:pPr>
              <w:jc w:val="center"/>
              <w:rPr>
                <w:sz w:val="20"/>
                <w:szCs w:val="20"/>
                <w:lang w:val="en-US" w:eastAsia="en-US"/>
              </w:rPr>
            </w:pPr>
            <w:r w:rsidRPr="00287785">
              <w:rPr>
                <w:sz w:val="20"/>
                <w:szCs w:val="20"/>
                <w:lang w:val="en-US" w:eastAsia="en-US"/>
              </w:rPr>
              <w:t>tehnică</w:t>
            </w:r>
          </w:p>
        </w:tc>
        <w:tc>
          <w:tcPr>
            <w:tcW w:w="4037" w:type="dxa"/>
            <w:shd w:val="clear" w:color="auto" w:fill="auto"/>
            <w:vAlign w:val="center"/>
          </w:tcPr>
          <w:p w:rsidR="00287785" w:rsidRPr="00287785" w:rsidRDefault="00287785" w:rsidP="00287785">
            <w:pPr>
              <w:rPr>
                <w:color w:val="000000"/>
                <w:sz w:val="20"/>
                <w:szCs w:val="20"/>
              </w:rPr>
            </w:pPr>
            <w:r w:rsidRPr="00287785">
              <w:rPr>
                <w:color w:val="000000"/>
                <w:sz w:val="20"/>
                <w:szCs w:val="20"/>
              </w:rPr>
              <w:t>Alimentează doar obiecte sociale;</w:t>
            </w:r>
          </w:p>
          <w:p w:rsidR="00BD109B" w:rsidRPr="00287785" w:rsidRDefault="00287785" w:rsidP="00287785">
            <w:pPr>
              <w:rPr>
                <w:sz w:val="20"/>
                <w:szCs w:val="20"/>
              </w:rPr>
            </w:pPr>
            <w:r w:rsidRPr="00287785">
              <w:rPr>
                <w:color w:val="000000"/>
                <w:sz w:val="20"/>
                <w:szCs w:val="20"/>
              </w:rPr>
              <w:t xml:space="preserve">Calitatea apei nu corespunde după parametrii: </w:t>
            </w:r>
            <w:r w:rsidRPr="00287785">
              <w:rPr>
                <w:rFonts w:eastAsia="Calibri"/>
                <w:sz w:val="20"/>
                <w:szCs w:val="20"/>
              </w:rPr>
              <w:t>amoniac, cloruri, reziduu sec solubil</w:t>
            </w:r>
          </w:p>
        </w:tc>
      </w:tr>
    </w:tbl>
    <w:p w:rsidR="00BD109B" w:rsidRPr="00287785" w:rsidRDefault="00287785" w:rsidP="0085351B">
      <w:pPr>
        <w:spacing w:line="276" w:lineRule="auto"/>
        <w:jc w:val="both"/>
        <w:rPr>
          <w:i/>
          <w:sz w:val="22"/>
          <w:szCs w:val="22"/>
          <w:lang w:val="en-US"/>
        </w:rPr>
      </w:pPr>
      <w:r w:rsidRPr="00287785">
        <w:rPr>
          <w:i/>
          <w:sz w:val="22"/>
          <w:szCs w:val="22"/>
          <w:lang w:val="en-US"/>
        </w:rPr>
        <w:t xml:space="preserve">*Calitatea apei </w:t>
      </w:r>
      <w:r>
        <w:rPr>
          <w:i/>
          <w:sz w:val="22"/>
          <w:szCs w:val="22"/>
          <w:lang w:val="en-US"/>
        </w:rPr>
        <w:t xml:space="preserve">este comunicată de către primării fără a fi </w:t>
      </w:r>
      <w:r w:rsidRPr="00287785">
        <w:rPr>
          <w:i/>
          <w:sz w:val="22"/>
          <w:szCs w:val="22"/>
          <w:lang w:val="en-US"/>
        </w:rPr>
        <w:t xml:space="preserve">confirmată prin </w:t>
      </w:r>
      <w:r>
        <w:rPr>
          <w:i/>
          <w:sz w:val="22"/>
          <w:szCs w:val="22"/>
          <w:lang w:val="en-US"/>
        </w:rPr>
        <w:t xml:space="preserve">prezentarea </w:t>
      </w:r>
      <w:r w:rsidRPr="00287785">
        <w:rPr>
          <w:i/>
          <w:sz w:val="22"/>
          <w:szCs w:val="22"/>
          <w:lang w:val="en-US"/>
        </w:rPr>
        <w:t>analize</w:t>
      </w:r>
      <w:r>
        <w:rPr>
          <w:i/>
          <w:sz w:val="22"/>
          <w:szCs w:val="22"/>
          <w:lang w:val="en-US"/>
        </w:rPr>
        <w:t>lor</w:t>
      </w:r>
      <w:r w:rsidRPr="00287785">
        <w:rPr>
          <w:i/>
          <w:sz w:val="22"/>
          <w:szCs w:val="22"/>
          <w:lang w:val="en-US"/>
        </w:rPr>
        <w:t xml:space="preserve"> de laborator</w:t>
      </w:r>
      <w:r>
        <w:rPr>
          <w:i/>
          <w:sz w:val="22"/>
          <w:szCs w:val="22"/>
          <w:lang w:val="en-US"/>
        </w:rPr>
        <w:t xml:space="preserve"> de stabilire a calității apei. </w:t>
      </w:r>
    </w:p>
    <w:p w:rsidR="00287785" w:rsidRDefault="00287785" w:rsidP="0085351B">
      <w:pPr>
        <w:spacing w:line="276" w:lineRule="auto"/>
        <w:jc w:val="both"/>
        <w:rPr>
          <w:b/>
          <w:i/>
          <w:lang w:val="en-US"/>
        </w:rPr>
        <w:sectPr w:rsidR="00287785" w:rsidSect="00287785">
          <w:pgSz w:w="16840" w:h="11907" w:orient="landscape" w:code="9"/>
          <w:pgMar w:top="1135" w:right="1134" w:bottom="851" w:left="1134" w:header="142" w:footer="289" w:gutter="0"/>
          <w:cols w:space="708"/>
          <w:titlePg/>
          <w:docGrid w:linePitch="299"/>
        </w:sectPr>
      </w:pPr>
    </w:p>
    <w:p w:rsidR="00CD3786" w:rsidRPr="00987EDA" w:rsidRDefault="00CD3786" w:rsidP="001C7501">
      <w:pPr>
        <w:autoSpaceDE w:val="0"/>
        <w:autoSpaceDN w:val="0"/>
        <w:adjustRightInd w:val="0"/>
        <w:spacing w:before="240" w:line="276" w:lineRule="auto"/>
        <w:jc w:val="both"/>
      </w:pPr>
      <w:r w:rsidRPr="0085351B">
        <w:lastRenderedPageBreak/>
        <w:t>Sursa principală de apă subterană este considerată a</w:t>
      </w:r>
      <w:r w:rsidRPr="00987EDA">
        <w:t xml:space="preserve"> fi asigurată de acviferul </w:t>
      </w:r>
      <w:r w:rsidRPr="0085351B">
        <w:t>Baden -</w:t>
      </w:r>
      <w:r w:rsidRPr="00987EDA">
        <w:t xml:space="preserve"> Sarmaţian (de mare importanță).  Apa subterană este folosită în principal pentru uz casnic, și există </w:t>
      </w:r>
      <w:r>
        <w:t xml:space="preserve">sonde </w:t>
      </w:r>
      <w:r w:rsidRPr="00987EDA">
        <w:t>care alimentează operatori economici privați. Conflictul dintre consumatorii casnici și privați nu afectează resursele actuale, dar pentru viitoarea captare necesară, un studiu hidrogeologic detaliat trebuie realizat pentru a confirma disponibilitatea resurselor și potențialele conflicte pentru exploatarea lor.</w:t>
      </w:r>
    </w:p>
    <w:p w:rsidR="00050ADF" w:rsidRDefault="00050ADF" w:rsidP="001C7501">
      <w:pPr>
        <w:spacing w:before="240" w:after="240" w:line="276" w:lineRule="auto"/>
        <w:jc w:val="both"/>
      </w:pPr>
      <w:r>
        <w:t xml:space="preserve">Numărul total de sonde </w:t>
      </w:r>
      <w:r w:rsidR="00CD3786">
        <w:t xml:space="preserve">arteziene </w:t>
      </w:r>
      <w:r w:rsidR="00433191">
        <w:t>raportate de către APL-uri este</w:t>
      </w:r>
      <w:r w:rsidR="00C703FB">
        <w:t xml:space="preserve"> </w:t>
      </w:r>
      <w:r>
        <w:t>de 34</w:t>
      </w:r>
      <w:r w:rsidR="00462371">
        <w:t>,</w:t>
      </w:r>
      <w:r>
        <w:t xml:space="preserve"> dintre care 8 s</w:t>
      </w:r>
      <w:r w:rsidR="00462371">
        <w:t xml:space="preserve">onde sunt în proprietate privată (Seliște – 1, Șișcani – 3, Marinici – 1, Bujor – 1 și Cotul Morii – 1). Din totalul sondelor </w:t>
      </w:r>
      <w:r w:rsidR="00F3297C">
        <w:t xml:space="preserve">- </w:t>
      </w:r>
      <w:r w:rsidR="00462371">
        <w:t xml:space="preserve">12 se utilizează la moment (Bălănești – 1, Seliște – 1, Marinici – 2, Nemțeni – 1, Obileni – 2, Cotul Morii – 1 și Leușeni – 2). </w:t>
      </w:r>
      <w:r w:rsidR="003C2096">
        <w:t>Doar în sonda din Marinici ce alimentează 27% din populația satului, apa poate fi utilizată</w:t>
      </w:r>
      <w:r w:rsidR="00C703FB">
        <w:t xml:space="preserve"> în calitate de apă potabilă ce </w:t>
      </w:r>
      <w:r w:rsidR="00462371">
        <w:t>corespund</w:t>
      </w:r>
      <w:r w:rsidR="00C703FB">
        <w:t>e</w:t>
      </w:r>
      <w:r w:rsidR="00462371">
        <w:t xml:space="preserve"> parametrilor de calitate stabilite în anexa 1 a </w:t>
      </w:r>
      <w:r w:rsidR="00462371" w:rsidRPr="00462371">
        <w:t xml:space="preserve">HG nr. 934 din 15 august 2007. </w:t>
      </w:r>
      <w:r w:rsidR="00B46333">
        <w:t>Sonda din satul Obileni, chiar dacă calitatea apei corespunde după parametrii fizico-chimici</w:t>
      </w:r>
      <w:r w:rsidR="009F0F73">
        <w:t>,</w:t>
      </w:r>
      <w:r w:rsidR="00B46333">
        <w:t xml:space="preserve"> </w:t>
      </w:r>
      <w:r w:rsidR="009F0F73">
        <w:t>în urma efectuării</w:t>
      </w:r>
      <w:r w:rsidR="009F0F73" w:rsidRPr="009F0F73">
        <w:t xml:space="preserve"> mai multor analize de laborator de către CSP Hîncești</w:t>
      </w:r>
      <w:r w:rsidR="00CD3786">
        <w:t>,</w:t>
      </w:r>
      <w:r w:rsidR="009F0F73" w:rsidRPr="009F0F73">
        <w:t xml:space="preserve"> în anul</w:t>
      </w:r>
      <w:r w:rsidR="009F0F73">
        <w:t xml:space="preserve"> 2019</w:t>
      </w:r>
      <w:r w:rsidR="00CD3786">
        <w:t>,</w:t>
      </w:r>
      <w:r w:rsidR="009F0F73">
        <w:t xml:space="preserve"> </w:t>
      </w:r>
      <w:r w:rsidR="00B46333">
        <w:t xml:space="preserve">au fost depistate </w:t>
      </w:r>
      <w:r w:rsidR="009F0F73">
        <w:t>bacterii coliforme și a fost interziză utilizării ei în scopuri potabile.</w:t>
      </w:r>
      <w:r w:rsidR="00642831">
        <w:t xml:space="preserve"> Cele 5 sonde din Nisporeni au fost conservate după darea în exploatare a sistemului cu alimentare din apeductul Prut-Grozești-Nisporei-Vărzărești.  </w:t>
      </w:r>
    </w:p>
    <w:p w:rsidR="00C05C16" w:rsidRPr="00C05C16" w:rsidRDefault="00C05C16" w:rsidP="00C05C16">
      <w:pPr>
        <w:pStyle w:val="ac"/>
        <w:keepNext/>
        <w:spacing w:before="240" w:after="0"/>
        <w:jc w:val="left"/>
        <w:rPr>
          <w:rFonts w:ascii="Times New Roman" w:hAnsi="Times New Roman"/>
          <w:color w:val="auto"/>
          <w:sz w:val="24"/>
          <w:szCs w:val="24"/>
          <w:lang w:val="ro-RO"/>
        </w:rPr>
      </w:pPr>
      <w:bookmarkStart w:id="26" w:name="_Toc50475911"/>
      <w:r w:rsidRPr="00C05C16">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5</w:t>
      </w:r>
      <w:r w:rsidR="0055796E">
        <w:rPr>
          <w:rFonts w:ascii="Times New Roman" w:hAnsi="Times New Roman"/>
          <w:color w:val="auto"/>
          <w:sz w:val="24"/>
          <w:szCs w:val="24"/>
          <w:lang w:val="ro-RO"/>
        </w:rPr>
        <w:fldChar w:fldCharType="end"/>
      </w:r>
      <w:r w:rsidRPr="00C05C16">
        <w:rPr>
          <w:rFonts w:ascii="Times New Roman" w:hAnsi="Times New Roman"/>
          <w:color w:val="auto"/>
          <w:sz w:val="24"/>
          <w:szCs w:val="24"/>
          <w:lang w:val="ro-RO"/>
        </w:rPr>
        <w:t>: Caracteristica sondelor sistemel</w:t>
      </w:r>
      <w:r>
        <w:rPr>
          <w:rFonts w:ascii="Times New Roman" w:hAnsi="Times New Roman"/>
          <w:color w:val="auto"/>
          <w:sz w:val="24"/>
          <w:szCs w:val="24"/>
          <w:lang w:val="ro-RO"/>
        </w:rPr>
        <w:t>or</w:t>
      </w:r>
      <w:r w:rsidRPr="00C05C16">
        <w:rPr>
          <w:rFonts w:ascii="Times New Roman" w:hAnsi="Times New Roman"/>
          <w:color w:val="auto"/>
          <w:sz w:val="24"/>
          <w:szCs w:val="24"/>
          <w:lang w:val="ro-RO"/>
        </w:rPr>
        <w:t xml:space="preserve"> de alimentare cu apă </w:t>
      </w:r>
      <w:r>
        <w:rPr>
          <w:rFonts w:ascii="Times New Roman" w:hAnsi="Times New Roman"/>
          <w:color w:val="auto"/>
          <w:sz w:val="24"/>
          <w:szCs w:val="24"/>
          <w:lang w:val="ro-RO"/>
        </w:rPr>
        <w:t>din localitățile</w:t>
      </w:r>
      <w:r w:rsidRPr="00C05C16">
        <w:rPr>
          <w:rFonts w:ascii="Times New Roman" w:hAnsi="Times New Roman"/>
          <w:color w:val="auto"/>
          <w:sz w:val="24"/>
          <w:szCs w:val="24"/>
          <w:lang w:val="ro-RO"/>
        </w:rPr>
        <w:t xml:space="preserve"> din zona de studiu</w:t>
      </w:r>
      <w:bookmarkEnd w:id="26"/>
    </w:p>
    <w:tbl>
      <w:tblPr>
        <w:tblW w:w="90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275"/>
        <w:gridCol w:w="942"/>
        <w:gridCol w:w="901"/>
        <w:gridCol w:w="1276"/>
        <w:gridCol w:w="851"/>
        <w:gridCol w:w="1134"/>
        <w:gridCol w:w="992"/>
        <w:gridCol w:w="1134"/>
      </w:tblGrid>
      <w:tr w:rsidR="00C05C16" w:rsidRPr="009840C9" w:rsidTr="00C05C16">
        <w:trPr>
          <w:trHeight w:val="840"/>
        </w:trPr>
        <w:tc>
          <w:tcPr>
            <w:tcW w:w="583" w:type="dxa"/>
            <w:shd w:val="clear" w:color="auto" w:fill="DEEAF6" w:themeFill="accent1" w:themeFillTint="33"/>
            <w:noWrap/>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 No</w:t>
            </w:r>
          </w:p>
        </w:tc>
        <w:tc>
          <w:tcPr>
            <w:tcW w:w="1275" w:type="dxa"/>
            <w:shd w:val="clear" w:color="auto" w:fill="DEEAF6" w:themeFill="accent1" w:themeFillTint="33"/>
            <w:noWrap/>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Localitatea</w:t>
            </w:r>
          </w:p>
        </w:tc>
        <w:tc>
          <w:tcPr>
            <w:tcW w:w="942"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Pr>
                <w:b/>
                <w:color w:val="000000"/>
                <w:sz w:val="22"/>
                <w:szCs w:val="22"/>
                <w:lang w:val="en-US" w:eastAsia="en-US"/>
              </w:rPr>
              <w:t>A</w:t>
            </w:r>
            <w:r w:rsidRPr="009840C9">
              <w:rPr>
                <w:b/>
                <w:color w:val="000000"/>
                <w:sz w:val="22"/>
                <w:szCs w:val="22"/>
                <w:lang w:val="en-US" w:eastAsia="en-US"/>
              </w:rPr>
              <w:t>dîncimea</w:t>
            </w:r>
          </w:p>
        </w:tc>
        <w:tc>
          <w:tcPr>
            <w:tcW w:w="901"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Pr>
                <w:b/>
                <w:color w:val="000000"/>
                <w:sz w:val="22"/>
                <w:szCs w:val="22"/>
                <w:lang w:val="en-US" w:eastAsia="en-US"/>
              </w:rPr>
              <w:t>C</w:t>
            </w:r>
            <w:r w:rsidRPr="009840C9">
              <w:rPr>
                <w:b/>
                <w:color w:val="000000"/>
                <w:sz w:val="22"/>
                <w:szCs w:val="22"/>
                <w:lang w:val="en-US" w:eastAsia="en-US"/>
              </w:rPr>
              <w:t>apacitatea, m</w:t>
            </w:r>
            <w:r w:rsidRPr="00C05C16">
              <w:rPr>
                <w:b/>
                <w:color w:val="000000"/>
                <w:sz w:val="22"/>
                <w:szCs w:val="22"/>
                <w:vertAlign w:val="superscript"/>
                <w:lang w:val="en-US" w:eastAsia="en-US"/>
              </w:rPr>
              <w:t>3</w:t>
            </w:r>
            <w:r w:rsidRPr="009840C9">
              <w:rPr>
                <w:b/>
                <w:color w:val="000000"/>
                <w:sz w:val="22"/>
                <w:szCs w:val="22"/>
                <w:lang w:val="en-US" w:eastAsia="en-US"/>
              </w:rPr>
              <w:t>/zi</w:t>
            </w:r>
          </w:p>
        </w:tc>
        <w:tc>
          <w:tcPr>
            <w:tcW w:w="1276"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Volum mediu anual utilizat</w:t>
            </w:r>
          </w:p>
        </w:tc>
        <w:tc>
          <w:tcPr>
            <w:tcW w:w="851" w:type="dxa"/>
            <w:shd w:val="clear" w:color="auto" w:fill="DEEAF6" w:themeFill="accent1" w:themeFillTint="33"/>
            <w:vAlign w:val="center"/>
            <w:hideMark/>
          </w:tcPr>
          <w:p w:rsidR="00C05C16" w:rsidRPr="009840C9" w:rsidRDefault="00C05C16" w:rsidP="00141F54">
            <w:pPr>
              <w:jc w:val="center"/>
              <w:rPr>
                <w:b/>
                <w:color w:val="000000"/>
                <w:sz w:val="22"/>
                <w:szCs w:val="22"/>
                <w:lang w:val="en-US" w:eastAsia="en-US"/>
              </w:rPr>
            </w:pPr>
            <w:r>
              <w:rPr>
                <w:b/>
                <w:color w:val="000000"/>
                <w:sz w:val="22"/>
                <w:szCs w:val="22"/>
                <w:lang w:val="en-US" w:eastAsia="en-US"/>
              </w:rPr>
              <w:t>A</w:t>
            </w:r>
            <w:r w:rsidRPr="009840C9">
              <w:rPr>
                <w:b/>
                <w:color w:val="000000"/>
                <w:sz w:val="22"/>
                <w:szCs w:val="22"/>
                <w:lang w:val="en-US" w:eastAsia="en-US"/>
              </w:rPr>
              <w:t>nul construc</w:t>
            </w:r>
            <w:r w:rsidR="00141F54">
              <w:rPr>
                <w:b/>
                <w:color w:val="000000"/>
                <w:sz w:val="22"/>
                <w:szCs w:val="22"/>
                <w:lang w:val="en-US" w:eastAsia="en-US"/>
              </w:rPr>
              <w:t>ț</w:t>
            </w:r>
            <w:r w:rsidRPr="009840C9">
              <w:rPr>
                <w:b/>
                <w:color w:val="000000"/>
                <w:sz w:val="22"/>
                <w:szCs w:val="22"/>
                <w:lang w:val="en-US" w:eastAsia="en-US"/>
              </w:rPr>
              <w:t>iei</w:t>
            </w:r>
          </w:p>
        </w:tc>
        <w:tc>
          <w:tcPr>
            <w:tcW w:w="1134"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Anul reconstrucției/modernizarii</w:t>
            </w:r>
          </w:p>
        </w:tc>
        <w:tc>
          <w:tcPr>
            <w:tcW w:w="992"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În funcțiune</w:t>
            </w:r>
          </w:p>
        </w:tc>
        <w:tc>
          <w:tcPr>
            <w:tcW w:w="1134" w:type="dxa"/>
            <w:shd w:val="clear" w:color="auto" w:fill="DEEAF6" w:themeFill="accent1" w:themeFillTint="33"/>
            <w:vAlign w:val="center"/>
            <w:hideMark/>
          </w:tcPr>
          <w:p w:rsidR="00C05C16" w:rsidRPr="009840C9" w:rsidRDefault="00C05C16" w:rsidP="009840C9">
            <w:pPr>
              <w:jc w:val="center"/>
              <w:rPr>
                <w:b/>
                <w:color w:val="000000"/>
                <w:sz w:val="22"/>
                <w:szCs w:val="22"/>
                <w:lang w:val="en-US" w:eastAsia="en-US"/>
              </w:rPr>
            </w:pPr>
            <w:r w:rsidRPr="009840C9">
              <w:rPr>
                <w:b/>
                <w:color w:val="000000"/>
                <w:sz w:val="22"/>
                <w:szCs w:val="22"/>
                <w:lang w:val="en-US" w:eastAsia="en-US"/>
              </w:rPr>
              <w:t>Calitatea apei</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sidRPr="009840C9">
              <w:rPr>
                <w:color w:val="000000"/>
                <w:sz w:val="22"/>
                <w:szCs w:val="22"/>
                <w:lang w:val="en-US" w:eastAsia="en-US"/>
              </w:rPr>
              <w:t>1</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Bălănești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254</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100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3650</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1987</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2014</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2</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Seliște</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360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216</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1985</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808080"/>
                <w:sz w:val="22"/>
                <w:szCs w:val="22"/>
                <w:lang w:val="en-US" w:eastAsia="en-US"/>
              </w:rPr>
            </w:pPr>
            <w:r w:rsidRPr="003C6364">
              <w:rPr>
                <w:sz w:val="22"/>
                <w:szCs w:val="22"/>
                <w:lang w:val="en-US" w:eastAsia="en-US"/>
              </w:rPr>
              <w:t>3</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Seliște</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390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240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2018</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nu</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4</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Șișcani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120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60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2018</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nu</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5</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Șișcani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50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60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2018</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nu</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6</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Șișcani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50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60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2018</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nu</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C05C16" w:rsidRDefault="00C05C16" w:rsidP="009840C9">
            <w:pPr>
              <w:jc w:val="center"/>
              <w:rPr>
                <w:color w:val="808080"/>
                <w:sz w:val="22"/>
                <w:szCs w:val="22"/>
                <w:lang w:val="en-US" w:eastAsia="en-US"/>
              </w:rPr>
            </w:pPr>
            <w:r w:rsidRPr="00C05C16">
              <w:rPr>
                <w:sz w:val="22"/>
                <w:szCs w:val="22"/>
                <w:lang w:val="en-US" w:eastAsia="en-US"/>
              </w:rPr>
              <w:t>7</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Drojdieni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105</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120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20805</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2013</w:t>
            </w:r>
          </w:p>
        </w:tc>
        <w:tc>
          <w:tcPr>
            <w:tcW w:w="1134" w:type="dxa"/>
            <w:shd w:val="clear" w:color="auto" w:fill="auto"/>
            <w:noWrap/>
            <w:vAlign w:val="center"/>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8</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Marinici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220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48</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17520</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2015</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potabilă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9</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Nemțeni</w:t>
            </w:r>
          </w:p>
        </w:tc>
        <w:tc>
          <w:tcPr>
            <w:tcW w:w="942" w:type="dxa"/>
            <w:shd w:val="clear" w:color="auto" w:fill="auto"/>
            <w:noWrap/>
            <w:vAlign w:val="center"/>
            <w:hideMark/>
          </w:tcPr>
          <w:p w:rsidR="00C05C16" w:rsidRPr="009840C9" w:rsidRDefault="004D441F" w:rsidP="009840C9">
            <w:pPr>
              <w:jc w:val="center"/>
              <w:rPr>
                <w:sz w:val="22"/>
                <w:szCs w:val="22"/>
                <w:lang w:val="en-US" w:eastAsia="en-US"/>
              </w:rPr>
            </w:pPr>
            <w:r>
              <w:rPr>
                <w:sz w:val="22"/>
                <w:szCs w:val="22"/>
                <w:lang w:val="en-US" w:eastAsia="en-US"/>
              </w:rPr>
              <w:t>n/a</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60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1351</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2010</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10</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Obileni</w:t>
            </w:r>
          </w:p>
        </w:tc>
        <w:tc>
          <w:tcPr>
            <w:tcW w:w="942" w:type="dxa"/>
            <w:shd w:val="clear" w:color="auto" w:fill="auto"/>
            <w:noWrap/>
            <w:vAlign w:val="center"/>
            <w:hideMark/>
          </w:tcPr>
          <w:p w:rsidR="00C05C16" w:rsidRPr="009840C9" w:rsidRDefault="004D441F" w:rsidP="009840C9">
            <w:pPr>
              <w:jc w:val="center"/>
              <w:rPr>
                <w:sz w:val="22"/>
                <w:szCs w:val="22"/>
                <w:lang w:val="en-US" w:eastAsia="en-US"/>
              </w:rPr>
            </w:pPr>
            <w:r>
              <w:rPr>
                <w:sz w:val="22"/>
                <w:szCs w:val="22"/>
                <w:lang w:val="en-US" w:eastAsia="en-US"/>
              </w:rPr>
              <w:t>n/a</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15</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400</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1996</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2011</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11</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Onești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90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200</w:t>
            </w:r>
          </w:p>
        </w:tc>
        <w:tc>
          <w:tcPr>
            <w:tcW w:w="1276" w:type="dxa"/>
            <w:shd w:val="clear" w:color="auto" w:fill="auto"/>
            <w:noWrap/>
            <w:vAlign w:val="center"/>
            <w:hideMark/>
          </w:tcPr>
          <w:p w:rsidR="00C05C16" w:rsidRPr="009840C9" w:rsidRDefault="004D441F" w:rsidP="009840C9">
            <w:pPr>
              <w:jc w:val="center"/>
              <w:rPr>
                <w:sz w:val="22"/>
                <w:szCs w:val="22"/>
                <w:lang w:val="en-US" w:eastAsia="en-US"/>
              </w:rPr>
            </w:pPr>
            <w:r>
              <w:rPr>
                <w:sz w:val="22"/>
                <w:szCs w:val="22"/>
                <w:lang w:val="en-US" w:eastAsia="en-US"/>
              </w:rPr>
              <w:t>n/a</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1960</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parțial</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12</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Onești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130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300</w:t>
            </w:r>
          </w:p>
        </w:tc>
        <w:tc>
          <w:tcPr>
            <w:tcW w:w="1276" w:type="dxa"/>
            <w:shd w:val="clear" w:color="auto" w:fill="auto"/>
            <w:noWrap/>
            <w:vAlign w:val="center"/>
            <w:hideMark/>
          </w:tcPr>
          <w:p w:rsidR="00C05C16" w:rsidRPr="009840C9" w:rsidRDefault="004D441F" w:rsidP="009840C9">
            <w:pPr>
              <w:jc w:val="center"/>
              <w:rPr>
                <w:sz w:val="22"/>
                <w:szCs w:val="22"/>
                <w:lang w:val="en-US" w:eastAsia="en-US"/>
              </w:rPr>
            </w:pPr>
            <w:r>
              <w:rPr>
                <w:sz w:val="22"/>
                <w:szCs w:val="22"/>
                <w:lang w:val="en-US" w:eastAsia="en-US"/>
              </w:rPr>
              <w:t>n/a</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1967</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parțial</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13</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Cotul Morii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150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450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1277</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2013</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14</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Leușeni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96</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50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18250</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2000</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2020</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r w:rsidR="00C05C16" w:rsidRPr="009840C9" w:rsidTr="00C05C16">
        <w:trPr>
          <w:trHeight w:val="300"/>
        </w:trPr>
        <w:tc>
          <w:tcPr>
            <w:tcW w:w="583" w:type="dxa"/>
            <w:shd w:val="clear" w:color="auto" w:fill="auto"/>
            <w:noWrap/>
            <w:vAlign w:val="center"/>
            <w:hideMark/>
          </w:tcPr>
          <w:p w:rsidR="00C05C16" w:rsidRPr="009840C9" w:rsidRDefault="00C05C16" w:rsidP="009840C9">
            <w:pPr>
              <w:jc w:val="center"/>
              <w:rPr>
                <w:color w:val="000000"/>
                <w:sz w:val="22"/>
                <w:szCs w:val="22"/>
                <w:lang w:val="en-US" w:eastAsia="en-US"/>
              </w:rPr>
            </w:pPr>
            <w:r>
              <w:rPr>
                <w:color w:val="000000"/>
                <w:sz w:val="22"/>
                <w:szCs w:val="22"/>
                <w:lang w:val="en-US" w:eastAsia="en-US"/>
              </w:rPr>
              <w:t>15</w:t>
            </w:r>
          </w:p>
        </w:tc>
        <w:tc>
          <w:tcPr>
            <w:tcW w:w="1275" w:type="dxa"/>
            <w:shd w:val="clear" w:color="auto" w:fill="auto"/>
            <w:noWrap/>
            <w:vAlign w:val="center"/>
            <w:hideMark/>
          </w:tcPr>
          <w:p w:rsidR="00C05C16" w:rsidRPr="009840C9" w:rsidRDefault="00C05C16" w:rsidP="00C05C16">
            <w:pPr>
              <w:rPr>
                <w:sz w:val="22"/>
                <w:szCs w:val="22"/>
                <w:lang w:val="en-US" w:eastAsia="en-US"/>
              </w:rPr>
            </w:pPr>
            <w:r w:rsidRPr="009840C9">
              <w:rPr>
                <w:sz w:val="22"/>
                <w:szCs w:val="22"/>
                <w:lang w:val="en-US" w:eastAsia="en-US"/>
              </w:rPr>
              <w:t>Leușeni</w:t>
            </w:r>
          </w:p>
        </w:tc>
        <w:tc>
          <w:tcPr>
            <w:tcW w:w="94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50</w:t>
            </w:r>
          </w:p>
        </w:tc>
        <w:tc>
          <w:tcPr>
            <w:tcW w:w="90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340</w:t>
            </w:r>
          </w:p>
        </w:tc>
        <w:tc>
          <w:tcPr>
            <w:tcW w:w="1276"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1370</w:t>
            </w:r>
          </w:p>
        </w:tc>
        <w:tc>
          <w:tcPr>
            <w:tcW w:w="851"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1988</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Pr>
                <w:sz w:val="22"/>
                <w:szCs w:val="22"/>
                <w:lang w:val="en-US" w:eastAsia="en-US"/>
              </w:rPr>
              <w:t>-</w:t>
            </w:r>
          </w:p>
        </w:tc>
        <w:tc>
          <w:tcPr>
            <w:tcW w:w="992"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da</w:t>
            </w:r>
          </w:p>
        </w:tc>
        <w:tc>
          <w:tcPr>
            <w:tcW w:w="1134" w:type="dxa"/>
            <w:shd w:val="clear" w:color="auto" w:fill="auto"/>
            <w:noWrap/>
            <w:vAlign w:val="center"/>
            <w:hideMark/>
          </w:tcPr>
          <w:p w:rsidR="00C05C16" w:rsidRPr="009840C9" w:rsidRDefault="00C05C16" w:rsidP="009840C9">
            <w:pPr>
              <w:jc w:val="center"/>
              <w:rPr>
                <w:sz w:val="22"/>
                <w:szCs w:val="22"/>
                <w:lang w:val="en-US" w:eastAsia="en-US"/>
              </w:rPr>
            </w:pPr>
            <w:r w:rsidRPr="009840C9">
              <w:rPr>
                <w:sz w:val="22"/>
                <w:szCs w:val="22"/>
                <w:lang w:val="en-US" w:eastAsia="en-US"/>
              </w:rPr>
              <w:t>tehnică</w:t>
            </w:r>
          </w:p>
        </w:tc>
      </w:tr>
    </w:tbl>
    <w:p w:rsidR="00071984" w:rsidRDefault="00071984" w:rsidP="00071984">
      <w:pPr>
        <w:spacing w:before="240" w:after="240"/>
        <w:rPr>
          <w:b/>
          <w:i/>
        </w:rPr>
      </w:pPr>
      <w:r w:rsidRPr="00120B34">
        <w:rPr>
          <w:b/>
          <w:i/>
        </w:rPr>
        <w:t>Cantitatea apei</w:t>
      </w:r>
      <w:r>
        <w:rPr>
          <w:b/>
          <w:i/>
        </w:rPr>
        <w:t xml:space="preserve"> subterane</w:t>
      </w:r>
    </w:p>
    <w:p w:rsidR="00BD18C6" w:rsidRPr="00BD18C6" w:rsidRDefault="00BD18C6" w:rsidP="00BD18C6">
      <w:pPr>
        <w:autoSpaceDE w:val="0"/>
        <w:autoSpaceDN w:val="0"/>
        <w:adjustRightInd w:val="0"/>
        <w:spacing w:line="276" w:lineRule="auto"/>
        <w:jc w:val="both"/>
        <w:rPr>
          <w:rFonts w:eastAsiaTheme="minorHAnsi"/>
          <w:lang w:val="en-US" w:eastAsia="en-US"/>
        </w:rPr>
      </w:pPr>
      <w:r w:rsidRPr="00BD18C6">
        <w:rPr>
          <w:rFonts w:eastAsiaTheme="minorHAnsi"/>
          <w:lang w:val="en-US" w:eastAsia="en-US"/>
        </w:rPr>
        <w:t>Stratul acvifer Badenian-Sarmațian este</w:t>
      </w:r>
      <w:r>
        <w:rPr>
          <w:rFonts w:eastAsiaTheme="minorHAnsi"/>
          <w:lang w:val="en-US" w:eastAsia="en-US"/>
        </w:rPr>
        <w:t xml:space="preserve"> </w:t>
      </w:r>
      <w:r w:rsidRPr="00BD18C6">
        <w:rPr>
          <w:rFonts w:eastAsiaTheme="minorHAnsi"/>
          <w:lang w:val="en-US" w:eastAsia="en-US"/>
        </w:rPr>
        <w:t>unul din cele mai bogate acvifere din bazinul hidrografic</w:t>
      </w:r>
    </w:p>
    <w:p w:rsidR="00D96AD3" w:rsidRPr="00BD18C6" w:rsidRDefault="00BD18C6" w:rsidP="00BD18C6">
      <w:pPr>
        <w:autoSpaceDE w:val="0"/>
        <w:autoSpaceDN w:val="0"/>
        <w:adjustRightInd w:val="0"/>
        <w:spacing w:line="276" w:lineRule="auto"/>
        <w:jc w:val="both"/>
        <w:rPr>
          <w:rFonts w:eastAsiaTheme="minorHAnsi"/>
          <w:lang w:val="en-US" w:eastAsia="en-US"/>
        </w:rPr>
      </w:pPr>
      <w:r w:rsidRPr="00BD18C6">
        <w:rPr>
          <w:rFonts w:eastAsiaTheme="minorHAnsi"/>
          <w:lang w:val="en-US" w:eastAsia="en-US"/>
        </w:rPr>
        <w:t>Prut din limitele Republicii Moldova și cel mai important pentru aprovizionarea centralizată cu apă</w:t>
      </w:r>
      <w:r>
        <w:rPr>
          <w:rFonts w:eastAsiaTheme="minorHAnsi"/>
          <w:lang w:val="en-US" w:eastAsia="en-US"/>
        </w:rPr>
        <w:t xml:space="preserve"> </w:t>
      </w:r>
      <w:r w:rsidRPr="00BD18C6">
        <w:rPr>
          <w:rFonts w:eastAsiaTheme="minorHAnsi"/>
          <w:lang w:val="en-US" w:eastAsia="en-US"/>
        </w:rPr>
        <w:t xml:space="preserve">potabilă. </w:t>
      </w:r>
      <w:r w:rsidR="00D96AD3" w:rsidRPr="00BD18C6">
        <w:rPr>
          <w:rFonts w:eastAsiaTheme="minorHAnsi"/>
          <w:lang w:val="en-US" w:eastAsia="en-US"/>
        </w:rPr>
        <w:t>În cadrul bazinului rîului Prut resursele de ape subterane constituie 137,38 mil. m</w:t>
      </w:r>
      <w:r w:rsidR="00D96AD3" w:rsidRPr="00BD18C6">
        <w:rPr>
          <w:rFonts w:eastAsiaTheme="minorHAnsi"/>
          <w:vertAlign w:val="superscript"/>
          <w:lang w:val="en-US" w:eastAsia="en-US"/>
        </w:rPr>
        <w:t>3</w:t>
      </w:r>
      <w:r w:rsidR="00D96AD3" w:rsidRPr="00BD18C6">
        <w:rPr>
          <w:rFonts w:eastAsiaTheme="minorHAnsi"/>
          <w:lang w:val="en-US" w:eastAsia="en-US"/>
        </w:rPr>
        <w:t>/an, dintre care 50,61 mil. m</w:t>
      </w:r>
      <w:r w:rsidR="00D96AD3" w:rsidRPr="00BD18C6">
        <w:rPr>
          <w:rFonts w:eastAsiaTheme="minorHAnsi"/>
          <w:vertAlign w:val="superscript"/>
          <w:lang w:val="en-US" w:eastAsia="en-US"/>
        </w:rPr>
        <w:t>3</w:t>
      </w:r>
      <w:r w:rsidR="00D96AD3" w:rsidRPr="00BD18C6">
        <w:rPr>
          <w:rFonts w:eastAsiaTheme="minorHAnsi"/>
          <w:lang w:val="en-US" w:eastAsia="en-US"/>
        </w:rPr>
        <w:t xml:space="preserve">/an sunt utilizate în diverse scopuri: ca apă menajeră și potabilă – 39,84 </w:t>
      </w:r>
      <w:r w:rsidR="00D96AD3" w:rsidRPr="00BD18C6">
        <w:rPr>
          <w:rFonts w:eastAsiaTheme="minorHAnsi"/>
          <w:lang w:val="en-US" w:eastAsia="en-US"/>
        </w:rPr>
        <w:lastRenderedPageBreak/>
        <w:t>mil. m</w:t>
      </w:r>
      <w:r w:rsidR="00D96AD3" w:rsidRPr="00BD18C6">
        <w:rPr>
          <w:rFonts w:eastAsiaTheme="minorHAnsi"/>
          <w:vertAlign w:val="superscript"/>
          <w:lang w:val="en-US" w:eastAsia="en-US"/>
        </w:rPr>
        <w:t>3</w:t>
      </w:r>
      <w:r w:rsidR="00D96AD3" w:rsidRPr="00BD18C6">
        <w:rPr>
          <w:rFonts w:eastAsiaTheme="minorHAnsi"/>
          <w:lang w:val="en-US" w:eastAsia="en-US"/>
        </w:rPr>
        <w:t>/an (78,32%), ca apă tehnică – 10,16 mil. m</w:t>
      </w:r>
      <w:r w:rsidR="00D96AD3" w:rsidRPr="00BD18C6">
        <w:rPr>
          <w:rFonts w:eastAsiaTheme="minorHAnsi"/>
          <w:vertAlign w:val="superscript"/>
          <w:lang w:val="en-US" w:eastAsia="en-US"/>
        </w:rPr>
        <w:t>3</w:t>
      </w:r>
      <w:r w:rsidR="00D96AD3" w:rsidRPr="00BD18C6">
        <w:rPr>
          <w:rFonts w:eastAsiaTheme="minorHAnsi"/>
          <w:lang w:val="en-US" w:eastAsia="en-US"/>
        </w:rPr>
        <w:t>/an (20,09%), iar în scopuri terapeutice și recreaționale – 0,71 mil. m</w:t>
      </w:r>
      <w:r w:rsidR="00D96AD3" w:rsidRPr="00BD18C6">
        <w:rPr>
          <w:rFonts w:eastAsiaTheme="minorHAnsi"/>
          <w:vertAlign w:val="superscript"/>
          <w:lang w:val="en-US" w:eastAsia="en-US"/>
        </w:rPr>
        <w:t>3</w:t>
      </w:r>
      <w:r w:rsidR="00D96AD3" w:rsidRPr="00BD18C6">
        <w:rPr>
          <w:rFonts w:eastAsiaTheme="minorHAnsi"/>
          <w:lang w:val="en-US" w:eastAsia="en-US"/>
        </w:rPr>
        <w:t>/an (1,58%)</w:t>
      </w:r>
      <w:r w:rsidR="00D96AD3" w:rsidRPr="00BD18C6">
        <w:rPr>
          <w:rStyle w:val="af3"/>
          <w:rFonts w:eastAsiaTheme="minorHAnsi"/>
          <w:lang w:val="en-US" w:eastAsia="en-US"/>
        </w:rPr>
        <w:footnoteReference w:id="4"/>
      </w:r>
      <w:r w:rsidR="00D96AD3" w:rsidRPr="00BD18C6">
        <w:rPr>
          <w:rFonts w:eastAsiaTheme="minorHAnsi"/>
          <w:lang w:val="en-US" w:eastAsia="en-US"/>
        </w:rPr>
        <w:t>.</w:t>
      </w:r>
    </w:p>
    <w:p w:rsidR="00071984" w:rsidRDefault="00071984" w:rsidP="0055329B">
      <w:pPr>
        <w:spacing w:before="240" w:line="276" w:lineRule="auto"/>
        <w:jc w:val="both"/>
      </w:pPr>
      <w:r w:rsidRPr="00BD18C6">
        <w:t>Capacitatea totală raportată</w:t>
      </w:r>
      <w:r w:rsidR="00D96AD3" w:rsidRPr="00BD18C6">
        <w:t>,</w:t>
      </w:r>
      <w:r w:rsidRPr="00BD18C6">
        <w:t xml:space="preserve"> a apei din sondele utilizate în zona de studiu este de 84</w:t>
      </w:r>
      <w:r w:rsidR="00D96AD3" w:rsidRPr="00BD18C6">
        <w:t>,</w:t>
      </w:r>
      <w:r w:rsidRPr="00BD18C6">
        <w:t>6</w:t>
      </w:r>
      <w:r w:rsidR="00D96AD3" w:rsidRPr="00BD18C6">
        <w:t xml:space="preserve"> mii </w:t>
      </w:r>
      <w:r w:rsidRPr="00BD18C6">
        <w:t>m</w:t>
      </w:r>
      <w:r w:rsidRPr="00BD18C6">
        <w:rPr>
          <w:vertAlign w:val="superscript"/>
        </w:rPr>
        <w:t>3</w:t>
      </w:r>
      <w:r w:rsidRPr="00BD18C6">
        <w:t>/anual însă din motivul calătății proaste a apei volumul</w:t>
      </w:r>
      <w:r>
        <w:t xml:space="preserve"> mediu de apă subterană utilizat este de 43</w:t>
      </w:r>
      <w:r w:rsidR="00D96AD3">
        <w:t>,</w:t>
      </w:r>
      <w:r>
        <w:t>8</w:t>
      </w:r>
      <w:r w:rsidR="00D96AD3">
        <w:t xml:space="preserve"> mii</w:t>
      </w:r>
      <w:r>
        <w:t xml:space="preserve"> m</w:t>
      </w:r>
      <w:r w:rsidRPr="009F0F73">
        <w:rPr>
          <w:vertAlign w:val="superscript"/>
        </w:rPr>
        <w:t>3</w:t>
      </w:r>
      <w:r>
        <w:t>/anua</w:t>
      </w:r>
      <w:r w:rsidR="001C7501">
        <w:t>l ceea ce reprezintă doar 5,2%.</w:t>
      </w:r>
      <w:r w:rsidR="001C7501">
        <w:rPr>
          <w:rStyle w:val="af3"/>
        </w:rPr>
        <w:footnoteReference w:id="5"/>
      </w:r>
    </w:p>
    <w:p w:rsidR="00071984" w:rsidRDefault="00071984" w:rsidP="0055329B">
      <w:pPr>
        <w:spacing w:before="240" w:after="240" w:line="276" w:lineRule="auto"/>
        <w:jc w:val="both"/>
      </w:pPr>
      <w:r w:rsidRPr="009F0F73">
        <w:t xml:space="preserve">Deoarece apa captată din sonde este de calitate rea și sistemele sunt învehite, doar </w:t>
      </w:r>
      <w:r>
        <w:t>50,6</w:t>
      </w:r>
      <w:r w:rsidRPr="009F0F73">
        <w:t>% din apa totală produsă este vîndută consumatorilor.</w:t>
      </w:r>
      <w:r>
        <w:t xml:space="preserve"> Restul apei utilizate nu este contorizată și facturată.</w:t>
      </w:r>
      <w:r w:rsidRPr="009F0F73">
        <w:t xml:space="preserve">  Gospodăriile rămîn consumatori majori de apă în regiune. Mai mult de 90% din apa din st</w:t>
      </w:r>
      <w:r>
        <w:t>r</w:t>
      </w:r>
      <w:r w:rsidRPr="009F0F73">
        <w:t>atul subteran totală vîndută este utilizată de către sectorul rezidențial, în timp ce consumul industrial este de circa 1%, iar consumul instituțional de circa 9%. Este de remarcat faptul, că datele prezentate se referă doar la</w:t>
      </w:r>
      <w:r>
        <w:t xml:space="preserve"> consumul din sistemele publice </w:t>
      </w:r>
      <w:r w:rsidRPr="009F0F73">
        <w:t xml:space="preserve">de alimentare cu apă, în timp ce </w:t>
      </w:r>
      <w:r>
        <w:t xml:space="preserve">unii agenți economici </w:t>
      </w:r>
      <w:r w:rsidRPr="009F0F73">
        <w:t>se alimentează din foraje de adîncime private. Actualmente o evidenţă structurată a consumului industrial nu este disponibilă.</w:t>
      </w:r>
    </w:p>
    <w:p w:rsidR="007A2B03" w:rsidRPr="007A2B03" w:rsidRDefault="007A2B03" w:rsidP="007A2B03">
      <w:pPr>
        <w:pStyle w:val="ac"/>
        <w:keepNext/>
        <w:spacing w:before="240" w:after="0"/>
        <w:jc w:val="left"/>
        <w:rPr>
          <w:rFonts w:ascii="Times New Roman" w:hAnsi="Times New Roman"/>
          <w:color w:val="auto"/>
          <w:sz w:val="24"/>
          <w:szCs w:val="24"/>
          <w:lang w:val="ro-RO"/>
        </w:rPr>
      </w:pPr>
      <w:bookmarkStart w:id="27" w:name="_Toc50475929"/>
      <w:r w:rsidRPr="007A2B03">
        <w:rPr>
          <w:rFonts w:ascii="Times New Roman" w:hAnsi="Times New Roman"/>
          <w:color w:val="auto"/>
          <w:sz w:val="24"/>
          <w:szCs w:val="24"/>
          <w:lang w:val="ro-RO"/>
        </w:rPr>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7</w:t>
      </w:r>
      <w:r w:rsidR="000A59A2">
        <w:rPr>
          <w:rFonts w:ascii="Times New Roman" w:hAnsi="Times New Roman"/>
          <w:color w:val="auto"/>
          <w:sz w:val="24"/>
          <w:szCs w:val="24"/>
          <w:lang w:val="ro-RO"/>
        </w:rPr>
        <w:fldChar w:fldCharType="end"/>
      </w:r>
      <w:r w:rsidRPr="007A2B03">
        <w:rPr>
          <w:rFonts w:ascii="Times New Roman" w:hAnsi="Times New Roman"/>
          <w:color w:val="auto"/>
          <w:sz w:val="24"/>
          <w:szCs w:val="24"/>
          <w:lang w:val="ro-RO"/>
        </w:rPr>
        <w:t>: Volumul de apă subterană captat în zona de studiu</w:t>
      </w:r>
      <w:bookmarkEnd w:id="27"/>
    </w:p>
    <w:p w:rsidR="00071984" w:rsidRDefault="00071984" w:rsidP="00071984">
      <w:pPr>
        <w:spacing w:after="240" w:line="276" w:lineRule="auto"/>
        <w:jc w:val="both"/>
      </w:pPr>
      <w:r>
        <w:rPr>
          <w:noProof/>
          <w:lang w:val="ru-RU"/>
        </w:rPr>
        <w:drawing>
          <wp:inline distT="0" distB="0" distL="0" distR="0" wp14:anchorId="3D92460F" wp14:editId="2F9691C8">
            <wp:extent cx="3476625" cy="2095500"/>
            <wp:effectExtent l="0" t="38100" r="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A2B03" w:rsidRPr="007A2B03" w:rsidRDefault="007A2B03" w:rsidP="007A2B03">
      <w:pPr>
        <w:rPr>
          <w:i/>
          <w:lang w:eastAsia="en-US"/>
        </w:rPr>
      </w:pPr>
      <w:r w:rsidRPr="007A2B03">
        <w:rPr>
          <w:i/>
          <w:lang w:eastAsia="en-US"/>
        </w:rPr>
        <w:t>Sursa: Calculat în baza datelor oferite de APL-uri</w:t>
      </w:r>
    </w:p>
    <w:p w:rsidR="00EE29DA" w:rsidRDefault="00EE29DA" w:rsidP="00071984">
      <w:pPr>
        <w:spacing w:before="240" w:after="240"/>
        <w:rPr>
          <w:b/>
          <w:i/>
        </w:rPr>
      </w:pPr>
      <w:r w:rsidRPr="00120B34">
        <w:rPr>
          <w:b/>
          <w:i/>
        </w:rPr>
        <w:t>Calitatea apei</w:t>
      </w:r>
      <w:r>
        <w:rPr>
          <w:b/>
          <w:i/>
        </w:rPr>
        <w:t xml:space="preserve"> subterane</w:t>
      </w:r>
    </w:p>
    <w:p w:rsidR="00A9021B" w:rsidRDefault="00A9021B" w:rsidP="00A9021B">
      <w:pPr>
        <w:spacing w:line="276" w:lineRule="auto"/>
        <w:jc w:val="both"/>
        <w:rPr>
          <w:shd w:val="clear" w:color="auto" w:fill="FFFFFF"/>
        </w:rPr>
      </w:pPr>
      <w:r w:rsidRPr="00A9021B">
        <w:rPr>
          <w:shd w:val="clear" w:color="auto" w:fill="FFFFFF"/>
        </w:rPr>
        <w:t xml:space="preserve">Acviferul superior, reprezentat prin apele subterane freatice, este cel mai contaminat de activitățile antropogene precum deșeurile umane și animaliere, </w:t>
      </w:r>
      <w:r w:rsidR="00022F2B">
        <w:rPr>
          <w:shd w:val="clear" w:color="auto" w:fill="FFFFFF"/>
        </w:rPr>
        <w:t xml:space="preserve">deversarea apelor uzate neepurate, </w:t>
      </w:r>
      <w:r w:rsidRPr="00A9021B">
        <w:rPr>
          <w:shd w:val="clear" w:color="auto" w:fill="FFFFFF"/>
        </w:rPr>
        <w:t xml:space="preserve">utilizarea fertilizanților și pesticidelor. Majoritatea comunităților rurale utilizează apa din acest acvifer prin fîntînile cu diametru larg. </w:t>
      </w:r>
    </w:p>
    <w:p w:rsidR="00A9021B" w:rsidRDefault="00A9021B" w:rsidP="00A9021B">
      <w:pPr>
        <w:spacing w:line="276" w:lineRule="auto"/>
        <w:jc w:val="both"/>
        <w:rPr>
          <w:shd w:val="clear" w:color="auto" w:fill="FFFFFF"/>
        </w:rPr>
      </w:pPr>
      <w:r w:rsidRPr="00A9021B">
        <w:rPr>
          <w:highlight w:val="yellow"/>
          <w:shd w:val="clear" w:color="auto" w:fill="FFFFFF"/>
        </w:rPr>
        <w:t xml:space="preserve">Calitatea apei din </w:t>
      </w:r>
      <w:r w:rsidRPr="007A2B03">
        <w:rPr>
          <w:highlight w:val="yellow"/>
          <w:shd w:val="clear" w:color="auto" w:fill="FFFFFF"/>
        </w:rPr>
        <w:t>fântâni</w:t>
      </w:r>
      <w:r w:rsidR="007A2B03" w:rsidRPr="007A2B03">
        <w:rPr>
          <w:highlight w:val="yellow"/>
          <w:shd w:val="clear" w:color="auto" w:fill="FFFFFF"/>
        </w:rPr>
        <w:t xml:space="preserve"> conform </w:t>
      </w:r>
      <w:r w:rsidR="00B638CC" w:rsidRPr="00B638CC">
        <w:rPr>
          <w:highlight w:val="yellow"/>
          <w:shd w:val="clear" w:color="auto" w:fill="FFFFFF"/>
        </w:rPr>
        <w:t>ANSP</w:t>
      </w:r>
    </w:p>
    <w:p w:rsidR="0036074C" w:rsidRPr="00EE29DA" w:rsidRDefault="0036074C" w:rsidP="0036074C">
      <w:pPr>
        <w:spacing w:before="240" w:line="276" w:lineRule="auto"/>
        <w:jc w:val="both"/>
        <w:rPr>
          <w:shd w:val="clear" w:color="auto" w:fill="FFFFFF"/>
        </w:rPr>
      </w:pPr>
      <w:r w:rsidRPr="00EE29DA">
        <w:rPr>
          <w:shd w:val="clear" w:color="auto" w:fill="FFFFFF"/>
        </w:rPr>
        <w:t>Concentrațiile ridicate</w:t>
      </w:r>
      <w:r>
        <w:rPr>
          <w:shd w:val="clear" w:color="auto" w:fill="FFFFFF"/>
        </w:rPr>
        <w:t xml:space="preserve"> </w:t>
      </w:r>
      <w:r w:rsidRPr="00EE29DA">
        <w:rPr>
          <w:shd w:val="clear" w:color="auto" w:fill="FFFFFF"/>
        </w:rPr>
        <w:t>ale acestor elemente și compuși sunt de origine naturală și apa poate fi tratată</w:t>
      </w:r>
      <w:r>
        <w:rPr>
          <w:shd w:val="clear" w:color="auto" w:fill="FFFFFF"/>
        </w:rPr>
        <w:t xml:space="preserve"> </w:t>
      </w:r>
      <w:r w:rsidRPr="00EE29DA">
        <w:rPr>
          <w:shd w:val="clear" w:color="auto" w:fill="FFFFFF"/>
        </w:rPr>
        <w:t>prin diverse metode. Cu toate acestea, această opțiune nu a fost explorată cu succes</w:t>
      </w:r>
      <w:r>
        <w:rPr>
          <w:shd w:val="clear" w:color="auto" w:fill="FFFFFF"/>
        </w:rPr>
        <w:t xml:space="preserve"> </w:t>
      </w:r>
      <w:r w:rsidRPr="00EE29DA">
        <w:rPr>
          <w:shd w:val="clear" w:color="auto" w:fill="FFFFFF"/>
        </w:rPr>
        <w:t>pînă în prezent în Moldova și există un număr de stații de tratare a apei care au fost</w:t>
      </w:r>
      <w:r>
        <w:rPr>
          <w:shd w:val="clear" w:color="auto" w:fill="FFFFFF"/>
        </w:rPr>
        <w:t xml:space="preserve"> </w:t>
      </w:r>
      <w:r w:rsidRPr="00EE29DA">
        <w:rPr>
          <w:shd w:val="clear" w:color="auto" w:fill="FFFFFF"/>
        </w:rPr>
        <w:t>construite dar nu au funcționat</w:t>
      </w:r>
      <w:r>
        <w:rPr>
          <w:shd w:val="clear" w:color="auto" w:fill="FFFFFF"/>
        </w:rPr>
        <w:t xml:space="preserve"> în regim normal</w:t>
      </w:r>
      <w:r w:rsidRPr="00EE29DA">
        <w:rPr>
          <w:shd w:val="clear" w:color="auto" w:fill="FFFFFF"/>
        </w:rPr>
        <w:t>. Există necesitatea pentru instruiri tehnice și</w:t>
      </w:r>
      <w:r>
        <w:rPr>
          <w:shd w:val="clear" w:color="auto" w:fill="FFFFFF"/>
        </w:rPr>
        <w:t xml:space="preserve"> </w:t>
      </w:r>
      <w:r w:rsidRPr="00EE29DA">
        <w:rPr>
          <w:shd w:val="clear" w:color="auto" w:fill="FFFFFF"/>
        </w:rPr>
        <w:t>implementarea unor activități de sporire a capacităților instituționale precum și studierea</w:t>
      </w:r>
      <w:r>
        <w:rPr>
          <w:shd w:val="clear" w:color="auto" w:fill="FFFFFF"/>
        </w:rPr>
        <w:t xml:space="preserve"> </w:t>
      </w:r>
      <w:r w:rsidRPr="00EE29DA">
        <w:rPr>
          <w:shd w:val="clear" w:color="auto" w:fill="FFFFFF"/>
        </w:rPr>
        <w:t xml:space="preserve">altor opțiuni de tratare tehnică </w:t>
      </w:r>
      <w:r w:rsidRPr="00EE29DA">
        <w:rPr>
          <w:shd w:val="clear" w:color="auto" w:fill="FFFFFF"/>
        </w:rPr>
        <w:lastRenderedPageBreak/>
        <w:t>a apelor pentru consumul uman.</w:t>
      </w:r>
      <w:r>
        <w:rPr>
          <w:shd w:val="clear" w:color="auto" w:fill="FFFFFF"/>
        </w:rPr>
        <w:t xml:space="preserve"> </w:t>
      </w:r>
      <w:r w:rsidRPr="00EE29DA">
        <w:rPr>
          <w:highlight w:val="yellow"/>
          <w:shd w:val="clear" w:color="auto" w:fill="FFFFFF"/>
        </w:rPr>
        <w:t xml:space="preserve">În figura de mai jos este prezentată harta resurselor de apă subterană explorate și aprobate, precum și calitatea apei în </w:t>
      </w:r>
      <w:r>
        <w:rPr>
          <w:highlight w:val="yellow"/>
          <w:shd w:val="clear" w:color="auto" w:fill="FFFFFF"/>
        </w:rPr>
        <w:t>zona de studiu</w:t>
      </w:r>
      <w:r w:rsidR="00B638CC">
        <w:rPr>
          <w:highlight w:val="yellow"/>
          <w:shd w:val="clear" w:color="auto" w:fill="FFFFFF"/>
        </w:rPr>
        <w:t xml:space="preserve"> (German/Radu)</w:t>
      </w:r>
      <w:r w:rsidRPr="00EE29DA">
        <w:rPr>
          <w:highlight w:val="yellow"/>
          <w:shd w:val="clear" w:color="auto" w:fill="FFFFFF"/>
        </w:rPr>
        <w:t>:</w:t>
      </w:r>
    </w:p>
    <w:p w:rsidR="0036074C" w:rsidRDefault="0036074C" w:rsidP="00A9021B">
      <w:pPr>
        <w:spacing w:line="276" w:lineRule="auto"/>
        <w:jc w:val="both"/>
        <w:rPr>
          <w:shd w:val="clear" w:color="auto" w:fill="FFFFFF"/>
        </w:rPr>
      </w:pPr>
    </w:p>
    <w:p w:rsidR="00A9021B" w:rsidRDefault="00A9021B" w:rsidP="00A9021B">
      <w:pPr>
        <w:spacing w:line="276" w:lineRule="auto"/>
        <w:jc w:val="both"/>
        <w:rPr>
          <w:shd w:val="clear" w:color="auto" w:fill="FFFFFF"/>
        </w:rPr>
      </w:pPr>
      <w:r w:rsidRPr="00A9021B">
        <w:rPr>
          <w:shd w:val="clear" w:color="auto" w:fill="FFFFFF"/>
        </w:rPr>
        <w:t xml:space="preserve">Apele subterane </w:t>
      </w:r>
      <w:r w:rsidR="00022F2B">
        <w:rPr>
          <w:shd w:val="clear" w:color="auto" w:fill="FFFFFF"/>
        </w:rPr>
        <w:t xml:space="preserve">de mică adâncime </w:t>
      </w:r>
      <w:r w:rsidRPr="00A9021B">
        <w:rPr>
          <w:shd w:val="clear" w:color="auto" w:fill="FFFFFF"/>
        </w:rPr>
        <w:t>nepoluate pot exista în acviferul superior dacă se află în amonte de centrele urbane și ariile agricole</w:t>
      </w:r>
      <w:r w:rsidR="00581734">
        <w:rPr>
          <w:shd w:val="clear" w:color="auto" w:fill="FFFFFF"/>
        </w:rPr>
        <w:t xml:space="preserve"> cum sunt în Ciutești, Bălănești, Vînători</w:t>
      </w:r>
      <w:r w:rsidRPr="00A9021B">
        <w:rPr>
          <w:shd w:val="clear" w:color="auto" w:fill="FFFFFF"/>
        </w:rPr>
        <w:t>. Acest lucru este valabil și pentru izvoarele care se află în bazinele hidrografice acoperite cu păduri.</w:t>
      </w:r>
      <w:r>
        <w:rPr>
          <w:shd w:val="clear" w:color="auto" w:fill="FFFFFF"/>
        </w:rPr>
        <w:t xml:space="preserve"> </w:t>
      </w:r>
    </w:p>
    <w:p w:rsidR="00A32780" w:rsidRDefault="00850B55" w:rsidP="00A32780">
      <w:pPr>
        <w:spacing w:before="240" w:after="240" w:line="276" w:lineRule="auto"/>
        <w:jc w:val="both"/>
        <w:rPr>
          <w:shd w:val="clear" w:color="auto" w:fill="FFFFFF"/>
        </w:rPr>
      </w:pPr>
      <w:r>
        <w:rPr>
          <w:shd w:val="clear" w:color="auto" w:fill="FFFFFF"/>
        </w:rPr>
        <w:t xml:space="preserve">În tabelul </w:t>
      </w:r>
      <w:r w:rsidR="00A32780">
        <w:rPr>
          <w:shd w:val="clear" w:color="auto" w:fill="FFFFFF"/>
        </w:rPr>
        <w:t xml:space="preserve">din Anexa </w:t>
      </w:r>
      <w:r w:rsidR="0055329B">
        <w:rPr>
          <w:shd w:val="clear" w:color="auto" w:fill="FFFFFF"/>
        </w:rPr>
        <w:t>2</w:t>
      </w:r>
      <w:r>
        <w:rPr>
          <w:shd w:val="clear" w:color="auto" w:fill="FFFFFF"/>
        </w:rPr>
        <w:t xml:space="preserve"> sunt reprezentați parametri valorici </w:t>
      </w:r>
      <w:r w:rsidR="00A32780">
        <w:rPr>
          <w:shd w:val="clear" w:color="auto" w:fill="FFFFFF"/>
        </w:rPr>
        <w:t xml:space="preserve">detaliați </w:t>
      </w:r>
      <w:r>
        <w:rPr>
          <w:shd w:val="clear" w:color="auto" w:fill="FFFFFF"/>
        </w:rPr>
        <w:t>ai apelor captate din sursele subterane din zona de studiu. La CMA stabilite prin Legea nr. 182 din 19.12.2019, f</w:t>
      </w:r>
      <w:r w:rsidR="00EE29DA" w:rsidRPr="00EE29DA">
        <w:rPr>
          <w:shd w:val="clear" w:color="auto" w:fill="FFFFFF"/>
        </w:rPr>
        <w:t>ac excepție valorile parametrilor apei potabile provenite de la producătorii de apă care furnizează mai puțin de 10 m</w:t>
      </w:r>
      <w:r w:rsidR="00EE29DA" w:rsidRPr="00EE29DA">
        <w:rPr>
          <w:shd w:val="clear" w:color="auto" w:fill="FFFFFF"/>
          <w:vertAlign w:val="superscript"/>
        </w:rPr>
        <w:t>3</w:t>
      </w:r>
      <w:r w:rsidR="00EE29DA" w:rsidRPr="00EE29DA">
        <w:rPr>
          <w:shd w:val="clear" w:color="auto" w:fill="FFFFFF"/>
        </w:rPr>
        <w:t xml:space="preserve"> în medie pe zi sau care deservesc mai puțin de 50 de persoane, cu excepția cazului în care apa este produsă ca parte a unei activități comerciale sau publice.  Agenția Națională pentru Sănătate Publică, inclusiv prin subdiviziunile sale teritoriale</w:t>
      </w:r>
      <w:r>
        <w:rPr>
          <w:shd w:val="clear" w:color="auto" w:fill="FFFFFF"/>
        </w:rPr>
        <w:t xml:space="preserve"> CSP Ungheni și CSP Hîncești,</w:t>
      </w:r>
      <w:r w:rsidR="00EE29DA" w:rsidRPr="00EE29DA">
        <w:rPr>
          <w:shd w:val="clear" w:color="auto" w:fill="FFFFFF"/>
        </w:rPr>
        <w:t xml:space="preserve"> a informat</w:t>
      </w:r>
      <w:r>
        <w:rPr>
          <w:shd w:val="clear" w:color="auto" w:fill="FFFFFF"/>
        </w:rPr>
        <w:t xml:space="preserve"> APL-urile și</w:t>
      </w:r>
      <w:r w:rsidR="00EE29DA" w:rsidRPr="00EE29DA">
        <w:rPr>
          <w:shd w:val="clear" w:color="auto" w:fill="FFFFFF"/>
        </w:rPr>
        <w:t xml:space="preserve"> populația vizată despre aceste exceptări și despre măsurile care pot fi luate în vederea protejării sănătății de efectele adverse rezultate din orice fel </w:t>
      </w:r>
      <w:r w:rsidR="00A32780">
        <w:rPr>
          <w:shd w:val="clear" w:color="auto" w:fill="FFFFFF"/>
        </w:rPr>
        <w:t>de contaminare a apei potabile.</w:t>
      </w:r>
    </w:p>
    <w:p w:rsidR="007A2B03" w:rsidRDefault="007A2B03" w:rsidP="007A2B03">
      <w:pPr>
        <w:spacing w:line="276" w:lineRule="auto"/>
        <w:ind w:right="-180"/>
        <w:jc w:val="both"/>
      </w:pPr>
      <w:r>
        <w:t>Privitor la</w:t>
      </w:r>
      <w:r w:rsidR="00AB1305" w:rsidRPr="00A32780">
        <w:t xml:space="preserve"> calitatea apei aferentă surselor de apă </w:t>
      </w:r>
      <w:r w:rsidR="0036074C">
        <w:t xml:space="preserve">subterane de mare adâncime </w:t>
      </w:r>
      <w:r w:rsidR="00AB1305" w:rsidRPr="00A32780">
        <w:t xml:space="preserve">existente în zona de studiu, apa prelevată din </w:t>
      </w:r>
      <w:r w:rsidR="00A32780">
        <w:t xml:space="preserve">12 </w:t>
      </w:r>
      <w:r w:rsidR="00AB1305" w:rsidRPr="00A32780">
        <w:t>sonde</w:t>
      </w:r>
      <w:r w:rsidR="00A32780">
        <w:t xml:space="preserve"> din</w:t>
      </w:r>
      <w:r w:rsidR="00AB1305" w:rsidRPr="00A32780">
        <w:t xml:space="preserve"> localitățil</w:t>
      </w:r>
      <w:r w:rsidR="00A32780">
        <w:t>e</w:t>
      </w:r>
      <w:r w:rsidR="00AB1305" w:rsidRPr="00A32780">
        <w:t xml:space="preserve"> Bălăneșt</w:t>
      </w:r>
      <w:r w:rsidR="001C7981" w:rsidRPr="00A32780">
        <w:t xml:space="preserve">i, Seliște, Șișcani, Drojdieni, Nemțeni, Obileni, Onești </w:t>
      </w:r>
      <w:r w:rsidR="00AB1305" w:rsidRPr="00A32780">
        <w:t>și Leușeni este neconformă din punct de vedere calitativ înregistrând-se depășiri pentru mai mulți indicatori. Au fost înregistrate depășiri: ale amoniului în 7 sonde (concentrație până la 34,9 mg/l în Bălănești</w:t>
      </w:r>
      <w:r w:rsidR="00AA3F9E" w:rsidRPr="00A32780">
        <w:t>, 23mg/l în Seliște</w:t>
      </w:r>
      <w:r w:rsidR="00AB1305" w:rsidRPr="00A32780">
        <w:t xml:space="preserve">), </w:t>
      </w:r>
      <w:r w:rsidR="00AA3F9E" w:rsidRPr="00A32780">
        <w:t xml:space="preserve">sodiu în 4 sonde (concentrație până la 983 mg/l în Bălănești),  </w:t>
      </w:r>
      <w:r w:rsidR="00AB1305" w:rsidRPr="00A32780">
        <w:t xml:space="preserve">hidrocarbonați în 4 sonde (concentrație până la </w:t>
      </w:r>
      <w:r w:rsidR="001C7981" w:rsidRPr="00A32780">
        <w:t xml:space="preserve">2333 </w:t>
      </w:r>
      <w:r w:rsidR="00AB1305" w:rsidRPr="00A32780">
        <w:t xml:space="preserve">mg/l în </w:t>
      </w:r>
      <w:r w:rsidR="00AA3F9E" w:rsidRPr="00A32780">
        <w:t>Nemțen</w:t>
      </w:r>
      <w:r w:rsidR="00AB1305" w:rsidRPr="00A32780">
        <w:t>i)</w:t>
      </w:r>
      <w:r w:rsidR="00AA3F9E" w:rsidRPr="00A32780">
        <w:t>,</w:t>
      </w:r>
      <w:r w:rsidR="00AB1305" w:rsidRPr="00A32780">
        <w:t xml:space="preserve"> fluor în </w:t>
      </w:r>
      <w:r w:rsidR="001C7981" w:rsidRPr="00A32780">
        <w:t>4</w:t>
      </w:r>
      <w:r w:rsidR="00AB1305" w:rsidRPr="00A32780">
        <w:t xml:space="preserve"> </w:t>
      </w:r>
      <w:r w:rsidR="001C7981" w:rsidRPr="00A32780">
        <w:t>sonde</w:t>
      </w:r>
      <w:r w:rsidR="00AB1305" w:rsidRPr="00A32780">
        <w:t xml:space="preserve"> (concentrație până</w:t>
      </w:r>
      <w:r w:rsidR="001C7981" w:rsidRPr="00A32780">
        <w:t xml:space="preserve"> la 9,4 </w:t>
      </w:r>
      <w:r w:rsidR="00AB1305" w:rsidRPr="00A32780">
        <w:t xml:space="preserve">mg/l în </w:t>
      </w:r>
      <w:r w:rsidR="001C7981" w:rsidRPr="00A32780">
        <w:t>Bălănești</w:t>
      </w:r>
      <w:r w:rsidR="00AB1305" w:rsidRPr="00A32780">
        <w:t xml:space="preserve">), hidrogen sulfurat în </w:t>
      </w:r>
      <w:r w:rsidR="001C7981" w:rsidRPr="00A32780">
        <w:t>sonda din Bălănești</w:t>
      </w:r>
      <w:r w:rsidR="00AB1305" w:rsidRPr="00A32780">
        <w:t xml:space="preserve"> (concentrație până</w:t>
      </w:r>
      <w:r w:rsidR="001C7981" w:rsidRPr="00A32780">
        <w:t xml:space="preserve"> la 3,1 </w:t>
      </w:r>
      <w:r w:rsidR="00AB1305" w:rsidRPr="00A32780">
        <w:t>mg/l)</w:t>
      </w:r>
      <w:r w:rsidR="00AA3F9E" w:rsidRPr="00A32780">
        <w:t>, sulfați în sonda din Șișcani (concentrație până</w:t>
      </w:r>
      <w:r w:rsidR="00A32780" w:rsidRPr="00A32780">
        <w:t xml:space="preserve"> la 1616</w:t>
      </w:r>
      <w:r w:rsidR="00AA3F9E" w:rsidRPr="00A32780">
        <w:t xml:space="preserve"> mg/l), fier total în 5 sonde (concentrație până la 0,68 mg/l în Nemțeni), cloruri în 3 sonde (concentrație până la 922 mg/l în Nemțeni)</w:t>
      </w:r>
      <w:r w:rsidR="00A32780" w:rsidRPr="00A32780">
        <w:t xml:space="preserve">, reziduu sec solubil în 7 sonde (concentrație până la 3740 mg/l în Bălănești), oxidabilitate în 5 sonde sonde (concentrație până la 46,7 mgO/l în Nemțeni) </w:t>
      </w:r>
      <w:r w:rsidR="00AB1305" w:rsidRPr="00A32780">
        <w:t xml:space="preserve">. Nu sunt date disponibile despre apa </w:t>
      </w:r>
      <w:r w:rsidR="001C7981" w:rsidRPr="00A32780">
        <w:t xml:space="preserve">consumată sau care urmează să fie consumată în viitorul apropiat </w:t>
      </w:r>
      <w:r w:rsidR="00AB1305" w:rsidRPr="00A32780">
        <w:t xml:space="preserve">din </w:t>
      </w:r>
      <w:r w:rsidR="001C7981" w:rsidRPr="00A32780">
        <w:t>4 sonde</w:t>
      </w:r>
      <w:r w:rsidR="00AB1305" w:rsidRPr="00A32780">
        <w:t xml:space="preserve"> (</w:t>
      </w:r>
      <w:r w:rsidR="001C7981" w:rsidRPr="00A32780">
        <w:t>Seliște 1985</w:t>
      </w:r>
      <w:r w:rsidR="00AB1305" w:rsidRPr="00A32780">
        <w:t>,</w:t>
      </w:r>
      <w:r w:rsidR="001C7981" w:rsidRPr="00A32780">
        <w:t xml:space="preserve"> Șișcani Afumați, Șișcani nr.09/20 și Cotul Morii</w:t>
      </w:r>
      <w:r w:rsidR="00AB1305" w:rsidRPr="00A32780">
        <w:t>).</w:t>
      </w:r>
      <w:r w:rsidR="00A32780">
        <w:t xml:space="preserve"> </w:t>
      </w:r>
    </w:p>
    <w:p w:rsidR="007A2B03" w:rsidRPr="00297454" w:rsidRDefault="007A2B03" w:rsidP="007A2B03">
      <w:pPr>
        <w:spacing w:before="240" w:after="240" w:line="276" w:lineRule="auto"/>
        <w:ind w:right="-180"/>
        <w:jc w:val="both"/>
        <w:rPr>
          <w:rFonts w:cs="Arial"/>
        </w:rPr>
      </w:pPr>
      <w:r w:rsidRPr="00A32780">
        <w:t xml:space="preserve">Ca o concluzie generală </w:t>
      </w:r>
      <w:r>
        <w:t>a</w:t>
      </w:r>
      <w:r w:rsidRPr="007A2B03">
        <w:rPr>
          <w:rFonts w:cs="Arial"/>
          <w:noProof/>
        </w:rPr>
        <w:t xml:space="preserve">ceastă priză de apă se poate de utilizat </w:t>
      </w:r>
      <w:r>
        <w:rPr>
          <w:rFonts w:cs="Arial"/>
          <w:noProof/>
        </w:rPr>
        <w:t>pentru alimentarea cu apă în cazul aducerii calităţii apei pînă la normele</w:t>
      </w:r>
      <w:r w:rsidRPr="007A2B03">
        <w:rPr>
          <w:rFonts w:cs="Arial"/>
          <w:noProof/>
        </w:rPr>
        <w:t xml:space="preserve"> de </w:t>
      </w:r>
      <w:r>
        <w:rPr>
          <w:rFonts w:cs="Arial"/>
        </w:rPr>
        <w:t>”Apă potabilă”</w:t>
      </w:r>
      <w:r w:rsidRPr="007A2B03">
        <w:rPr>
          <w:rFonts w:cs="Arial"/>
        </w:rPr>
        <w:t xml:space="preserve"> </w:t>
      </w:r>
      <w:r>
        <w:rPr>
          <w:rFonts w:cs="Arial"/>
        </w:rPr>
        <w:t>prin calea defluorizării şi dezinfectării.</w:t>
      </w:r>
    </w:p>
    <w:p w:rsidR="004A2A8E" w:rsidRPr="004A2A8E" w:rsidRDefault="004A2A8E" w:rsidP="0055329B">
      <w:pPr>
        <w:pStyle w:val="20"/>
        <w:numPr>
          <w:ilvl w:val="1"/>
          <w:numId w:val="4"/>
        </w:numPr>
        <w:spacing w:after="240"/>
        <w:rPr>
          <w:lang w:eastAsia="en-US"/>
        </w:rPr>
      </w:pPr>
      <w:bookmarkStart w:id="28" w:name="_Toc50475873"/>
      <w:r w:rsidRPr="004A2A8E">
        <w:rPr>
          <w:lang w:eastAsia="en-US"/>
        </w:rPr>
        <w:t>Poluarea şi impactul asupra surselor de apă</w:t>
      </w:r>
      <w:bookmarkEnd w:id="28"/>
    </w:p>
    <w:p w:rsidR="0084137D" w:rsidRDefault="0084137D" w:rsidP="0084137D">
      <w:pPr>
        <w:spacing w:before="240" w:line="276" w:lineRule="auto"/>
      </w:pPr>
      <w:r>
        <w:t xml:space="preserve">Principalele surse de poluare ale apelor în zona de studiu sunt: </w:t>
      </w:r>
    </w:p>
    <w:p w:rsidR="0084137D" w:rsidRDefault="0084137D" w:rsidP="00E31FED">
      <w:pPr>
        <w:pStyle w:val="a9"/>
        <w:numPr>
          <w:ilvl w:val="0"/>
          <w:numId w:val="16"/>
        </w:numPr>
        <w:spacing w:line="276" w:lineRule="auto"/>
      </w:pPr>
      <w:r>
        <w:t xml:space="preserve">scurgerile apelor meteorice de pe teritoriile ocupate de gunoiști, stații de alimentare cu combustibil, diferite depozite, câmpuri agricole, șeptelul casnic, suprafețe neamenajate ale diferitor întreprinderi în funcțiune sau staționare; </w:t>
      </w:r>
    </w:p>
    <w:p w:rsidR="0084137D" w:rsidRDefault="0084137D" w:rsidP="00E31FED">
      <w:pPr>
        <w:pStyle w:val="a9"/>
        <w:numPr>
          <w:ilvl w:val="0"/>
          <w:numId w:val="16"/>
        </w:numPr>
        <w:spacing w:line="276" w:lineRule="auto"/>
      </w:pPr>
      <w:r>
        <w:t xml:space="preserve">deversările neorganizate ale apelor uzate din sectorul casnic, ele fiind evacuate în haznale neimpermiabile și în cursuri de apă naturală; </w:t>
      </w:r>
    </w:p>
    <w:p w:rsidR="0084137D" w:rsidRDefault="0084137D" w:rsidP="00E31FED">
      <w:pPr>
        <w:pStyle w:val="a9"/>
        <w:numPr>
          <w:ilvl w:val="0"/>
          <w:numId w:val="16"/>
        </w:numPr>
        <w:spacing w:line="276" w:lineRule="auto"/>
        <w:rPr>
          <w:lang w:eastAsia="en-US"/>
        </w:rPr>
      </w:pPr>
      <w:r>
        <w:t>evacuările de ape uzate insuficient epurate sau neepurate provenite din sectorul casnic și industrial; Localitatea Nemțeni are construit un sistem de canalizare din 2011, apa fiind colectată dar nu are instalată o stație de epurare;</w:t>
      </w:r>
    </w:p>
    <w:p w:rsidR="0084137D" w:rsidRDefault="0084137D" w:rsidP="00E31FED">
      <w:pPr>
        <w:pStyle w:val="a9"/>
        <w:numPr>
          <w:ilvl w:val="0"/>
          <w:numId w:val="16"/>
        </w:numPr>
        <w:spacing w:line="276" w:lineRule="auto"/>
        <w:rPr>
          <w:lang w:eastAsia="en-US"/>
        </w:rPr>
      </w:pPr>
      <w:r>
        <w:t>pesticidele utilizate intens și fără control în aglicultură;</w:t>
      </w:r>
    </w:p>
    <w:p w:rsidR="0084137D" w:rsidRPr="00E84507" w:rsidRDefault="0084137D" w:rsidP="0084137D">
      <w:pPr>
        <w:autoSpaceDE w:val="0"/>
        <w:autoSpaceDN w:val="0"/>
        <w:adjustRightInd w:val="0"/>
        <w:spacing w:before="240" w:line="276" w:lineRule="auto"/>
        <w:jc w:val="both"/>
      </w:pPr>
      <w:r w:rsidRPr="00E84507">
        <w:lastRenderedPageBreak/>
        <w:t xml:space="preserve">În localitățile bazinului există foarte puţine gunoişti autorizate, în rest sunt neautorizate şi nici nu se duce evidenţă la toate gunoiştile existente. Serviciul de salubrizare şi colectare a deşeurilor există doar în or. Nisporeni. Din lipsa unui centru de colectare a deşeurilor reciclabile, deşeurile se colectează comun, nu sînt separate şi nu există reciclare a deşeurilor. Se atestă o lipsă a  utilajului şi tehnicii speciale pentru colectarea deşeurilor menajere și insuficienţă a bazei tehnice a serviciilor publice de salubrizare existente. </w:t>
      </w:r>
    </w:p>
    <w:p w:rsidR="0084137D" w:rsidRPr="00E84507" w:rsidRDefault="0084137D" w:rsidP="0084137D">
      <w:pPr>
        <w:spacing w:before="240" w:line="276" w:lineRule="auto"/>
        <w:jc w:val="both"/>
      </w:pPr>
      <w:r w:rsidRPr="00E84507">
        <w:t xml:space="preserve">Situaţia ecologică este nesatisfăcătoare la rampele de depozitare a deşeurilor menajere solide. O parte de deşeuri se depozitează în afara perimetrelor admise, o altă parte se aruncă în ravene, luncile rîurilor, pe terenurile agricole şi împădurite. </w:t>
      </w:r>
    </w:p>
    <w:p w:rsidR="0084137D" w:rsidRPr="003B029B" w:rsidRDefault="0084137D" w:rsidP="0084137D">
      <w:pPr>
        <w:spacing w:before="240" w:line="276" w:lineRule="auto"/>
        <w:jc w:val="both"/>
        <w:rPr>
          <w:rFonts w:cstheme="minorHAnsi"/>
          <w:color w:val="000000"/>
        </w:rPr>
      </w:pPr>
      <w:r w:rsidRPr="003B029B">
        <w:rPr>
          <w:rFonts w:cstheme="minorHAnsi"/>
          <w:color w:val="000000"/>
        </w:rPr>
        <w:t xml:space="preserve">Poluanţii specifici pentru tipurile de ape uzate evacuate </w:t>
      </w:r>
      <w:r>
        <w:rPr>
          <w:rFonts w:cstheme="minorHAnsi"/>
          <w:color w:val="000000"/>
        </w:rPr>
        <w:t>în zona de studiu</w:t>
      </w:r>
      <w:r w:rsidRPr="003B029B">
        <w:rPr>
          <w:rFonts w:cstheme="minorHAnsi"/>
          <w:color w:val="000000"/>
        </w:rPr>
        <w:t xml:space="preserve"> sunt: </w:t>
      </w:r>
    </w:p>
    <w:p w:rsidR="0084137D" w:rsidRPr="003B029B" w:rsidRDefault="0084137D" w:rsidP="00E31FED">
      <w:pPr>
        <w:pStyle w:val="a9"/>
        <w:numPr>
          <w:ilvl w:val="0"/>
          <w:numId w:val="15"/>
        </w:numPr>
        <w:spacing w:line="276" w:lineRule="auto"/>
        <w:jc w:val="both"/>
        <w:rPr>
          <w:rFonts w:cstheme="minorHAnsi"/>
          <w:color w:val="000000"/>
        </w:rPr>
      </w:pPr>
      <w:r w:rsidRPr="003B029B">
        <w:rPr>
          <w:rFonts w:cstheme="minorHAnsi"/>
          <w:color w:val="000000"/>
        </w:rPr>
        <w:t xml:space="preserve">apele uzate menajere - materii în suspensie, substanţe organice, substanţe extractibile, detergenţi, azot, fosfor, cloruri, sulfaţi, bacterii coliforme totale, bacterii coliforme fecale, streptococi fecali; </w:t>
      </w:r>
    </w:p>
    <w:p w:rsidR="0084137D" w:rsidRPr="003B029B" w:rsidRDefault="0084137D" w:rsidP="00E31FED">
      <w:pPr>
        <w:pStyle w:val="a9"/>
        <w:numPr>
          <w:ilvl w:val="0"/>
          <w:numId w:val="15"/>
        </w:numPr>
        <w:spacing w:line="276" w:lineRule="auto"/>
        <w:jc w:val="both"/>
        <w:rPr>
          <w:rFonts w:cstheme="minorHAnsi"/>
          <w:color w:val="000000"/>
        </w:rPr>
      </w:pPr>
      <w:r w:rsidRPr="003B029B">
        <w:rPr>
          <w:rFonts w:cstheme="minorHAnsi"/>
          <w:color w:val="000000"/>
        </w:rPr>
        <w:t xml:space="preserve">ape uzate orăşeneşti - materii în suspensie, substanţe organice, substanţe extractibile, detergenţi, azot, fosfor, cloruri, sulfaţi, bacterii coliforme totale, bacterii coliforme fecale, streptococi fecali şi indicatori specifici industriilor care evacuează ape uzate în reţeaua de canalizare (metale, fenoli, produse petroliere, sulfuri, etc.); </w:t>
      </w:r>
    </w:p>
    <w:p w:rsidR="0084137D" w:rsidRPr="003B029B" w:rsidRDefault="0084137D" w:rsidP="00E31FED">
      <w:pPr>
        <w:pStyle w:val="a9"/>
        <w:numPr>
          <w:ilvl w:val="0"/>
          <w:numId w:val="15"/>
        </w:numPr>
        <w:spacing w:line="276" w:lineRule="auto"/>
        <w:jc w:val="both"/>
        <w:rPr>
          <w:rFonts w:cstheme="minorHAnsi"/>
          <w:color w:val="000000"/>
        </w:rPr>
      </w:pPr>
      <w:r w:rsidRPr="003B029B">
        <w:rPr>
          <w:rFonts w:cstheme="minorHAnsi"/>
          <w:color w:val="000000"/>
        </w:rPr>
        <w:t>ape uzate provenite din zootehnie - materii în suspensie, reziduu filtrabil la 105</w:t>
      </w:r>
      <w:r w:rsidRPr="003B029B">
        <w:rPr>
          <w:rFonts w:cstheme="minorHAnsi"/>
          <w:color w:val="000000"/>
          <w:vertAlign w:val="superscript"/>
        </w:rPr>
        <w:t>0</w:t>
      </w:r>
      <w:r w:rsidRPr="003B029B">
        <w:rPr>
          <w:rFonts w:cstheme="minorHAnsi"/>
          <w:color w:val="000000"/>
        </w:rPr>
        <w:t xml:space="preserve">C, substanţe organice, substanţe extractibile, azot, fosfor, potasiu, calciu, magneziu, bacterii coliforme fecale, bacterii coliforme totale, streptococi fecali, salmonella; </w:t>
      </w:r>
    </w:p>
    <w:p w:rsidR="0084137D" w:rsidRPr="003B029B" w:rsidRDefault="0084137D" w:rsidP="00E31FED">
      <w:pPr>
        <w:pStyle w:val="a9"/>
        <w:numPr>
          <w:ilvl w:val="0"/>
          <w:numId w:val="15"/>
        </w:numPr>
        <w:spacing w:line="276" w:lineRule="auto"/>
        <w:jc w:val="both"/>
        <w:rPr>
          <w:rFonts w:cstheme="minorHAnsi"/>
          <w:color w:val="000000"/>
        </w:rPr>
      </w:pPr>
      <w:r w:rsidRPr="003B029B">
        <w:rPr>
          <w:rFonts w:cstheme="minorHAnsi"/>
          <w:color w:val="000000"/>
        </w:rPr>
        <w:t xml:space="preserve">ape uzate provenite din industria alimentară </w:t>
      </w:r>
      <w:r>
        <w:rPr>
          <w:rFonts w:cstheme="minorHAnsi"/>
          <w:color w:val="000000"/>
        </w:rPr>
        <w:t>(Nisporeni, Vărzăreși, Șișcani)</w:t>
      </w:r>
      <w:r w:rsidRPr="003B029B">
        <w:rPr>
          <w:rFonts w:cstheme="minorHAnsi"/>
          <w:color w:val="000000"/>
        </w:rPr>
        <w:t>- materii în suspensie, reziduu filtrabil la 105</w:t>
      </w:r>
      <w:r w:rsidRPr="003B029B">
        <w:rPr>
          <w:rFonts w:cstheme="minorHAnsi"/>
          <w:color w:val="000000"/>
          <w:vertAlign w:val="superscript"/>
        </w:rPr>
        <w:t>0</w:t>
      </w:r>
      <w:r w:rsidRPr="003B029B">
        <w:rPr>
          <w:rFonts w:cstheme="minorHAnsi"/>
          <w:color w:val="000000"/>
        </w:rPr>
        <w:t xml:space="preserve">C, substanţe organice, substanţe extractibile, azot, fosfor, sodiu, potasiu, calciu, magneziu, cloruri, detergenţi, bacterii coliforme fecale, bacterii coliforme totale, streptococi fecali, salmonella; </w:t>
      </w:r>
    </w:p>
    <w:p w:rsidR="0084137D" w:rsidRPr="003B029B" w:rsidRDefault="0084137D" w:rsidP="00E31FED">
      <w:pPr>
        <w:pStyle w:val="a9"/>
        <w:numPr>
          <w:ilvl w:val="0"/>
          <w:numId w:val="15"/>
        </w:numPr>
        <w:spacing w:line="276" w:lineRule="auto"/>
        <w:jc w:val="both"/>
        <w:rPr>
          <w:rFonts w:cstheme="minorHAnsi"/>
          <w:color w:val="000000"/>
        </w:rPr>
      </w:pPr>
      <w:r w:rsidRPr="003B029B">
        <w:rPr>
          <w:rFonts w:cstheme="minorHAnsi"/>
          <w:color w:val="000000"/>
        </w:rPr>
        <w:t xml:space="preserve">ape uzate provenite din industria uşoară </w:t>
      </w:r>
      <w:r>
        <w:rPr>
          <w:rFonts w:cstheme="minorHAnsi"/>
          <w:color w:val="000000"/>
        </w:rPr>
        <w:t xml:space="preserve">(Nisporeni, Obileni) </w:t>
      </w:r>
      <w:r w:rsidRPr="003B029B">
        <w:rPr>
          <w:rFonts w:cstheme="minorHAnsi"/>
          <w:color w:val="000000"/>
        </w:rPr>
        <w:t xml:space="preserve">– substanţe organice, sulfuri, clor liber, azot, fosfor, detergenţi, substanţe extractibile, produse petroliere, crom, calciu, magneziu, fier, cupru, mangan, arsen, cadmiu, plumb, zinc; </w:t>
      </w:r>
    </w:p>
    <w:p w:rsidR="00A60DD6" w:rsidRDefault="00A60DD6" w:rsidP="0055329B">
      <w:pPr>
        <w:spacing w:before="240" w:line="276" w:lineRule="auto"/>
        <w:jc w:val="both"/>
        <w:rPr>
          <w:lang w:eastAsia="en-US"/>
        </w:rPr>
      </w:pPr>
      <w:r>
        <w:rPr>
          <w:lang w:eastAsia="en-US"/>
        </w:rPr>
        <w:t>Cantitatea de apă uzată colectată și epurată în anul 2019 de stația de epurare din Nisporeni este de 113,4 mii m</w:t>
      </w:r>
      <w:r w:rsidRPr="0055329B">
        <w:rPr>
          <w:vertAlign w:val="superscript"/>
          <w:lang w:eastAsia="en-US"/>
        </w:rPr>
        <w:t>3</w:t>
      </w:r>
      <w:r>
        <w:rPr>
          <w:lang w:eastAsia="en-US"/>
        </w:rPr>
        <w:t>, mai mult cu 9%</w:t>
      </w:r>
      <w:r w:rsidR="0055329B">
        <w:rPr>
          <w:lang w:eastAsia="en-US"/>
        </w:rPr>
        <w:t xml:space="preserve"> </w:t>
      </w:r>
      <w:r>
        <w:rPr>
          <w:lang w:eastAsia="en-US"/>
        </w:rPr>
        <w:t xml:space="preserve"> față de anul 2018. Apa uzată epurată este deversată în </w:t>
      </w:r>
      <w:r w:rsidR="00CB6279">
        <w:rPr>
          <w:lang w:eastAsia="en-US"/>
        </w:rPr>
        <w:t xml:space="preserve">rîul Nîrnova. </w:t>
      </w:r>
    </w:p>
    <w:p w:rsidR="00EE55E6" w:rsidRDefault="0001675C" w:rsidP="0001675C">
      <w:pPr>
        <w:spacing w:before="240" w:line="276" w:lineRule="auto"/>
        <w:rPr>
          <w:lang w:eastAsia="en-US"/>
        </w:rPr>
      </w:pPr>
      <w:r>
        <w:rPr>
          <w:lang w:eastAsia="en-US"/>
        </w:rPr>
        <w:t>La moment, d</w:t>
      </w:r>
      <w:r w:rsidR="00EE55E6">
        <w:rPr>
          <w:lang w:eastAsia="en-US"/>
        </w:rPr>
        <w:t>ocumente</w:t>
      </w:r>
      <w:r w:rsidR="00B1495A">
        <w:rPr>
          <w:lang w:eastAsia="en-US"/>
        </w:rPr>
        <w:t>le</w:t>
      </w:r>
      <w:r w:rsidR="00EE55E6">
        <w:rPr>
          <w:lang w:eastAsia="en-US"/>
        </w:rPr>
        <w:t xml:space="preserve"> ce stabilesc valorile limită admisibile</w:t>
      </w:r>
      <w:r w:rsidR="00B1495A">
        <w:rPr>
          <w:lang w:eastAsia="en-US"/>
        </w:rPr>
        <w:t xml:space="preserve"> sunt</w:t>
      </w:r>
      <w:r w:rsidR="00EE55E6">
        <w:rPr>
          <w:lang w:eastAsia="en-US"/>
        </w:rPr>
        <w:t>:</w:t>
      </w:r>
    </w:p>
    <w:p w:rsidR="00EE55E6" w:rsidRDefault="00EE55E6" w:rsidP="00E31FED">
      <w:pPr>
        <w:pStyle w:val="a9"/>
        <w:numPr>
          <w:ilvl w:val="0"/>
          <w:numId w:val="17"/>
        </w:numPr>
        <w:spacing w:line="276" w:lineRule="auto"/>
        <w:rPr>
          <w:lang w:eastAsia="en-US"/>
        </w:rPr>
      </w:pPr>
      <w:r>
        <w:rPr>
          <w:lang w:eastAsia="en-US"/>
        </w:rPr>
        <w:t>Indicatori de calitate ai apelor uzate industriale evacuate în rețelele de canalizare ale localităților se conțin în Anexa nr. 1, HG 950 din 25.11.2013;</w:t>
      </w:r>
    </w:p>
    <w:p w:rsidR="00EE55E6" w:rsidRDefault="00EE55E6" w:rsidP="00E31FED">
      <w:pPr>
        <w:pStyle w:val="a9"/>
        <w:numPr>
          <w:ilvl w:val="0"/>
          <w:numId w:val="17"/>
        </w:numPr>
        <w:spacing w:line="276" w:lineRule="auto"/>
        <w:rPr>
          <w:lang w:eastAsia="en-US"/>
        </w:rPr>
      </w:pPr>
      <w:r>
        <w:rPr>
          <w:lang w:eastAsia="en-US"/>
        </w:rPr>
        <w:t>Valorile limită de încărcare cu poluanți a apelor uzate industriale și urbane evacuate în corpurile de apă se conțin în Anexa nr. 2, HG 950 din 25.11.2013;</w:t>
      </w:r>
    </w:p>
    <w:p w:rsidR="00EE55E6" w:rsidRDefault="00EE55E6" w:rsidP="00E31FED">
      <w:pPr>
        <w:pStyle w:val="a9"/>
        <w:numPr>
          <w:ilvl w:val="0"/>
          <w:numId w:val="17"/>
        </w:numPr>
        <w:spacing w:line="276" w:lineRule="auto"/>
        <w:rPr>
          <w:lang w:eastAsia="en-US"/>
        </w:rPr>
      </w:pPr>
      <w:r>
        <w:rPr>
          <w:lang w:eastAsia="en-US"/>
        </w:rPr>
        <w:t>Cerințele de calitate a mediului pentru apele de suprafață se conțin în Anexa nr. 1, HG 890 din 12.11.2013;</w:t>
      </w:r>
    </w:p>
    <w:p w:rsidR="00EE55E6" w:rsidRDefault="00EE55E6" w:rsidP="00E31FED">
      <w:pPr>
        <w:pStyle w:val="a9"/>
        <w:numPr>
          <w:ilvl w:val="0"/>
          <w:numId w:val="17"/>
        </w:numPr>
        <w:spacing w:line="276" w:lineRule="auto"/>
        <w:rPr>
          <w:lang w:eastAsia="en-US"/>
        </w:rPr>
      </w:pPr>
      <w:r>
        <w:rPr>
          <w:lang w:eastAsia="en-US"/>
        </w:rPr>
        <w:t>Normele sanitare privind calitatea apei potabile se conțin în Anexa nr. 2, HG 934 din 15.08.2007;</w:t>
      </w:r>
    </w:p>
    <w:p w:rsidR="00BE70E6" w:rsidRDefault="00BE70E6" w:rsidP="00BE70E6">
      <w:pPr>
        <w:spacing w:before="240" w:line="276" w:lineRule="auto"/>
        <w:jc w:val="both"/>
        <w:rPr>
          <w:rFonts w:cstheme="minorHAnsi"/>
          <w:color w:val="000000"/>
        </w:rPr>
      </w:pPr>
      <w:r>
        <w:rPr>
          <w:rFonts w:cstheme="minorHAnsi"/>
          <w:color w:val="000000"/>
        </w:rPr>
        <w:t>În urma rezultatelor analizelor de laborator efectuate de către Agenția de Mediu în luna iulie 2019, se atestă faptul că la ieșirea din stația de epurare, apa uzată epurată depășește valorile limită admisibile de încărcare cu poluanți a apelor uzate evacuate în corpurile de apă pentru următorii parametri: MS (de 2,51 ori), P</w:t>
      </w:r>
      <w:r w:rsidRPr="00BE70E6">
        <w:rPr>
          <w:rFonts w:cstheme="minorHAnsi"/>
          <w:color w:val="000000"/>
          <w:vertAlign w:val="subscript"/>
        </w:rPr>
        <w:t>total</w:t>
      </w:r>
      <w:r>
        <w:rPr>
          <w:rFonts w:cstheme="minorHAnsi"/>
          <w:color w:val="000000"/>
        </w:rPr>
        <w:t xml:space="preserve"> (de 1,63 ori)</w:t>
      </w:r>
      <w:r w:rsidR="00CB6279">
        <w:rPr>
          <w:rFonts w:cstheme="minorHAnsi"/>
          <w:color w:val="000000"/>
        </w:rPr>
        <w:t>, (vezi tabel 4.2)</w:t>
      </w:r>
      <w:r>
        <w:rPr>
          <w:rFonts w:cstheme="minorHAnsi"/>
          <w:color w:val="000000"/>
        </w:rPr>
        <w:t xml:space="preserve">. Astfel eficacitatea medie a stației </w:t>
      </w:r>
      <w:r>
        <w:rPr>
          <w:rFonts w:cstheme="minorHAnsi"/>
          <w:color w:val="000000"/>
        </w:rPr>
        <w:lastRenderedPageBreak/>
        <w:t xml:space="preserve">de epurare biologice pentru parametrii fizico-chimici analizați constituie 66,8%, considerat a fi satisfăcătoare. </w:t>
      </w:r>
    </w:p>
    <w:p w:rsidR="0084137D" w:rsidRPr="00B638CC" w:rsidRDefault="0084137D" w:rsidP="0084137D">
      <w:pPr>
        <w:spacing w:before="240" w:line="276" w:lineRule="auto"/>
        <w:jc w:val="both"/>
        <w:rPr>
          <w:rFonts w:cstheme="minorHAnsi"/>
        </w:rPr>
      </w:pPr>
      <w:r w:rsidRPr="00B638CC">
        <w:rPr>
          <w:rFonts w:cstheme="minorHAnsi"/>
          <w:highlight w:val="yellow"/>
        </w:rPr>
        <w:t xml:space="preserve">Harta cu </w:t>
      </w:r>
      <w:r w:rsidR="00BA598F" w:rsidRPr="00B638CC">
        <w:rPr>
          <w:rFonts w:cstheme="minorHAnsi"/>
          <w:highlight w:val="yellow"/>
        </w:rPr>
        <w:t xml:space="preserve">principalele </w:t>
      </w:r>
      <w:r w:rsidRPr="00B638CC">
        <w:rPr>
          <w:rFonts w:cstheme="minorHAnsi"/>
          <w:highlight w:val="yellow"/>
        </w:rPr>
        <w:t>surse de poluare</w:t>
      </w:r>
      <w:r w:rsidR="00BA598F" w:rsidRPr="00B638CC">
        <w:rPr>
          <w:rFonts w:cstheme="minorHAnsi"/>
          <w:highlight w:val="yellow"/>
        </w:rPr>
        <w:t xml:space="preserve"> depistate</w:t>
      </w:r>
      <w:r w:rsidRPr="00B638CC">
        <w:rPr>
          <w:rFonts w:cstheme="minorHAnsi"/>
          <w:highlight w:val="yellow"/>
        </w:rPr>
        <w:t>: depozite de de</w:t>
      </w:r>
      <w:r w:rsidR="00BA598F" w:rsidRPr="00B638CC">
        <w:rPr>
          <w:rFonts w:cstheme="minorHAnsi"/>
          <w:highlight w:val="yellow"/>
        </w:rPr>
        <w:t>ș</w:t>
      </w:r>
      <w:r w:rsidRPr="00B638CC">
        <w:rPr>
          <w:rFonts w:cstheme="minorHAnsi"/>
          <w:highlight w:val="yellow"/>
        </w:rPr>
        <w:t>euri, sta</w:t>
      </w:r>
      <w:r w:rsidR="00BA598F" w:rsidRPr="00B638CC">
        <w:rPr>
          <w:rFonts w:cstheme="minorHAnsi"/>
          <w:highlight w:val="yellow"/>
        </w:rPr>
        <w:t>ț</w:t>
      </w:r>
      <w:r w:rsidRPr="00B638CC">
        <w:rPr>
          <w:rFonts w:cstheme="minorHAnsi"/>
          <w:highlight w:val="yellow"/>
        </w:rPr>
        <w:t xml:space="preserve">ii de epurare, </w:t>
      </w:r>
      <w:r w:rsidR="00BA598F" w:rsidRPr="00B638CC">
        <w:rPr>
          <w:rFonts w:cstheme="minorHAnsi"/>
          <w:highlight w:val="yellow"/>
        </w:rPr>
        <w:t>acumulări mari  de apă uzată (</w:t>
      </w:r>
      <w:r w:rsidRPr="00B638CC">
        <w:rPr>
          <w:rFonts w:cstheme="minorHAnsi"/>
          <w:highlight w:val="yellow"/>
        </w:rPr>
        <w:t>Nemțeni</w:t>
      </w:r>
      <w:r w:rsidR="00BA598F" w:rsidRPr="00B638CC">
        <w:rPr>
          <w:rFonts w:cstheme="minorHAnsi"/>
          <w:highlight w:val="yellow"/>
        </w:rPr>
        <w:t>)</w:t>
      </w:r>
      <w:r w:rsidRPr="00B638CC">
        <w:rPr>
          <w:rFonts w:cstheme="minorHAnsi"/>
          <w:highlight w:val="yellow"/>
        </w:rPr>
        <w:t>, industrii, depozite de pesticide</w:t>
      </w:r>
      <w:r w:rsidR="00B638CC" w:rsidRPr="00B638CC">
        <w:rPr>
          <w:rFonts w:cstheme="minorHAnsi"/>
          <w:highlight w:val="yellow"/>
        </w:rPr>
        <w:t xml:space="preserve"> (Gherman/Radu)</w:t>
      </w:r>
      <w:r w:rsidRPr="00B638CC">
        <w:rPr>
          <w:rFonts w:cstheme="minorHAnsi"/>
          <w:highlight w:val="yellow"/>
        </w:rPr>
        <w:t>.</w:t>
      </w:r>
    </w:p>
    <w:p w:rsidR="00BA598F" w:rsidRPr="00BA598F" w:rsidRDefault="00BA598F" w:rsidP="00BA598F">
      <w:pPr>
        <w:spacing w:before="240" w:line="276" w:lineRule="auto"/>
        <w:jc w:val="both"/>
        <w:rPr>
          <w:rFonts w:cstheme="minorHAnsi"/>
          <w:color w:val="000000"/>
        </w:rPr>
      </w:pPr>
      <w:r w:rsidRPr="00BA598F">
        <w:rPr>
          <w:rFonts w:cstheme="minorHAnsi"/>
          <w:color w:val="000000"/>
        </w:rPr>
        <w:t xml:space="preserve">Faptul că nu există o monitorizare a principalelor surse de poluare, a principalilor componente de poluare a apei și măsuri concrete de reducere a riscului de poluare se reflectă în rezultatele analizei de laborator ale apelor </w:t>
      </w:r>
      <w:r w:rsidR="00ED4772">
        <w:rPr>
          <w:rFonts w:cstheme="minorHAnsi"/>
          <w:color w:val="000000"/>
        </w:rPr>
        <w:t>subterane</w:t>
      </w:r>
      <w:r w:rsidR="0055329B">
        <w:rPr>
          <w:rFonts w:cstheme="minorHAnsi"/>
          <w:color w:val="000000"/>
        </w:rPr>
        <w:t xml:space="preserve"> </w:t>
      </w:r>
      <w:r w:rsidRPr="00BA598F">
        <w:rPr>
          <w:rFonts w:cstheme="minorHAnsi"/>
          <w:color w:val="000000"/>
        </w:rPr>
        <w:t xml:space="preserve">care au valori ce depăşesc limitele superioare acceptate pentru apa potabilă (vezi Anexa 2). </w:t>
      </w:r>
    </w:p>
    <w:p w:rsidR="0084137D" w:rsidRDefault="0084137D" w:rsidP="00120B34"/>
    <w:p w:rsidR="00EE1D47" w:rsidRDefault="00EE1D47" w:rsidP="001827F1">
      <w:pPr>
        <w:pStyle w:val="20"/>
        <w:numPr>
          <w:ilvl w:val="1"/>
          <w:numId w:val="4"/>
        </w:numPr>
        <w:spacing w:after="240"/>
        <w:rPr>
          <w:lang w:eastAsia="en-US"/>
        </w:rPr>
      </w:pPr>
      <w:bookmarkStart w:id="29" w:name="_Toc50475874"/>
      <w:r>
        <w:rPr>
          <w:lang w:eastAsia="en-US"/>
        </w:rPr>
        <w:t>Consumul curent de apă</w:t>
      </w:r>
      <w:bookmarkEnd w:id="29"/>
    </w:p>
    <w:p w:rsidR="00D33686" w:rsidRPr="00D33686" w:rsidRDefault="00D33686" w:rsidP="00D33686">
      <w:pPr>
        <w:autoSpaceDE w:val="0"/>
        <w:autoSpaceDN w:val="0"/>
        <w:adjustRightInd w:val="0"/>
        <w:spacing w:line="276" w:lineRule="auto"/>
        <w:jc w:val="both"/>
        <w:rPr>
          <w:rFonts w:eastAsiaTheme="minorHAnsi"/>
          <w:color w:val="000000"/>
          <w:lang w:eastAsia="en-US"/>
        </w:rPr>
      </w:pPr>
      <w:r w:rsidRPr="00D33686">
        <w:rPr>
          <w:rFonts w:eastAsiaTheme="minorHAnsi"/>
          <w:color w:val="000000"/>
          <w:lang w:eastAsia="en-US"/>
        </w:rPr>
        <w:t xml:space="preserve">Consumul de apă potabilă în localitățile bazinului Nîrnova cuprinde, total sau parțial, următoarele categorii de consumuri de apă: </w:t>
      </w:r>
    </w:p>
    <w:p w:rsidR="00D33686" w:rsidRPr="00D33686" w:rsidRDefault="00D33686" w:rsidP="00E31FED">
      <w:pPr>
        <w:pStyle w:val="a9"/>
        <w:numPr>
          <w:ilvl w:val="0"/>
          <w:numId w:val="18"/>
        </w:numPr>
        <w:autoSpaceDE w:val="0"/>
        <w:autoSpaceDN w:val="0"/>
        <w:adjustRightInd w:val="0"/>
        <w:spacing w:line="276" w:lineRule="auto"/>
        <w:jc w:val="both"/>
        <w:rPr>
          <w:rFonts w:eastAsiaTheme="minorHAnsi"/>
          <w:color w:val="000000"/>
          <w:lang w:eastAsia="en-US"/>
        </w:rPr>
      </w:pPr>
      <w:r w:rsidRPr="00D33686">
        <w:rPr>
          <w:rFonts w:eastAsiaTheme="minorHAnsi"/>
          <w:i/>
          <w:iCs/>
          <w:color w:val="000000"/>
          <w:lang w:eastAsia="en-US"/>
        </w:rPr>
        <w:t>pentru nevoi gospodărești</w:t>
      </w:r>
      <w:r w:rsidRPr="00D33686">
        <w:rPr>
          <w:rFonts w:eastAsiaTheme="minorHAnsi"/>
          <w:color w:val="000000"/>
          <w:lang w:eastAsia="en-US"/>
        </w:rPr>
        <w:t xml:space="preserve">: băut, </w:t>
      </w:r>
      <w:r>
        <w:rPr>
          <w:rFonts w:eastAsiaTheme="minorHAnsi"/>
          <w:color w:val="000000"/>
          <w:lang w:eastAsia="en-US"/>
        </w:rPr>
        <w:t>alimentar</w:t>
      </w:r>
      <w:r w:rsidRPr="00D33686">
        <w:rPr>
          <w:rFonts w:eastAsiaTheme="minorHAnsi"/>
          <w:color w:val="000000"/>
          <w:lang w:eastAsia="en-US"/>
        </w:rPr>
        <w:t xml:space="preserve">, </w:t>
      </w:r>
      <w:r>
        <w:rPr>
          <w:rFonts w:eastAsiaTheme="minorHAnsi"/>
          <w:color w:val="000000"/>
          <w:lang w:eastAsia="en-US"/>
        </w:rPr>
        <w:t>igienă</w:t>
      </w:r>
      <w:r w:rsidRPr="00D33686">
        <w:rPr>
          <w:rFonts w:eastAsiaTheme="minorHAnsi"/>
          <w:color w:val="000000"/>
          <w:lang w:eastAsia="en-US"/>
        </w:rPr>
        <w:t xml:space="preserve">, </w:t>
      </w:r>
      <w:r>
        <w:rPr>
          <w:rFonts w:eastAsiaTheme="minorHAnsi"/>
          <w:color w:val="000000"/>
          <w:lang w:eastAsia="en-US"/>
        </w:rPr>
        <w:t>sanitație</w:t>
      </w:r>
      <w:r w:rsidRPr="00D33686">
        <w:rPr>
          <w:rFonts w:eastAsiaTheme="minorHAnsi"/>
          <w:color w:val="000000"/>
          <w:lang w:eastAsia="en-US"/>
        </w:rPr>
        <w:t xml:space="preserve">, </w:t>
      </w:r>
      <w:r>
        <w:rPr>
          <w:rFonts w:eastAsiaTheme="minorHAnsi"/>
          <w:color w:val="000000"/>
          <w:lang w:eastAsia="en-US"/>
        </w:rPr>
        <w:t>zootehnic</w:t>
      </w:r>
      <w:r w:rsidRPr="00D33686">
        <w:rPr>
          <w:rFonts w:eastAsiaTheme="minorHAnsi"/>
          <w:color w:val="000000"/>
          <w:lang w:eastAsia="en-US"/>
        </w:rPr>
        <w:t xml:space="preserve">; </w:t>
      </w:r>
    </w:p>
    <w:p w:rsidR="00D33686" w:rsidRPr="00D33686" w:rsidRDefault="00D33686" w:rsidP="00E31FED">
      <w:pPr>
        <w:pStyle w:val="a9"/>
        <w:numPr>
          <w:ilvl w:val="0"/>
          <w:numId w:val="18"/>
        </w:numPr>
        <w:autoSpaceDE w:val="0"/>
        <w:autoSpaceDN w:val="0"/>
        <w:adjustRightInd w:val="0"/>
        <w:spacing w:line="276" w:lineRule="auto"/>
        <w:jc w:val="both"/>
        <w:rPr>
          <w:rFonts w:eastAsiaTheme="minorHAnsi"/>
          <w:color w:val="000000"/>
          <w:lang w:eastAsia="en-US"/>
        </w:rPr>
      </w:pPr>
      <w:r w:rsidRPr="00D33686">
        <w:rPr>
          <w:rFonts w:eastAsiaTheme="minorHAnsi"/>
          <w:i/>
          <w:iCs/>
          <w:color w:val="000000"/>
          <w:lang w:eastAsia="en-US"/>
        </w:rPr>
        <w:t>pentru nevoi publice și industria locală</w:t>
      </w:r>
      <w:r w:rsidRPr="00D33686">
        <w:rPr>
          <w:rFonts w:eastAsiaTheme="minorHAnsi"/>
          <w:color w:val="000000"/>
          <w:lang w:eastAsia="en-US"/>
        </w:rPr>
        <w:t xml:space="preserve">: unități de învățământ de toate gradele, creșe, spitale, policlinici, băi publice, cantine, cămine, hoteluri, restaurante, magazine, cofetării; </w:t>
      </w:r>
    </w:p>
    <w:p w:rsidR="00D33686" w:rsidRPr="00D33686" w:rsidRDefault="00D33686" w:rsidP="00E31FED">
      <w:pPr>
        <w:pStyle w:val="a9"/>
        <w:numPr>
          <w:ilvl w:val="0"/>
          <w:numId w:val="18"/>
        </w:numPr>
        <w:autoSpaceDE w:val="0"/>
        <w:autoSpaceDN w:val="0"/>
        <w:adjustRightInd w:val="0"/>
        <w:spacing w:line="276" w:lineRule="auto"/>
        <w:jc w:val="both"/>
        <w:rPr>
          <w:rFonts w:eastAsiaTheme="minorHAnsi"/>
          <w:color w:val="000000"/>
          <w:lang w:eastAsia="en-US"/>
        </w:rPr>
      </w:pPr>
      <w:r w:rsidRPr="00D33686">
        <w:rPr>
          <w:rFonts w:eastAsiaTheme="minorHAnsi"/>
          <w:i/>
          <w:color w:val="000000"/>
          <w:lang w:eastAsia="en-US"/>
        </w:rPr>
        <w:t xml:space="preserve">spălarea conductelor </w:t>
      </w:r>
      <w:r w:rsidRPr="00D33686">
        <w:rPr>
          <w:rFonts w:eastAsiaTheme="minorHAnsi"/>
          <w:color w:val="000000"/>
          <w:lang w:eastAsia="en-US"/>
        </w:rPr>
        <w:t xml:space="preserve">rețelelor de distribuție și spălarea rezervoarelor; </w:t>
      </w:r>
    </w:p>
    <w:p w:rsidR="00D33686" w:rsidRPr="00D33686" w:rsidRDefault="00D33686" w:rsidP="00E31FED">
      <w:pPr>
        <w:pStyle w:val="a9"/>
        <w:numPr>
          <w:ilvl w:val="0"/>
          <w:numId w:val="18"/>
        </w:numPr>
        <w:autoSpaceDE w:val="0"/>
        <w:autoSpaceDN w:val="0"/>
        <w:adjustRightInd w:val="0"/>
        <w:spacing w:line="276" w:lineRule="auto"/>
        <w:jc w:val="both"/>
        <w:rPr>
          <w:rFonts w:eastAsiaTheme="minorHAnsi"/>
          <w:color w:val="000000"/>
          <w:lang w:eastAsia="en-US"/>
        </w:rPr>
      </w:pPr>
      <w:r w:rsidRPr="00D33686">
        <w:rPr>
          <w:rFonts w:eastAsiaTheme="minorHAnsi"/>
          <w:i/>
          <w:iCs/>
          <w:color w:val="000000"/>
          <w:lang w:eastAsia="en-US"/>
        </w:rPr>
        <w:t xml:space="preserve">pentru necesități tehnologice </w:t>
      </w:r>
      <w:r w:rsidRPr="00D33686">
        <w:rPr>
          <w:rFonts w:eastAsiaTheme="minorHAnsi"/>
          <w:color w:val="000000"/>
          <w:lang w:eastAsia="en-US"/>
        </w:rPr>
        <w:t xml:space="preserve">(proprii): necesar de apă pentru acoperirea pierderilor inevitabile în sistemul de distribuție datorate avariilor și imperfecțiunilor de execuție; </w:t>
      </w:r>
    </w:p>
    <w:p w:rsidR="00D33686" w:rsidRPr="00D33686" w:rsidRDefault="00D33686" w:rsidP="00E31FED">
      <w:pPr>
        <w:pStyle w:val="a9"/>
        <w:numPr>
          <w:ilvl w:val="0"/>
          <w:numId w:val="18"/>
        </w:numPr>
        <w:spacing w:before="240" w:line="276" w:lineRule="auto"/>
        <w:jc w:val="both"/>
        <w:rPr>
          <w:rFonts w:eastAsiaTheme="minorHAnsi"/>
          <w:lang w:eastAsia="en-US"/>
        </w:rPr>
      </w:pPr>
      <w:r w:rsidRPr="00D33686">
        <w:rPr>
          <w:rFonts w:eastAsiaTheme="minorHAnsi"/>
          <w:i/>
          <w:iCs/>
          <w:color w:val="000000"/>
          <w:lang w:eastAsia="en-US"/>
        </w:rPr>
        <w:t xml:space="preserve">pentru necesități de combatere a incendiilor </w:t>
      </w:r>
      <w:r w:rsidRPr="00D33686">
        <w:rPr>
          <w:rFonts w:eastAsiaTheme="minorHAnsi"/>
          <w:color w:val="000000"/>
          <w:lang w:eastAsia="en-US"/>
        </w:rPr>
        <w:t>: necesar de apă pentru combaterea incendiului în situațiile în care rețeaua de distribuție a apei potabile asigură și cantitățile de apă pentru combaterea incendiului.</w:t>
      </w:r>
    </w:p>
    <w:p w:rsidR="00D33686" w:rsidRDefault="00D33686" w:rsidP="00D33686">
      <w:pPr>
        <w:spacing w:before="240" w:line="276" w:lineRule="auto"/>
        <w:jc w:val="both"/>
      </w:pPr>
      <w:r w:rsidRPr="00D33686">
        <w:t xml:space="preserve">Consumul de apă înregistrează o creștere pe perioada </w:t>
      </w:r>
      <w:r>
        <w:t>caldă a anului</w:t>
      </w:r>
      <w:r w:rsidRPr="00D33686">
        <w:t xml:space="preserve"> cel mai probabil determinată de iriga</w:t>
      </w:r>
      <w:r>
        <w:t>rea la nivel local</w:t>
      </w:r>
      <w:r w:rsidRPr="00D33686">
        <w:t>. Consumul de apă per total, în primii ani de funcționare a serviciului, are o tendință accentuată de creștere, datorată conectă</w:t>
      </w:r>
      <w:r>
        <w:t>rilor</w:t>
      </w:r>
      <w:r w:rsidRPr="00D33686">
        <w:t xml:space="preserve"> de noi abonați și creșterii consumului specific de servicii.</w:t>
      </w:r>
    </w:p>
    <w:p w:rsidR="00D33686" w:rsidRPr="00E37435" w:rsidRDefault="005D7CDA" w:rsidP="00E37435">
      <w:pPr>
        <w:spacing w:before="240" w:line="276" w:lineRule="auto"/>
        <w:jc w:val="both"/>
      </w:pPr>
      <w:r w:rsidRPr="00E37435">
        <w:t>C</w:t>
      </w:r>
      <w:r w:rsidR="00D33686" w:rsidRPr="00E37435">
        <w:t>oncluzii definitive cu privire la modele de consum (de ex</w:t>
      </w:r>
      <w:r w:rsidR="00E37435">
        <w:t>.</w:t>
      </w:r>
      <w:r w:rsidR="00D33686" w:rsidRPr="00E37435">
        <w:t xml:space="preserve"> cu privire la variațiile sezoniere în consum) pot fi realizate doar pe baza unor date pe perioade mai lungi de timp (cel puțin 3 ani compleți) și a datelor detaliate pe sezoane/trimestre, care nu au fost disponibile.</w:t>
      </w:r>
    </w:p>
    <w:p w:rsidR="005D7CDA" w:rsidRPr="00E37435" w:rsidRDefault="005D7CDA" w:rsidP="00E37435">
      <w:pPr>
        <w:spacing w:before="240" w:line="276" w:lineRule="auto"/>
        <w:jc w:val="both"/>
      </w:pPr>
      <w:r w:rsidRPr="00E37435">
        <w:t>În cadrul studiului, au fost identificate unele particularități ale consumului de apă caracteristice zonelor rurale. Acestea se reflectă în componenta consumului pe categorii de consumatori și dotări sanitare utilizate. Cele mai importante particularități ale consumului de apă în localitățile rurale sunt următoarele:</w:t>
      </w:r>
    </w:p>
    <w:p w:rsidR="005D7CDA" w:rsidRPr="005D7CDA" w:rsidRDefault="005D7CDA" w:rsidP="00E37435">
      <w:pPr>
        <w:autoSpaceDE w:val="0"/>
        <w:autoSpaceDN w:val="0"/>
        <w:adjustRightInd w:val="0"/>
        <w:spacing w:line="276" w:lineRule="auto"/>
        <w:jc w:val="both"/>
        <w:rPr>
          <w:rFonts w:eastAsiaTheme="minorHAnsi"/>
          <w:color w:val="000000"/>
          <w:lang w:eastAsia="en-US"/>
        </w:rPr>
      </w:pPr>
    </w:p>
    <w:p w:rsidR="005D7CDA" w:rsidRPr="003A7915" w:rsidRDefault="0055329B" w:rsidP="00E31FED">
      <w:pPr>
        <w:pStyle w:val="a9"/>
        <w:numPr>
          <w:ilvl w:val="0"/>
          <w:numId w:val="19"/>
        </w:numPr>
        <w:autoSpaceDE w:val="0"/>
        <w:autoSpaceDN w:val="0"/>
        <w:adjustRightInd w:val="0"/>
        <w:spacing w:after="31" w:line="276" w:lineRule="auto"/>
        <w:jc w:val="both"/>
        <w:rPr>
          <w:rFonts w:eastAsiaTheme="minorHAnsi"/>
          <w:color w:val="000000"/>
          <w:lang w:eastAsia="en-US"/>
        </w:rPr>
      </w:pPr>
      <w:r>
        <w:rPr>
          <w:rFonts w:eastAsiaTheme="minorHAnsi"/>
          <w:color w:val="000000"/>
          <w:lang w:eastAsia="en-US"/>
        </w:rPr>
        <w:t>Apa pentru nevoi gospodărești</w:t>
      </w:r>
      <w:r w:rsidR="005D7CDA" w:rsidRPr="003A7915">
        <w:rPr>
          <w:rFonts w:eastAsiaTheme="minorHAnsi"/>
          <w:color w:val="000000"/>
          <w:lang w:eastAsia="en-US"/>
        </w:rPr>
        <w:t xml:space="preserve">: </w:t>
      </w:r>
      <w:r w:rsidR="008C0F0B" w:rsidRPr="003A7915">
        <w:rPr>
          <w:rFonts w:eastAsiaTheme="minorHAnsi"/>
          <w:color w:val="000000"/>
          <w:lang w:eastAsia="en-US"/>
        </w:rPr>
        <w:t>88</w:t>
      </w:r>
      <w:r w:rsidR="005D7CDA" w:rsidRPr="003A7915">
        <w:rPr>
          <w:rFonts w:eastAsiaTheme="minorHAnsi"/>
          <w:color w:val="000000"/>
          <w:lang w:eastAsia="en-US"/>
        </w:rPr>
        <w:t>% din numărul gospodăriilor branșate la sistemul centralizat de alimentare cu apă, dispun de sistem interior</w:t>
      </w:r>
      <w:r w:rsidR="008C0F0B" w:rsidRPr="003A7915">
        <w:rPr>
          <w:rFonts w:eastAsiaTheme="minorHAnsi"/>
          <w:color w:val="000000"/>
          <w:lang w:eastAsia="en-US"/>
        </w:rPr>
        <w:t xml:space="preserve"> iar 75% au declarant că locuințele au apă caldă</w:t>
      </w:r>
      <w:r w:rsidR="005D7CDA" w:rsidRPr="003A7915">
        <w:rPr>
          <w:rFonts w:eastAsiaTheme="minorHAnsi"/>
          <w:color w:val="000000"/>
          <w:lang w:eastAsia="en-US"/>
        </w:rPr>
        <w:t xml:space="preserve">. </w:t>
      </w:r>
      <w:r w:rsidR="00E37435" w:rsidRPr="003A7915">
        <w:rPr>
          <w:rFonts w:eastAsiaTheme="minorHAnsi"/>
          <w:color w:val="000000"/>
          <w:lang w:eastAsia="en-US"/>
        </w:rPr>
        <w:t>În medie generală 58% din locuințe conectate la s</w:t>
      </w:r>
      <w:r>
        <w:rPr>
          <w:rFonts w:eastAsiaTheme="minorHAnsi"/>
          <w:color w:val="000000"/>
          <w:lang w:eastAsia="en-US"/>
        </w:rPr>
        <w:t>i</w:t>
      </w:r>
      <w:r w:rsidR="00E37435" w:rsidRPr="003A7915">
        <w:rPr>
          <w:rFonts w:eastAsiaTheme="minorHAnsi"/>
          <w:color w:val="000000"/>
          <w:lang w:eastAsia="en-US"/>
        </w:rPr>
        <w:t xml:space="preserve">stem public de apă sunt echipate cu instalații sanitare. </w:t>
      </w:r>
      <w:r w:rsidR="008C0F0B" w:rsidRPr="003A7915">
        <w:rPr>
          <w:rFonts w:eastAsiaTheme="minorHAnsi"/>
          <w:color w:val="000000"/>
          <w:lang w:eastAsia="en-US"/>
        </w:rPr>
        <w:t>Cel mai frecvent</w:t>
      </w:r>
      <w:r>
        <w:rPr>
          <w:rFonts w:eastAsiaTheme="minorHAnsi"/>
          <w:color w:val="000000"/>
          <w:lang w:eastAsia="en-US"/>
        </w:rPr>
        <w:t xml:space="preserve">, </w:t>
      </w:r>
      <w:r w:rsidR="008C0F0B" w:rsidRPr="003A7915">
        <w:rPr>
          <w:rFonts w:eastAsiaTheme="minorHAnsi"/>
          <w:color w:val="000000"/>
          <w:lang w:eastAsia="en-US"/>
        </w:rPr>
        <w:t>a</w:t>
      </w:r>
      <w:r w:rsidR="005D7CDA" w:rsidRPr="003A7915">
        <w:rPr>
          <w:rFonts w:eastAsiaTheme="minorHAnsi"/>
          <w:color w:val="000000"/>
          <w:lang w:eastAsia="en-US"/>
        </w:rPr>
        <w:t>pa pentru uzul animalier din gospodăriile proprii ale locuitorilor este extrasă din fântâni</w:t>
      </w:r>
      <w:r w:rsidR="00ED4772">
        <w:rPr>
          <w:rStyle w:val="af3"/>
          <w:rFonts w:eastAsiaTheme="minorHAnsi"/>
          <w:color w:val="000000"/>
          <w:lang w:eastAsia="en-US"/>
        </w:rPr>
        <w:footnoteReference w:id="6"/>
      </w:r>
      <w:r w:rsidR="005D7CDA" w:rsidRPr="003A7915">
        <w:rPr>
          <w:rFonts w:eastAsiaTheme="minorHAnsi"/>
          <w:color w:val="000000"/>
          <w:lang w:eastAsia="en-US"/>
        </w:rPr>
        <w:t xml:space="preserve">; </w:t>
      </w:r>
    </w:p>
    <w:p w:rsidR="005D7CDA" w:rsidRPr="003A7915" w:rsidRDefault="005D7CDA" w:rsidP="00E31FED">
      <w:pPr>
        <w:pStyle w:val="a9"/>
        <w:numPr>
          <w:ilvl w:val="0"/>
          <w:numId w:val="19"/>
        </w:numPr>
        <w:autoSpaceDE w:val="0"/>
        <w:autoSpaceDN w:val="0"/>
        <w:adjustRightInd w:val="0"/>
        <w:spacing w:after="31" w:line="276" w:lineRule="auto"/>
        <w:jc w:val="both"/>
        <w:rPr>
          <w:rFonts w:eastAsiaTheme="minorHAnsi"/>
          <w:color w:val="000000"/>
          <w:lang w:eastAsia="en-US"/>
        </w:rPr>
      </w:pPr>
      <w:r w:rsidRPr="003A7915">
        <w:rPr>
          <w:rFonts w:eastAsiaTheme="minorHAnsi"/>
          <w:color w:val="000000"/>
          <w:lang w:eastAsia="en-US"/>
        </w:rPr>
        <w:lastRenderedPageBreak/>
        <w:t>Apă pentru nevoi publice: în majoritatea localităților în lipsa unor sisteme centralizate de canalizare și epurare a apelor menajere, instituțiile publice (școli, grădinițe, ş.a.) se utilizează grupuri sanitare uscate sau bazine de stocare, ceea ce provoacă un consum redus al apei. În unele cazuri aceste consumuri sunt cu mult sub nivelul normativelor de consum stabilite de normativele naționale. Categoria de consumatori (Centrul medicilor de familie, case de cultură etc</w:t>
      </w:r>
      <w:r w:rsidR="00E37435" w:rsidRPr="003A7915">
        <w:rPr>
          <w:rFonts w:eastAsiaTheme="minorHAnsi"/>
          <w:color w:val="000000"/>
          <w:lang w:eastAsia="en-US"/>
        </w:rPr>
        <w:t>.</w:t>
      </w:r>
      <w:r w:rsidRPr="003A7915">
        <w:rPr>
          <w:rFonts w:eastAsiaTheme="minorHAnsi"/>
          <w:color w:val="000000"/>
          <w:lang w:eastAsia="en-US"/>
        </w:rPr>
        <w:t xml:space="preserve">) de asemenea au consumuri care nu ating valorile stabilite pentru astfel de categorie. </w:t>
      </w:r>
    </w:p>
    <w:p w:rsidR="005D7CDA" w:rsidRDefault="005D7CDA" w:rsidP="00E31FED">
      <w:pPr>
        <w:pStyle w:val="a9"/>
        <w:numPr>
          <w:ilvl w:val="0"/>
          <w:numId w:val="19"/>
        </w:numPr>
        <w:autoSpaceDE w:val="0"/>
        <w:autoSpaceDN w:val="0"/>
        <w:adjustRightInd w:val="0"/>
        <w:spacing w:after="31" w:line="276" w:lineRule="auto"/>
        <w:jc w:val="both"/>
        <w:rPr>
          <w:rFonts w:eastAsiaTheme="minorHAnsi"/>
          <w:color w:val="000000"/>
          <w:lang w:eastAsia="en-US"/>
        </w:rPr>
      </w:pPr>
      <w:r w:rsidRPr="003A7915">
        <w:rPr>
          <w:rFonts w:eastAsiaTheme="minorHAnsi"/>
          <w:color w:val="000000"/>
          <w:lang w:eastAsia="en-US"/>
        </w:rPr>
        <w:t xml:space="preserve">Apă pentru necesități tehnologice (proprii): Nu a fost identificat un consum de apă pentru necesități de spălare a rețelelor. Operatorii de servicii nu documentează cazurile de utilizare a apei în scopuri tehnologice, pentru spălarea și dezinfectarea rezervoarelor de înmagazinare și a rețelelor de alimentare cu apă. </w:t>
      </w:r>
      <w:r w:rsidR="003A7915" w:rsidRPr="003A7915">
        <w:rPr>
          <w:rFonts w:eastAsiaTheme="minorHAnsi"/>
          <w:color w:val="000000"/>
          <w:lang w:eastAsia="en-US"/>
        </w:rPr>
        <w:t xml:space="preserve">Cu excepția la SA ”Apă Canal Nisporeni” care are un consum tehnologic mediu lunar </w:t>
      </w:r>
      <w:r w:rsidR="0055329B">
        <w:rPr>
          <w:rFonts w:eastAsiaTheme="minorHAnsi"/>
          <w:color w:val="000000"/>
          <w:lang w:eastAsia="en-US"/>
        </w:rPr>
        <w:t xml:space="preserve">înregistrat în 2019 </w:t>
      </w:r>
      <w:r w:rsidR="003A7915" w:rsidRPr="003A7915">
        <w:rPr>
          <w:rFonts w:eastAsiaTheme="minorHAnsi"/>
          <w:color w:val="000000"/>
          <w:lang w:eastAsia="en-US"/>
        </w:rPr>
        <w:t>de 650</w:t>
      </w:r>
      <w:r w:rsidR="00ED4772">
        <w:rPr>
          <w:rFonts w:eastAsiaTheme="minorHAnsi"/>
          <w:color w:val="000000"/>
          <w:lang w:eastAsia="en-US"/>
        </w:rPr>
        <w:t xml:space="preserve"> </w:t>
      </w:r>
      <w:r w:rsidR="003A7915" w:rsidRPr="003A7915">
        <w:rPr>
          <w:rFonts w:eastAsiaTheme="minorHAnsi"/>
          <w:color w:val="000000"/>
          <w:lang w:eastAsia="en-US"/>
        </w:rPr>
        <w:t>m</w:t>
      </w:r>
      <w:r w:rsidR="003A7915" w:rsidRPr="003A7915">
        <w:rPr>
          <w:rFonts w:eastAsiaTheme="minorHAnsi"/>
          <w:color w:val="000000"/>
          <w:vertAlign w:val="superscript"/>
          <w:lang w:eastAsia="en-US"/>
        </w:rPr>
        <w:t>3</w:t>
      </w:r>
      <w:r w:rsidR="003A7915" w:rsidRPr="003A7915">
        <w:rPr>
          <w:rFonts w:eastAsiaTheme="minorHAnsi"/>
          <w:color w:val="000000"/>
          <w:lang w:eastAsia="en-US"/>
        </w:rPr>
        <w:t xml:space="preserve">. </w:t>
      </w:r>
    </w:p>
    <w:p w:rsidR="003A7915" w:rsidRPr="003A7915" w:rsidRDefault="003A7915" w:rsidP="00E31FED">
      <w:pPr>
        <w:pStyle w:val="a9"/>
        <w:numPr>
          <w:ilvl w:val="0"/>
          <w:numId w:val="19"/>
        </w:numPr>
        <w:spacing w:before="240" w:line="276" w:lineRule="auto"/>
        <w:jc w:val="both"/>
        <w:rPr>
          <w:rFonts w:eastAsiaTheme="minorHAnsi"/>
          <w:lang w:eastAsia="en-US"/>
        </w:rPr>
      </w:pPr>
      <w:r w:rsidRPr="003A7915">
        <w:rPr>
          <w:rFonts w:eastAsiaTheme="minorHAnsi"/>
          <w:lang w:eastAsia="en-US"/>
        </w:rPr>
        <w:t>Pierderile de apă din sistem raportate de către operatori/primării sunt: Bălănești</w:t>
      </w:r>
      <w:r w:rsidR="00ED4772">
        <w:rPr>
          <w:rFonts w:eastAsiaTheme="minorHAnsi"/>
          <w:lang w:eastAsia="en-US"/>
        </w:rPr>
        <w:t xml:space="preserve"> </w:t>
      </w:r>
      <w:r w:rsidRPr="003A7915">
        <w:rPr>
          <w:rFonts w:eastAsiaTheme="minorHAnsi"/>
          <w:lang w:eastAsia="en-US"/>
        </w:rPr>
        <w:t>-</w:t>
      </w:r>
      <w:r w:rsidR="00ED4772">
        <w:rPr>
          <w:rFonts w:eastAsiaTheme="minorHAnsi"/>
          <w:lang w:eastAsia="en-US"/>
        </w:rPr>
        <w:t xml:space="preserve"> </w:t>
      </w:r>
      <w:r w:rsidRPr="003A7915">
        <w:rPr>
          <w:rFonts w:eastAsiaTheme="minorHAnsi"/>
          <w:lang w:eastAsia="en-US"/>
        </w:rPr>
        <w:t>3</w:t>
      </w:r>
      <w:r w:rsidR="0055329B">
        <w:rPr>
          <w:rFonts w:eastAsiaTheme="minorHAnsi"/>
          <w:lang w:eastAsia="en-US"/>
        </w:rPr>
        <w:t xml:space="preserve"> </w:t>
      </w:r>
      <w:r w:rsidRPr="003A7915">
        <w:rPr>
          <w:rFonts w:eastAsiaTheme="minorHAnsi"/>
          <w:lang w:eastAsia="en-US"/>
        </w:rPr>
        <w:t>m</w:t>
      </w:r>
      <w:r w:rsidRPr="003A7915">
        <w:rPr>
          <w:rFonts w:eastAsiaTheme="minorHAnsi"/>
          <w:vertAlign w:val="superscript"/>
          <w:lang w:eastAsia="en-US"/>
        </w:rPr>
        <w:t>3</w:t>
      </w:r>
      <w:r w:rsidRPr="003A7915">
        <w:rPr>
          <w:rFonts w:eastAsiaTheme="minorHAnsi"/>
          <w:lang w:eastAsia="en-US"/>
        </w:rPr>
        <w:t>/zi, Nemțeni</w:t>
      </w:r>
      <w:r w:rsidR="0055329B">
        <w:rPr>
          <w:rFonts w:eastAsiaTheme="minorHAnsi"/>
          <w:lang w:eastAsia="en-US"/>
        </w:rPr>
        <w:t xml:space="preserve"> </w:t>
      </w:r>
      <w:r w:rsidRPr="003A7915">
        <w:rPr>
          <w:rFonts w:eastAsiaTheme="minorHAnsi"/>
          <w:lang w:eastAsia="en-US"/>
        </w:rPr>
        <w:t>-</w:t>
      </w:r>
      <w:r w:rsidR="0055329B">
        <w:rPr>
          <w:rFonts w:eastAsiaTheme="minorHAnsi"/>
          <w:lang w:eastAsia="en-US"/>
        </w:rPr>
        <w:t xml:space="preserve"> </w:t>
      </w:r>
      <w:r w:rsidRPr="003A7915">
        <w:rPr>
          <w:rFonts w:eastAsiaTheme="minorHAnsi"/>
          <w:lang w:eastAsia="en-US"/>
        </w:rPr>
        <w:t>13</w:t>
      </w:r>
      <w:r w:rsidR="0055329B">
        <w:rPr>
          <w:rFonts w:eastAsiaTheme="minorHAnsi"/>
          <w:lang w:eastAsia="en-US"/>
        </w:rPr>
        <w:t xml:space="preserve"> </w:t>
      </w:r>
      <w:r w:rsidRPr="003A7915">
        <w:rPr>
          <w:rFonts w:eastAsiaTheme="minorHAnsi"/>
          <w:lang w:eastAsia="en-US"/>
        </w:rPr>
        <w:t>m</w:t>
      </w:r>
      <w:r w:rsidRPr="003A7915">
        <w:rPr>
          <w:rFonts w:eastAsiaTheme="minorHAnsi"/>
          <w:vertAlign w:val="superscript"/>
          <w:lang w:eastAsia="en-US"/>
        </w:rPr>
        <w:t>3</w:t>
      </w:r>
      <w:r w:rsidRPr="003A7915">
        <w:rPr>
          <w:rFonts w:eastAsiaTheme="minorHAnsi"/>
          <w:lang w:eastAsia="en-US"/>
        </w:rPr>
        <w:t>/zi, Ciutești</w:t>
      </w:r>
      <w:r w:rsidR="0055329B">
        <w:rPr>
          <w:rFonts w:eastAsiaTheme="minorHAnsi"/>
          <w:lang w:eastAsia="en-US"/>
        </w:rPr>
        <w:t xml:space="preserve"> – </w:t>
      </w:r>
      <w:r w:rsidRPr="003A7915">
        <w:rPr>
          <w:rFonts w:eastAsiaTheme="minorHAnsi"/>
          <w:lang w:eastAsia="en-US"/>
        </w:rPr>
        <w:t>45</w:t>
      </w:r>
      <w:r w:rsidR="0055329B">
        <w:rPr>
          <w:rFonts w:eastAsiaTheme="minorHAnsi"/>
          <w:lang w:eastAsia="en-US"/>
        </w:rPr>
        <w:t xml:space="preserve"> </w:t>
      </w:r>
      <w:r w:rsidRPr="003A7915">
        <w:rPr>
          <w:rFonts w:eastAsiaTheme="minorHAnsi"/>
          <w:lang w:eastAsia="en-US"/>
        </w:rPr>
        <w:t xml:space="preserve">%, Nisporeni/Vărzărești 20% și Mirești-2%. </w:t>
      </w:r>
    </w:p>
    <w:p w:rsidR="005D7CDA" w:rsidRPr="003A7915" w:rsidRDefault="005D7CDA" w:rsidP="00E31FED">
      <w:pPr>
        <w:pStyle w:val="a9"/>
        <w:numPr>
          <w:ilvl w:val="0"/>
          <w:numId w:val="19"/>
        </w:numPr>
        <w:autoSpaceDE w:val="0"/>
        <w:autoSpaceDN w:val="0"/>
        <w:adjustRightInd w:val="0"/>
        <w:spacing w:after="31" w:line="276" w:lineRule="auto"/>
        <w:jc w:val="both"/>
        <w:rPr>
          <w:rFonts w:eastAsiaTheme="minorHAnsi"/>
          <w:color w:val="000000"/>
          <w:lang w:eastAsia="en-US"/>
        </w:rPr>
      </w:pPr>
      <w:r w:rsidRPr="003A7915">
        <w:rPr>
          <w:rFonts w:eastAsiaTheme="minorHAnsi"/>
          <w:color w:val="000000"/>
          <w:lang w:eastAsia="en-US"/>
        </w:rPr>
        <w:t xml:space="preserve">Apa pentru necesități de combatere a incendiilor: este o condiție obligatorie în conformitate cu prevederile SNiP 2.04.02–84* “Alimentarea cu apă – Sisteme și structuri de distribuție a apei”, NCM E.03.02–2001 „Protecţia împotriva incendiilor a clădirilor și instalaţiilor” și altor normative, ca sistemul de alimentare cu apă să conțină și hidranți </w:t>
      </w:r>
      <w:r w:rsidR="0055329B">
        <w:rPr>
          <w:rFonts w:eastAsiaTheme="minorHAnsi"/>
          <w:color w:val="000000"/>
          <w:lang w:eastAsia="en-US"/>
        </w:rPr>
        <w:t>anti</w:t>
      </w:r>
      <w:r w:rsidRPr="003A7915">
        <w:rPr>
          <w:rFonts w:eastAsiaTheme="minorHAnsi"/>
          <w:color w:val="000000"/>
          <w:lang w:eastAsia="en-US"/>
        </w:rPr>
        <w:t xml:space="preserve">incendiari. Din motive financiare unele localități au construit reţele cu diametrul până la 63mm, ceea ce nu </w:t>
      </w:r>
      <w:r w:rsidR="00ED4772">
        <w:rPr>
          <w:rFonts w:eastAsiaTheme="minorHAnsi"/>
          <w:color w:val="000000"/>
          <w:lang w:eastAsia="en-US"/>
        </w:rPr>
        <w:t>permite</w:t>
      </w:r>
      <w:r w:rsidRPr="003A7915">
        <w:rPr>
          <w:rFonts w:eastAsiaTheme="minorHAnsi"/>
          <w:color w:val="000000"/>
          <w:lang w:eastAsia="en-US"/>
        </w:rPr>
        <w:t xml:space="preserve"> instalarea hidranților</w:t>
      </w:r>
      <w:r w:rsidR="00ED4772">
        <w:rPr>
          <w:rFonts w:eastAsiaTheme="minorHAnsi"/>
          <w:color w:val="000000"/>
          <w:lang w:eastAsia="en-US"/>
        </w:rPr>
        <w:t xml:space="preserve"> antiincendiari</w:t>
      </w:r>
      <w:r w:rsidRPr="003A7915">
        <w:rPr>
          <w:rFonts w:eastAsiaTheme="minorHAnsi"/>
          <w:color w:val="000000"/>
          <w:lang w:eastAsia="en-US"/>
        </w:rPr>
        <w:t xml:space="preserve">. </w:t>
      </w:r>
    </w:p>
    <w:p w:rsidR="003A7915" w:rsidRPr="003A7915" w:rsidRDefault="005D7CDA" w:rsidP="00E31FED">
      <w:pPr>
        <w:pStyle w:val="Default"/>
        <w:numPr>
          <w:ilvl w:val="0"/>
          <w:numId w:val="19"/>
        </w:numPr>
        <w:spacing w:line="276" w:lineRule="auto"/>
        <w:rPr>
          <w:rFonts w:ascii="Times New Roman" w:eastAsiaTheme="minorHAnsi" w:hAnsi="Times New Roman" w:cs="Times New Roman"/>
          <w:lang w:val="ro-RO" w:eastAsia="en-US"/>
        </w:rPr>
      </w:pPr>
      <w:r w:rsidRPr="005D7CDA">
        <w:rPr>
          <w:rFonts w:ascii="Times New Roman" w:eastAsiaTheme="minorHAnsi" w:hAnsi="Times New Roman" w:cs="Times New Roman"/>
          <w:lang w:val="ro-RO" w:eastAsia="en-US"/>
        </w:rPr>
        <w:t xml:space="preserve">Apa industrială: industria în localitățile rurale este reprezentată de fabricile de vin, mori de făină și ulei, brutării etc. </w:t>
      </w:r>
      <w:r w:rsidR="003A7915" w:rsidRPr="003A7915">
        <w:rPr>
          <w:rFonts w:ascii="Times New Roman" w:eastAsiaTheme="minorHAnsi" w:hAnsi="Times New Roman" w:cs="Times New Roman"/>
          <w:lang w:val="ro-RO" w:eastAsia="en-US"/>
        </w:rPr>
        <w:t xml:space="preserve">Fabricile de vin dispun de surse proprii de alimentare cu apă și nu utilizează apa din sistemele publice. </w:t>
      </w:r>
    </w:p>
    <w:p w:rsidR="005D7CDA" w:rsidRPr="005D7CDA" w:rsidRDefault="005D7CDA" w:rsidP="00E37435">
      <w:pPr>
        <w:autoSpaceDE w:val="0"/>
        <w:autoSpaceDN w:val="0"/>
        <w:adjustRightInd w:val="0"/>
        <w:spacing w:line="276" w:lineRule="auto"/>
        <w:jc w:val="both"/>
        <w:rPr>
          <w:rFonts w:ascii="Arial" w:eastAsiaTheme="minorHAnsi" w:hAnsi="Arial" w:cs="Arial"/>
          <w:color w:val="000000"/>
          <w:sz w:val="22"/>
          <w:szCs w:val="22"/>
          <w:lang w:val="en-US" w:eastAsia="en-US"/>
        </w:rPr>
      </w:pPr>
    </w:p>
    <w:p w:rsidR="00D46A9A" w:rsidRDefault="00D46A9A" w:rsidP="00ED4772">
      <w:pPr>
        <w:spacing w:after="240" w:line="276" w:lineRule="auto"/>
        <w:jc w:val="both"/>
      </w:pPr>
      <w:r>
        <w:t>Consumul mediu estimat</w:t>
      </w:r>
      <w:r w:rsidR="003A7915">
        <w:t xml:space="preserve"> </w:t>
      </w:r>
      <w:r>
        <w:t xml:space="preserve">în baza datelor oferite de </w:t>
      </w:r>
      <w:r w:rsidR="00642831">
        <w:t xml:space="preserve">8 </w:t>
      </w:r>
      <w:r>
        <w:t xml:space="preserve">APL-uri și operatorii locali este de </w:t>
      </w:r>
      <w:r w:rsidR="00A36E88">
        <w:t>aproximativ 140</w:t>
      </w:r>
      <w:r w:rsidR="00642831">
        <w:t xml:space="preserve"> </w:t>
      </w:r>
      <w:r w:rsidR="00A36E88">
        <w:t>l</w:t>
      </w:r>
      <w:r w:rsidR="00642831">
        <w:t>itri</w:t>
      </w:r>
      <w:r w:rsidR="00A36E88">
        <w:t xml:space="preserve">/om/zi. Aceste date nu se pot considera relevante deoarece nu se cunoaște în baza căror date estimative au fost raportate. </w:t>
      </w:r>
    </w:p>
    <w:p w:rsidR="006040E5" w:rsidRDefault="006040E5" w:rsidP="004865D2">
      <w:pPr>
        <w:spacing w:line="276" w:lineRule="auto"/>
        <w:jc w:val="both"/>
      </w:pPr>
      <w:r>
        <w:t>În urma calculelor efectuate în baza informațiilor cu privire la volumul mediu anual de apă consumat de către consumatorii casnici oferite de primării/Operatori din localitățile rurale</w:t>
      </w:r>
      <w:r>
        <w:rPr>
          <w:rStyle w:val="af3"/>
        </w:rPr>
        <w:footnoteReference w:id="7"/>
      </w:r>
      <w:r>
        <w:t xml:space="preserve"> </w:t>
      </w:r>
      <w:r w:rsidR="003F6720">
        <w:t xml:space="preserve">pentru anul 2019 </w:t>
      </w:r>
      <w:r>
        <w:t>s-a estimat o medie de 54 l/om/zi iar pentru Nisporeni/Vărzăreși media este de 97 l/om/zi.</w:t>
      </w:r>
    </w:p>
    <w:p w:rsidR="006040E5" w:rsidRDefault="006040E5" w:rsidP="004865D2">
      <w:pPr>
        <w:spacing w:line="276" w:lineRule="auto"/>
        <w:jc w:val="both"/>
      </w:pPr>
    </w:p>
    <w:p w:rsidR="00981FC6" w:rsidRDefault="00981FC6" w:rsidP="004865D2">
      <w:pPr>
        <w:spacing w:line="276" w:lineRule="auto"/>
        <w:jc w:val="both"/>
      </w:pPr>
      <w:r w:rsidRPr="004865D2">
        <w:t xml:space="preserve">Din gospodăriile casnice chestionate, 73% sunt conectate la rețeaua publică de alimentare cu apă. 27% din gospodăriile casnice chestionate folosesc alte surse de apă drept sursă </w:t>
      </w:r>
      <w:r w:rsidR="00642831">
        <w:t>principală de alimentare cu apă,</w:t>
      </w:r>
      <w:r w:rsidRPr="004865D2">
        <w:t xml:space="preserve"> preponderent fântânile</w:t>
      </w:r>
      <w:r w:rsidR="00BE32B0">
        <w:t xml:space="preserve"> de mică adâncime</w:t>
      </w:r>
      <w:r w:rsidRPr="004865D2">
        <w:t>, însă unele folosesc de asemenea sondele. În majoritatea cazurilor, oamenii scot a</w:t>
      </w:r>
      <w:r w:rsidR="00642831">
        <w:t>pa din fântânile lor cu găleata ceea ce reduce consumul de apă.</w:t>
      </w:r>
      <w:r w:rsidRPr="004865D2">
        <w:t xml:space="preserve"> </w:t>
      </w:r>
    </w:p>
    <w:p w:rsidR="00F47D9C" w:rsidRPr="00D46A9A" w:rsidRDefault="00D224EF" w:rsidP="00074ECA">
      <w:pPr>
        <w:spacing w:before="240" w:line="276" w:lineRule="auto"/>
        <w:jc w:val="both"/>
      </w:pPr>
      <w:r w:rsidRPr="004865D2">
        <w:t xml:space="preserve">În baza sondajului efectuat </w:t>
      </w:r>
      <w:r w:rsidR="001706D1" w:rsidRPr="004865D2">
        <w:t xml:space="preserve">locuitorilor din localitățile vizate, </w:t>
      </w:r>
      <w:r w:rsidRPr="004865D2">
        <w:t>arată că aproximativ 4</w:t>
      </w:r>
      <w:r w:rsidR="00DA7633" w:rsidRPr="004865D2">
        <w:t>2</w:t>
      </w:r>
      <w:r w:rsidRPr="004865D2">
        <w:t xml:space="preserve">% din gospodării </w:t>
      </w:r>
      <w:r w:rsidR="00DA7633" w:rsidRPr="004865D2">
        <w:t xml:space="preserve">consumă în mediu de la 4 la 8 </w:t>
      </w:r>
      <w:r w:rsidR="00642831">
        <w:t>m</w:t>
      </w:r>
      <w:r w:rsidR="00642831" w:rsidRPr="00642831">
        <w:rPr>
          <w:vertAlign w:val="superscript"/>
        </w:rPr>
        <w:t>3</w:t>
      </w:r>
      <w:r w:rsidR="00642831">
        <w:t xml:space="preserve"> </w:t>
      </w:r>
      <w:r w:rsidR="00DA7633" w:rsidRPr="004865D2">
        <w:t>pe lună, î</w:t>
      </w:r>
      <w:r w:rsidRPr="004865D2">
        <w:t xml:space="preserve">n jur de </w:t>
      </w:r>
      <w:r w:rsidR="00DA7633" w:rsidRPr="004865D2">
        <w:t>28</w:t>
      </w:r>
      <w:r w:rsidRPr="004865D2">
        <w:t xml:space="preserve">% din gospodării </w:t>
      </w:r>
      <w:r w:rsidR="00DA7633" w:rsidRPr="004865D2">
        <w:t>au un consum</w:t>
      </w:r>
      <w:r w:rsidRPr="004865D2">
        <w:t xml:space="preserve"> </w:t>
      </w:r>
      <w:r w:rsidR="00642831">
        <w:t xml:space="preserve">de </w:t>
      </w:r>
      <w:r w:rsidR="00DA7633" w:rsidRPr="004865D2">
        <w:t>până la</w:t>
      </w:r>
      <w:r w:rsidRPr="004865D2">
        <w:t xml:space="preserve"> 4 m</w:t>
      </w:r>
      <w:r w:rsidRPr="004865D2">
        <w:rPr>
          <w:vertAlign w:val="superscript"/>
        </w:rPr>
        <w:t>3</w:t>
      </w:r>
      <w:r w:rsidR="001706D1" w:rsidRPr="004865D2">
        <w:rPr>
          <w:vertAlign w:val="superscript"/>
        </w:rPr>
        <w:t xml:space="preserve"> </w:t>
      </w:r>
      <w:r w:rsidR="00DA7633" w:rsidRPr="004865D2">
        <w:t>lunar</w:t>
      </w:r>
      <w:r w:rsidRPr="004865D2">
        <w:t xml:space="preserve">, </w:t>
      </w:r>
      <w:r w:rsidR="00DA7633" w:rsidRPr="004865D2">
        <w:t>20% consumă între 8 și 12 m</w:t>
      </w:r>
      <w:r w:rsidR="00DA7633" w:rsidRPr="004865D2">
        <w:rPr>
          <w:vertAlign w:val="superscript"/>
        </w:rPr>
        <w:t>3</w:t>
      </w:r>
      <w:r w:rsidR="00DA7633" w:rsidRPr="004865D2">
        <w:t>/lunar iar 9</w:t>
      </w:r>
      <w:r w:rsidRPr="004865D2">
        <w:t xml:space="preserve">% din gospodării au menționat un volum mai mare de </w:t>
      </w:r>
      <w:r w:rsidR="00DA7633" w:rsidRPr="004865D2">
        <w:t>12</w:t>
      </w:r>
      <w:r w:rsidRPr="004865D2">
        <w:t>m</w:t>
      </w:r>
      <w:r w:rsidRPr="00BE32B0">
        <w:rPr>
          <w:vertAlign w:val="superscript"/>
        </w:rPr>
        <w:t>3</w:t>
      </w:r>
      <w:r w:rsidRPr="004865D2">
        <w:t xml:space="preserve"> pe lună.</w:t>
      </w:r>
      <w:r w:rsidR="001706D1" w:rsidRPr="004865D2">
        <w:t xml:space="preserve"> Cele mai multe gospodării chestionate (48%) au instalate sisteme individuale de alimentare cu apă și numai 23% se alimentează dintr-un sistem public de apă.</w:t>
      </w:r>
      <w:r w:rsidR="001706D1" w:rsidRPr="008D0A94">
        <w:t xml:space="preserve"> </w:t>
      </w:r>
      <w:r w:rsidR="008D0A94" w:rsidRPr="008D0A94">
        <w:t xml:space="preserve">În </w:t>
      </w:r>
      <w:r w:rsidR="008D0A94" w:rsidRPr="008D0A94">
        <w:lastRenderedPageBreak/>
        <w:t>baza acestor date</w:t>
      </w:r>
      <w:r w:rsidR="00642831">
        <w:t>,</w:t>
      </w:r>
      <w:r w:rsidR="008D0A94" w:rsidRPr="008D0A94">
        <w:t xml:space="preserve"> media generală estimată este de </w:t>
      </w:r>
      <w:r w:rsidR="006040E5">
        <w:t>28,1</w:t>
      </w:r>
      <w:r w:rsidR="008D0A94" w:rsidRPr="008D0A94">
        <w:t xml:space="preserve"> litri/om/zi.</w:t>
      </w:r>
      <w:r w:rsidR="008D0A94" w:rsidRPr="00D46A9A">
        <w:t xml:space="preserve"> </w:t>
      </w:r>
      <w:r w:rsidR="00F47D9C" w:rsidRPr="00D46A9A">
        <w:t xml:space="preserve">Acest consum mic se datorează din </w:t>
      </w:r>
      <w:r w:rsidR="00A36E88">
        <w:t>mai multe</w:t>
      </w:r>
      <w:r w:rsidR="00F47D9C" w:rsidRPr="00D46A9A">
        <w:t xml:space="preserve"> </w:t>
      </w:r>
      <w:r w:rsidR="00D46A9A">
        <w:t>motive</w:t>
      </w:r>
      <w:r w:rsidR="00F47D9C" w:rsidRPr="00D46A9A">
        <w:t>:</w:t>
      </w:r>
    </w:p>
    <w:p w:rsidR="004865D2" w:rsidRPr="00D46A9A" w:rsidRDefault="00F47D9C" w:rsidP="00E31FED">
      <w:pPr>
        <w:pStyle w:val="a9"/>
        <w:numPr>
          <w:ilvl w:val="0"/>
          <w:numId w:val="10"/>
        </w:numPr>
        <w:spacing w:line="276" w:lineRule="auto"/>
        <w:jc w:val="both"/>
      </w:pPr>
      <w:r w:rsidRPr="00D46A9A">
        <w:t>calitatea apei din sonde ce nu corespunde parametrilor ”Apă potabilă” care se consumă doar pentru unele activități casnice (Bălănești-sondă, Drojdieni, Nemțeni, Leușeni);</w:t>
      </w:r>
    </w:p>
    <w:p w:rsidR="00F47D9C" w:rsidRDefault="00F47D9C" w:rsidP="00E31FED">
      <w:pPr>
        <w:pStyle w:val="a9"/>
        <w:numPr>
          <w:ilvl w:val="0"/>
          <w:numId w:val="10"/>
        </w:numPr>
        <w:spacing w:line="276" w:lineRule="auto"/>
        <w:jc w:val="both"/>
      </w:pPr>
      <w:r w:rsidRPr="00D46A9A">
        <w:t xml:space="preserve">cantitate insuficintă de apă </w:t>
      </w:r>
      <w:r w:rsidR="00642831">
        <w:t>produsă de</w:t>
      </w:r>
      <w:r w:rsidRPr="00D46A9A">
        <w:t xml:space="preserve"> izvoare (Bălănești, Ciutești, Călimănești, Mirești, </w:t>
      </w:r>
      <w:r w:rsidR="00D46A9A" w:rsidRPr="00D46A9A">
        <w:t xml:space="preserve">Cățeleni, </w:t>
      </w:r>
      <w:r w:rsidR="00A36E88">
        <w:t>Onești);</w:t>
      </w:r>
    </w:p>
    <w:p w:rsidR="00A36E88" w:rsidRPr="00D46A9A" w:rsidRDefault="00A36E88" w:rsidP="00E31FED">
      <w:pPr>
        <w:pStyle w:val="a9"/>
        <w:numPr>
          <w:ilvl w:val="0"/>
          <w:numId w:val="10"/>
        </w:numPr>
        <w:spacing w:line="276" w:lineRule="auto"/>
        <w:jc w:val="both"/>
      </w:pPr>
      <w:r>
        <w:t xml:space="preserve">consumatorii nu au instalate contoare pentru măsurarea debitului de apă și nu pot aprecia </w:t>
      </w:r>
      <w:r w:rsidR="00642831">
        <w:t xml:space="preserve">corect </w:t>
      </w:r>
      <w:r>
        <w:t>volumul de apă utilizat pe parcursul unei luni.</w:t>
      </w:r>
    </w:p>
    <w:p w:rsidR="007C2973" w:rsidRDefault="007C2973" w:rsidP="00074ECA">
      <w:pPr>
        <w:spacing w:before="240" w:line="276" w:lineRule="auto"/>
        <w:jc w:val="both"/>
        <w:rPr>
          <w:rFonts w:eastAsiaTheme="minorHAnsi"/>
          <w:lang w:val="en-US" w:eastAsia="en-US"/>
        </w:rPr>
      </w:pPr>
      <w:r>
        <w:t>În același timp, r</w:t>
      </w:r>
      <w:r w:rsidRPr="007C2973">
        <w:t>ezultatele î</w:t>
      </w:r>
      <w:r w:rsidR="004865D2" w:rsidRPr="007C2973">
        <w:rPr>
          <w:lang w:val="en-US"/>
        </w:rPr>
        <w:t>n urma sondaj</w:t>
      </w:r>
      <w:r w:rsidRPr="007C2973">
        <w:rPr>
          <w:lang w:val="en-US"/>
        </w:rPr>
        <w:t>ului</w:t>
      </w:r>
      <w:r w:rsidRPr="007C2973">
        <w:rPr>
          <w:rStyle w:val="af3"/>
          <w:lang w:val="en-US"/>
        </w:rPr>
        <w:footnoteReference w:id="8"/>
      </w:r>
      <w:r w:rsidR="004865D2" w:rsidRPr="007C2973">
        <w:rPr>
          <w:lang w:val="en-US"/>
        </w:rPr>
        <w:t xml:space="preserve"> efectuat </w:t>
      </w:r>
      <w:r w:rsidRPr="007C2973">
        <w:t xml:space="preserve">de către </w:t>
      </w:r>
      <w:r w:rsidRPr="007C2973">
        <w:rPr>
          <w:rFonts w:eastAsiaTheme="minorHAnsi"/>
          <w:lang w:val="en-US" w:eastAsia="en-US"/>
        </w:rPr>
        <w:t xml:space="preserve">Centrul de Cercetări Sociologice și Marketing "CBS-AXA"  comandat de </w:t>
      </w:r>
      <w:r w:rsidRPr="007C2973">
        <w:t>proiectul ”Apasan”</w:t>
      </w:r>
      <w:r w:rsidRPr="007C2973">
        <w:rPr>
          <w:rFonts w:eastAsiaTheme="minorHAnsi"/>
          <w:color w:val="000000"/>
          <w:lang w:val="en-US" w:eastAsia="en-US"/>
        </w:rPr>
        <w:t xml:space="preserve"> </w:t>
      </w:r>
      <w:r w:rsidRPr="007C2973">
        <w:t xml:space="preserve">unde persoanele au fost rugate să estimeze consumul de apă al gospodăriilor lor casnice din diferite surse de alimentare. Media generală a estimărilor proprii ale gospodăriilor casnice constituie </w:t>
      </w:r>
      <w:r w:rsidR="008D0A94">
        <w:t>71 litri pe zi pe persoană (l/om</w:t>
      </w:r>
      <w:r w:rsidR="008D0A94" w:rsidRPr="00074ECA">
        <w:rPr>
          <w:rFonts w:eastAsiaTheme="minorHAnsi"/>
          <w:lang w:val="en-US" w:eastAsia="en-US"/>
        </w:rPr>
        <w:t>/zi</w:t>
      </w:r>
      <w:r w:rsidRPr="00074ECA">
        <w:rPr>
          <w:rFonts w:eastAsiaTheme="minorHAnsi"/>
          <w:lang w:val="en-US" w:eastAsia="en-US"/>
        </w:rPr>
        <w:t>).</w:t>
      </w:r>
      <w:r w:rsidR="008D0A94" w:rsidRPr="00074ECA">
        <w:rPr>
          <w:rFonts w:eastAsiaTheme="minorHAnsi"/>
          <w:lang w:val="en-US" w:eastAsia="en-US"/>
        </w:rPr>
        <w:t xml:space="preserve"> </w:t>
      </w:r>
      <w:r w:rsidR="00074ECA">
        <w:rPr>
          <w:rFonts w:eastAsiaTheme="minorHAnsi"/>
          <w:lang w:val="en-US" w:eastAsia="en-US"/>
        </w:rPr>
        <w:t>Au fost intervievate 1</w:t>
      </w:r>
      <w:r w:rsidR="00642831">
        <w:rPr>
          <w:rFonts w:eastAsiaTheme="minorHAnsi"/>
          <w:lang w:val="en-US" w:eastAsia="en-US"/>
        </w:rPr>
        <w:t>.</w:t>
      </w:r>
      <w:r w:rsidR="00074ECA" w:rsidRPr="00074ECA">
        <w:rPr>
          <w:rFonts w:eastAsiaTheme="minorHAnsi"/>
          <w:lang w:val="en-US" w:eastAsia="en-US"/>
        </w:rPr>
        <w:t>037 gospodării casnice din totalul de aproximativ 13,</w:t>
      </w:r>
      <w:r w:rsidR="00074ECA">
        <w:rPr>
          <w:rFonts w:eastAsiaTheme="minorHAnsi"/>
          <w:lang w:val="en-US" w:eastAsia="en-US"/>
        </w:rPr>
        <w:t xml:space="preserve">500 gospodării casnice din </w:t>
      </w:r>
      <w:r w:rsidR="00074ECA" w:rsidRPr="00074ECA">
        <w:rPr>
          <w:rFonts w:eastAsiaTheme="minorHAnsi"/>
          <w:lang w:val="en-US" w:eastAsia="en-US"/>
        </w:rPr>
        <w:t>26 sate</w:t>
      </w:r>
      <w:r w:rsidR="00074ECA">
        <w:rPr>
          <w:rFonts w:eastAsiaTheme="minorHAnsi"/>
          <w:lang w:val="en-US" w:eastAsia="en-US"/>
        </w:rPr>
        <w:t xml:space="preserve"> din regiunea de Centru a RM și au sisteme centralizate de alimentare cu apă</w:t>
      </w:r>
      <w:r w:rsidR="00074ECA" w:rsidRPr="00074ECA">
        <w:rPr>
          <w:rFonts w:eastAsiaTheme="minorHAnsi"/>
          <w:lang w:val="en-US" w:eastAsia="en-US"/>
        </w:rPr>
        <w:t>.</w:t>
      </w:r>
    </w:p>
    <w:p w:rsidR="00D33686" w:rsidRDefault="00D33686" w:rsidP="00D33686">
      <w:pPr>
        <w:autoSpaceDE w:val="0"/>
        <w:autoSpaceDN w:val="0"/>
        <w:adjustRightInd w:val="0"/>
        <w:rPr>
          <w:rFonts w:ascii="Arial" w:eastAsiaTheme="minorHAnsi" w:hAnsi="Arial" w:cs="Arial"/>
          <w:color w:val="000000"/>
          <w:sz w:val="22"/>
          <w:szCs w:val="22"/>
          <w:lang w:val="en-US" w:eastAsia="en-US"/>
        </w:rPr>
      </w:pPr>
    </w:p>
    <w:p w:rsidR="00EE1D47" w:rsidRDefault="00EE1D47" w:rsidP="001827F1">
      <w:pPr>
        <w:pStyle w:val="20"/>
        <w:numPr>
          <w:ilvl w:val="1"/>
          <w:numId w:val="4"/>
        </w:numPr>
        <w:spacing w:after="240"/>
        <w:rPr>
          <w:lang w:eastAsia="en-US"/>
        </w:rPr>
      </w:pPr>
      <w:bookmarkStart w:id="30" w:name="_Toc50475875"/>
      <w:r w:rsidRPr="00EE1D47">
        <w:rPr>
          <w:lang w:eastAsia="en-US"/>
        </w:rPr>
        <w:t>Infrastr</w:t>
      </w:r>
      <w:r w:rsidR="00873544">
        <w:rPr>
          <w:lang w:eastAsia="en-US"/>
        </w:rPr>
        <w:t xml:space="preserve">uctura </w:t>
      </w:r>
      <w:r w:rsidR="00141F54">
        <w:rPr>
          <w:lang w:eastAsia="en-US"/>
        </w:rPr>
        <w:t xml:space="preserve">de apă </w:t>
      </w:r>
      <w:r w:rsidR="00873544">
        <w:rPr>
          <w:lang w:eastAsia="en-US"/>
        </w:rPr>
        <w:t>existentă şi performanţa actuală</w:t>
      </w:r>
      <w:bookmarkEnd w:id="30"/>
    </w:p>
    <w:p w:rsidR="00141F54" w:rsidRPr="00141F54" w:rsidRDefault="00141F54" w:rsidP="00141F54">
      <w:pPr>
        <w:pStyle w:val="3"/>
        <w:numPr>
          <w:ilvl w:val="2"/>
          <w:numId w:val="4"/>
        </w:numPr>
        <w:spacing w:after="240"/>
        <w:ind w:left="1418"/>
        <w:rPr>
          <w:lang w:eastAsia="en-US"/>
        </w:rPr>
      </w:pPr>
      <w:bookmarkStart w:id="31" w:name="_Toc50475876"/>
      <w:r>
        <w:rPr>
          <w:lang w:eastAsia="en-US"/>
        </w:rPr>
        <w:t>Infrastructura de apă existentă</w:t>
      </w:r>
      <w:bookmarkEnd w:id="31"/>
    </w:p>
    <w:p w:rsidR="008248D0" w:rsidRDefault="008248D0" w:rsidP="00ED4772">
      <w:pPr>
        <w:spacing w:before="240" w:line="276" w:lineRule="auto"/>
        <w:jc w:val="both"/>
        <w:rPr>
          <w:rFonts w:cstheme="minorHAnsi"/>
        </w:rPr>
      </w:pPr>
      <w:r w:rsidRPr="008248D0">
        <w:rPr>
          <w:rFonts w:cstheme="minorHAnsi"/>
        </w:rPr>
        <w:t>Populația bazinului hidrografic Nî</w:t>
      </w:r>
      <w:r>
        <w:rPr>
          <w:rFonts w:cstheme="minorHAnsi"/>
        </w:rPr>
        <w:t>rnova este de aproximativ 43.869</w:t>
      </w:r>
      <w:r w:rsidRPr="008248D0">
        <w:rPr>
          <w:rFonts w:cstheme="minorHAnsi"/>
        </w:rPr>
        <w:t xml:space="preserve"> locuitori (</w:t>
      </w:r>
      <w:r>
        <w:rPr>
          <w:rFonts w:cstheme="minorHAnsi"/>
        </w:rPr>
        <w:t>10.063</w:t>
      </w:r>
      <w:r w:rsidRPr="008248D0">
        <w:rPr>
          <w:rFonts w:cstheme="minorHAnsi"/>
        </w:rPr>
        <w:t xml:space="preserve"> în zona urbană și 33 </w:t>
      </w:r>
      <w:r>
        <w:rPr>
          <w:rFonts w:cstheme="minorHAnsi"/>
        </w:rPr>
        <w:t>806</w:t>
      </w:r>
      <w:r w:rsidRPr="008248D0">
        <w:rPr>
          <w:rFonts w:cstheme="minorHAnsi"/>
        </w:rPr>
        <w:t xml:space="preserve"> în zona rurală). </w:t>
      </w:r>
      <w:r w:rsidR="00DB279A">
        <w:rPr>
          <w:rFonts w:cstheme="minorHAnsi"/>
        </w:rPr>
        <w:t>Gospodăriile raportate în anul 2020 sunt 18</w:t>
      </w:r>
      <w:r w:rsidR="004F13D6">
        <w:rPr>
          <w:rFonts w:cstheme="minorHAnsi"/>
        </w:rPr>
        <w:t>.</w:t>
      </w:r>
      <w:r w:rsidR="00DB279A">
        <w:rPr>
          <w:rFonts w:cstheme="minorHAnsi"/>
        </w:rPr>
        <w:t>627 dintre care 6</w:t>
      </w:r>
      <w:r w:rsidR="004F13D6">
        <w:rPr>
          <w:rFonts w:cstheme="minorHAnsi"/>
        </w:rPr>
        <w:t>.</w:t>
      </w:r>
      <w:r w:rsidR="00DB279A">
        <w:rPr>
          <w:rFonts w:cstheme="minorHAnsi"/>
        </w:rPr>
        <w:t>230 în orașul Nisporeni și 2</w:t>
      </w:r>
      <w:r w:rsidR="004F13D6">
        <w:rPr>
          <w:rFonts w:cstheme="minorHAnsi"/>
        </w:rPr>
        <w:t>.</w:t>
      </w:r>
      <w:r w:rsidR="00DB279A">
        <w:rPr>
          <w:rFonts w:cstheme="minorHAnsi"/>
        </w:rPr>
        <w:t xml:space="preserve">020 în comuna Vărzărești. </w:t>
      </w:r>
      <w:r w:rsidRPr="008248D0">
        <w:rPr>
          <w:rFonts w:cstheme="minorHAnsi"/>
        </w:rPr>
        <w:t xml:space="preserve">Pe ansamblul teritoriului, </w:t>
      </w:r>
      <w:r w:rsidR="00141F54">
        <w:rPr>
          <w:rFonts w:cstheme="minorHAnsi"/>
        </w:rPr>
        <w:t>până la 3</w:t>
      </w:r>
      <w:r w:rsidR="0055329B">
        <w:rPr>
          <w:rFonts w:cstheme="minorHAnsi"/>
        </w:rPr>
        <w:t>4</w:t>
      </w:r>
      <w:r w:rsidR="00141F54">
        <w:rPr>
          <w:rFonts w:cstheme="minorHAnsi"/>
        </w:rPr>
        <w:t>%</w:t>
      </w:r>
      <w:r w:rsidRPr="008248D0">
        <w:rPr>
          <w:rFonts w:cstheme="minorHAnsi"/>
        </w:rPr>
        <w:t xml:space="preserve"> di</w:t>
      </w:r>
      <w:r>
        <w:rPr>
          <w:rFonts w:cstheme="minorHAnsi"/>
        </w:rPr>
        <w:t xml:space="preserve">n populație este conectată la un sistem public </w:t>
      </w:r>
      <w:r w:rsidRPr="008248D0">
        <w:rPr>
          <w:rFonts w:cstheme="minorHAnsi"/>
        </w:rPr>
        <w:t xml:space="preserve">de apă potabilă și </w:t>
      </w:r>
      <w:r w:rsidR="00ED4772">
        <w:rPr>
          <w:rFonts w:cstheme="minorHAnsi"/>
        </w:rPr>
        <w:t>peste</w:t>
      </w:r>
      <w:r w:rsidRPr="008248D0">
        <w:rPr>
          <w:rFonts w:cstheme="minorHAnsi"/>
        </w:rPr>
        <w:t xml:space="preserve"> </w:t>
      </w:r>
      <w:r>
        <w:rPr>
          <w:rFonts w:cstheme="minorHAnsi"/>
        </w:rPr>
        <w:t>6</w:t>
      </w:r>
      <w:r w:rsidR="0055329B">
        <w:rPr>
          <w:rFonts w:cstheme="minorHAnsi"/>
        </w:rPr>
        <w:t>6</w:t>
      </w:r>
      <w:r w:rsidRPr="008248D0">
        <w:rPr>
          <w:rFonts w:cstheme="minorHAnsi"/>
        </w:rPr>
        <w:t xml:space="preserve">% folosesc apa din fântâni și izvoare. </w:t>
      </w:r>
      <w:r>
        <w:rPr>
          <w:rFonts w:cstheme="minorHAnsi"/>
        </w:rPr>
        <w:t>Î</w:t>
      </w:r>
      <w:r w:rsidRPr="008248D0">
        <w:rPr>
          <w:rFonts w:cstheme="minorHAnsi"/>
        </w:rPr>
        <w:t>n zona rurală, cu excepția satului V</w:t>
      </w:r>
      <w:r w:rsidR="00DB279A">
        <w:rPr>
          <w:rFonts w:cstheme="minorHAnsi"/>
        </w:rPr>
        <w:t>ărzărești care este conectat la apeductul Prut-Nisporeni</w:t>
      </w:r>
      <w:r w:rsidRPr="008248D0">
        <w:rPr>
          <w:rFonts w:cstheme="minorHAnsi"/>
        </w:rPr>
        <w:t xml:space="preserve">, </w:t>
      </w:r>
      <w:r w:rsidR="00DB279A">
        <w:rPr>
          <w:rFonts w:cstheme="minorHAnsi"/>
        </w:rPr>
        <w:t xml:space="preserve">doar </w:t>
      </w:r>
      <w:r w:rsidR="00141F54">
        <w:rPr>
          <w:rFonts w:cstheme="minorHAnsi"/>
        </w:rPr>
        <w:t>8,5</w:t>
      </w:r>
      <w:r w:rsidRPr="008248D0">
        <w:rPr>
          <w:rFonts w:cstheme="minorHAnsi"/>
        </w:rPr>
        <w:t>% sunt conectate la o rețea d</w:t>
      </w:r>
      <w:r w:rsidR="00DB279A">
        <w:rPr>
          <w:rFonts w:cstheme="minorHAnsi"/>
        </w:rPr>
        <w:t xml:space="preserve">e apă potabilă </w:t>
      </w:r>
      <w:r w:rsidRPr="008248D0">
        <w:rPr>
          <w:rFonts w:cstheme="minorHAnsi"/>
        </w:rPr>
        <w:t xml:space="preserve">și </w:t>
      </w:r>
      <w:r w:rsidR="00DB279A">
        <w:rPr>
          <w:rFonts w:cstheme="minorHAnsi"/>
        </w:rPr>
        <w:t>restul gospodăriilor</w:t>
      </w:r>
      <w:r w:rsidRPr="008248D0">
        <w:rPr>
          <w:rFonts w:cstheme="minorHAnsi"/>
        </w:rPr>
        <w:t xml:space="preserve"> întrebuințează apa din fântâni</w:t>
      </w:r>
      <w:r w:rsidR="00141F54">
        <w:rPr>
          <w:rFonts w:cstheme="minorHAnsi"/>
        </w:rPr>
        <w:t>le de mică adâncime</w:t>
      </w:r>
      <w:r w:rsidRPr="008248D0">
        <w:rPr>
          <w:rFonts w:cstheme="minorHAnsi"/>
        </w:rPr>
        <w:t xml:space="preserve">. </w:t>
      </w:r>
    </w:p>
    <w:p w:rsidR="00464D36" w:rsidRDefault="00464D36" w:rsidP="00ED4772">
      <w:pPr>
        <w:spacing w:before="240" w:line="276" w:lineRule="auto"/>
        <w:jc w:val="both"/>
        <w:rPr>
          <w:rFonts w:cstheme="minorHAnsi"/>
          <w:color w:val="000000"/>
        </w:rPr>
      </w:pPr>
      <w:r w:rsidRPr="003A533C">
        <w:rPr>
          <w:rFonts w:cstheme="minorHAnsi"/>
          <w:color w:val="000000"/>
        </w:rPr>
        <w:t xml:space="preserve">Construcția apeductului Prut – Nisporeni a soluționat problema </w:t>
      </w:r>
      <w:r>
        <w:rPr>
          <w:rFonts w:cstheme="minorHAnsi"/>
          <w:color w:val="000000"/>
        </w:rPr>
        <w:t xml:space="preserve">alimentării cu apă potabilă </w:t>
      </w:r>
      <w:r w:rsidRPr="003A533C">
        <w:rPr>
          <w:rFonts w:cstheme="minorHAnsi"/>
          <w:color w:val="000000"/>
        </w:rPr>
        <w:t>pentru Nisporeni și Vărzăreşti. Sistemul funcționează din 2016</w:t>
      </w:r>
      <w:r>
        <w:rPr>
          <w:rFonts w:cstheme="minorHAnsi"/>
          <w:color w:val="000000"/>
        </w:rPr>
        <w:t xml:space="preserve"> avînd</w:t>
      </w:r>
      <w:r w:rsidRPr="003A533C">
        <w:rPr>
          <w:rFonts w:cstheme="minorHAnsi"/>
          <w:color w:val="000000"/>
        </w:rPr>
        <w:t xml:space="preserve"> </w:t>
      </w:r>
      <w:r>
        <w:rPr>
          <w:rFonts w:cstheme="minorHAnsi"/>
          <w:color w:val="000000"/>
        </w:rPr>
        <w:t>i</w:t>
      </w:r>
      <w:r w:rsidRPr="003A533C">
        <w:rPr>
          <w:rFonts w:cstheme="minorHAnsi"/>
          <w:color w:val="000000"/>
        </w:rPr>
        <w:t xml:space="preserve">n prezent, </w:t>
      </w:r>
      <w:r>
        <w:rPr>
          <w:rFonts w:cstheme="minorHAnsi"/>
          <w:color w:val="000000"/>
        </w:rPr>
        <w:t>5</w:t>
      </w:r>
      <w:r w:rsidR="00141F54">
        <w:rPr>
          <w:rFonts w:cstheme="minorHAnsi"/>
          <w:color w:val="000000"/>
        </w:rPr>
        <w:t>9</w:t>
      </w:r>
      <w:r w:rsidRPr="003A533C">
        <w:rPr>
          <w:rFonts w:cstheme="minorHAnsi"/>
          <w:color w:val="000000"/>
        </w:rPr>
        <w:t xml:space="preserve">% din gospodării conectate la rețea. În prezent acest apeduct funcționează la jumătate din capacitatea sa. </w:t>
      </w:r>
      <w:r>
        <w:rPr>
          <w:rFonts w:cstheme="minorHAnsi"/>
          <w:color w:val="000000"/>
        </w:rPr>
        <w:t xml:space="preserve">Zona de acoperire a rețelei este de circa </w:t>
      </w:r>
      <w:r w:rsidRPr="00ED4772">
        <w:rPr>
          <w:rFonts w:cstheme="minorHAnsi"/>
          <w:color w:val="FF0000"/>
        </w:rPr>
        <w:t>75%</w:t>
      </w:r>
      <w:r>
        <w:rPr>
          <w:rFonts w:cstheme="minorHAnsi"/>
          <w:color w:val="000000"/>
        </w:rPr>
        <w:t xml:space="preserve">. </w:t>
      </w:r>
    </w:p>
    <w:p w:rsidR="00141F54" w:rsidRDefault="00141F54" w:rsidP="00ED4772">
      <w:pPr>
        <w:spacing w:before="240" w:line="276" w:lineRule="auto"/>
        <w:jc w:val="both"/>
        <w:rPr>
          <w:rFonts w:cstheme="minorHAnsi"/>
          <w:color w:val="000000"/>
        </w:rPr>
      </w:pPr>
      <w:r w:rsidRPr="002F367A">
        <w:rPr>
          <w:rFonts w:cstheme="minorHAnsi"/>
          <w:color w:val="000000"/>
        </w:rPr>
        <w:t xml:space="preserve">Din </w:t>
      </w:r>
      <w:r w:rsidRPr="00B123ED">
        <w:rPr>
          <w:rFonts w:cstheme="minorHAnsi"/>
          <w:color w:val="000000"/>
        </w:rPr>
        <w:t>31</w:t>
      </w:r>
      <w:r w:rsidRPr="002F367A">
        <w:rPr>
          <w:rFonts w:cstheme="minorHAnsi"/>
          <w:color w:val="000000"/>
        </w:rPr>
        <w:t xml:space="preserve"> de localități ale </w:t>
      </w:r>
      <w:r w:rsidRPr="00B123ED">
        <w:rPr>
          <w:rFonts w:cstheme="minorHAnsi"/>
          <w:color w:val="000000"/>
        </w:rPr>
        <w:t>zonei de studiu</w:t>
      </w:r>
      <w:r w:rsidRPr="002F367A">
        <w:rPr>
          <w:rFonts w:cstheme="minorHAnsi"/>
          <w:color w:val="000000"/>
        </w:rPr>
        <w:t xml:space="preserve">, </w:t>
      </w:r>
      <w:r w:rsidRPr="00B123ED">
        <w:rPr>
          <w:rFonts w:cstheme="minorHAnsi"/>
          <w:color w:val="000000"/>
        </w:rPr>
        <w:t>12</w:t>
      </w:r>
      <w:r w:rsidRPr="002F367A">
        <w:rPr>
          <w:rFonts w:cstheme="minorHAnsi"/>
          <w:color w:val="000000"/>
        </w:rPr>
        <w:t xml:space="preserve"> localități nu dispun de sistem centralizat de alimentare cu apă. Acestea sunt</w:t>
      </w:r>
      <w:r w:rsidRPr="00B123ED">
        <w:rPr>
          <w:rFonts w:cstheme="minorHAnsi"/>
          <w:color w:val="000000"/>
        </w:rPr>
        <w:t xml:space="preserve">: s. Vînători, s. Păruceni din com. Seliște, s. Odaia din com. Șișcani, s. Heleșteni din com. Marinici, </w:t>
      </w:r>
      <w:r>
        <w:rPr>
          <w:rFonts w:cstheme="minorHAnsi"/>
          <w:color w:val="000000"/>
        </w:rPr>
        <w:t xml:space="preserve">s. Obileni, </w:t>
      </w:r>
      <w:r w:rsidRPr="00B123ED">
        <w:rPr>
          <w:rFonts w:cstheme="minorHAnsi"/>
          <w:color w:val="000000"/>
        </w:rPr>
        <w:t xml:space="preserve">s. Chetroșeni din com. Mirești, s. Bujor, satele Ivanovca, Costești, Frasin din com. Ivanovca, s. Sărăteni din com. Cotul Morii și s. Feteasca din com. Leușeni. </w:t>
      </w:r>
      <w:r w:rsidRPr="002F367A">
        <w:rPr>
          <w:rFonts w:cstheme="minorHAnsi"/>
          <w:color w:val="000000"/>
        </w:rPr>
        <w:t xml:space="preserve"> </w:t>
      </w:r>
      <w:r w:rsidRPr="00B123ED">
        <w:rPr>
          <w:rFonts w:cstheme="minorHAnsi"/>
          <w:color w:val="000000"/>
        </w:rPr>
        <w:t xml:space="preserve">Localitățile Seliște, Șișcani, Drojdieni, Nemțeni, Cotul Morii și Leușeni dispun de un sistem de alimentare cu apă care nu corespunde cerințelor de calitate ai apei potabile. </w:t>
      </w:r>
      <w:r>
        <w:rPr>
          <w:rFonts w:cstheme="minorHAnsi"/>
          <w:color w:val="000000"/>
        </w:rPr>
        <w:t>S</w:t>
      </w:r>
      <w:r w:rsidRPr="003A533C">
        <w:rPr>
          <w:rFonts w:cstheme="minorHAnsi"/>
          <w:color w:val="000000"/>
        </w:rPr>
        <w:t xml:space="preserve">ituația cea mai gravă </w:t>
      </w:r>
      <w:r>
        <w:rPr>
          <w:rFonts w:cstheme="minorHAnsi"/>
          <w:color w:val="000000"/>
        </w:rPr>
        <w:t>în privința alimentării cu apă potabilă se înregistrează</w:t>
      </w:r>
      <w:r w:rsidRPr="003A533C">
        <w:rPr>
          <w:rFonts w:cstheme="minorHAnsi"/>
          <w:color w:val="000000"/>
        </w:rPr>
        <w:t xml:space="preserve"> în satele Cotul</w:t>
      </w:r>
      <w:r>
        <w:rPr>
          <w:rFonts w:cstheme="minorHAnsi"/>
          <w:color w:val="000000"/>
        </w:rPr>
        <w:t xml:space="preserve"> Morii, Ivanovca, Marinici</w:t>
      </w:r>
      <w:r w:rsidRPr="003A533C">
        <w:rPr>
          <w:rFonts w:cstheme="minorHAnsi"/>
          <w:color w:val="000000"/>
        </w:rPr>
        <w:t>/Heleşteni, Selişte</w:t>
      </w:r>
      <w:r>
        <w:rPr>
          <w:rFonts w:cstheme="minorHAnsi"/>
          <w:color w:val="000000"/>
        </w:rPr>
        <w:t>/Păruceni, Nemțeni</w:t>
      </w:r>
      <w:r w:rsidRPr="003A533C">
        <w:rPr>
          <w:rFonts w:cstheme="minorHAnsi"/>
          <w:color w:val="000000"/>
        </w:rPr>
        <w:t xml:space="preserve"> și Chetroşeni.</w:t>
      </w:r>
    </w:p>
    <w:p w:rsidR="00B123ED" w:rsidRPr="0051463B" w:rsidRDefault="00B123ED" w:rsidP="0051463B">
      <w:pPr>
        <w:spacing w:before="240" w:line="276" w:lineRule="auto"/>
        <w:jc w:val="both"/>
        <w:rPr>
          <w:rFonts w:cstheme="minorHAnsi"/>
          <w:color w:val="000000"/>
        </w:rPr>
      </w:pPr>
      <w:r>
        <w:rPr>
          <w:rFonts w:cstheme="minorHAnsi"/>
          <w:color w:val="000000"/>
        </w:rPr>
        <w:lastRenderedPageBreak/>
        <w:t xml:space="preserve">În </w:t>
      </w:r>
      <w:r>
        <w:rPr>
          <w:rFonts w:cstheme="minorHAnsi"/>
          <w:color w:val="000000"/>
        </w:rPr>
        <w:fldChar w:fldCharType="begin"/>
      </w:r>
      <w:r>
        <w:rPr>
          <w:rFonts w:cstheme="minorHAnsi"/>
          <w:color w:val="000000"/>
        </w:rPr>
        <w:instrText xml:space="preserve"> REF _Ref49253090 \h </w:instrText>
      </w:r>
      <w:r>
        <w:rPr>
          <w:rFonts w:cstheme="minorHAnsi"/>
          <w:color w:val="000000"/>
        </w:rPr>
      </w:r>
      <w:r>
        <w:rPr>
          <w:rFonts w:cstheme="minorHAnsi"/>
          <w:color w:val="000000"/>
        </w:rPr>
        <w:fldChar w:fldCharType="separate"/>
      </w:r>
      <w:r w:rsidR="00797177" w:rsidRPr="00BA0994">
        <w:t xml:space="preserve">Tabel </w:t>
      </w:r>
      <w:r w:rsidR="00797177">
        <w:rPr>
          <w:noProof/>
        </w:rPr>
        <w:t>3</w:t>
      </w:r>
      <w:r w:rsidR="00797177">
        <w:noBreakHyphen/>
      </w:r>
      <w:r w:rsidR="00797177">
        <w:rPr>
          <w:noProof/>
        </w:rPr>
        <w:t>1</w:t>
      </w:r>
      <w:r>
        <w:rPr>
          <w:rFonts w:cstheme="minorHAnsi"/>
          <w:color w:val="000000"/>
        </w:rPr>
        <w:fldChar w:fldCharType="end"/>
      </w:r>
      <w:r>
        <w:rPr>
          <w:rFonts w:cstheme="minorHAnsi"/>
          <w:color w:val="000000"/>
        </w:rPr>
        <w:t xml:space="preserve"> sunt descrise sursele de alimentare cu apă a localităților din zona de studiu iar în t</w:t>
      </w:r>
      <w:r w:rsidR="002F367A" w:rsidRPr="002F367A">
        <w:rPr>
          <w:rFonts w:cstheme="minorHAnsi"/>
          <w:color w:val="000000"/>
        </w:rPr>
        <w:t xml:space="preserve">abelul de mai jos </w:t>
      </w:r>
      <w:r w:rsidR="0051463B">
        <w:rPr>
          <w:rFonts w:cstheme="minorHAnsi"/>
          <w:color w:val="000000"/>
        </w:rPr>
        <w:t xml:space="preserve">se </w:t>
      </w:r>
      <w:r w:rsidR="002F367A" w:rsidRPr="002F367A">
        <w:rPr>
          <w:rFonts w:cstheme="minorHAnsi"/>
          <w:color w:val="000000"/>
        </w:rPr>
        <w:t xml:space="preserve">prezintă </w:t>
      </w:r>
      <w:r w:rsidRPr="00B123ED">
        <w:rPr>
          <w:rFonts w:cstheme="minorHAnsi"/>
          <w:color w:val="000000"/>
        </w:rPr>
        <w:t xml:space="preserve">o sinteză a </w:t>
      </w:r>
      <w:r w:rsidR="002F367A" w:rsidRPr="002F367A">
        <w:rPr>
          <w:rFonts w:cstheme="minorHAnsi"/>
          <w:color w:val="000000"/>
        </w:rPr>
        <w:t>situați</w:t>
      </w:r>
      <w:r w:rsidRPr="00B123ED">
        <w:rPr>
          <w:rFonts w:cstheme="minorHAnsi"/>
          <w:color w:val="000000"/>
        </w:rPr>
        <w:t>ei</w:t>
      </w:r>
      <w:r w:rsidR="002F367A" w:rsidRPr="002F367A">
        <w:rPr>
          <w:rFonts w:cstheme="minorHAnsi"/>
          <w:color w:val="000000"/>
        </w:rPr>
        <w:t xml:space="preserve"> actual</w:t>
      </w:r>
      <w:r w:rsidRPr="00B123ED">
        <w:rPr>
          <w:rFonts w:cstheme="minorHAnsi"/>
          <w:color w:val="000000"/>
        </w:rPr>
        <w:t>e</w:t>
      </w:r>
      <w:r w:rsidR="002F367A" w:rsidRPr="002F367A">
        <w:rPr>
          <w:rFonts w:cstheme="minorHAnsi"/>
          <w:color w:val="000000"/>
        </w:rPr>
        <w:t xml:space="preserve"> în ceea ce privește </w:t>
      </w:r>
      <w:r>
        <w:rPr>
          <w:rFonts w:cstheme="minorHAnsi"/>
          <w:color w:val="000000"/>
        </w:rPr>
        <w:t xml:space="preserve">sistemele de </w:t>
      </w:r>
      <w:r w:rsidR="002F367A" w:rsidRPr="002F367A">
        <w:rPr>
          <w:rFonts w:cstheme="minorHAnsi"/>
          <w:color w:val="000000"/>
        </w:rPr>
        <w:t xml:space="preserve">alimentare cu apă în localitățile </w:t>
      </w:r>
      <w:r w:rsidR="002F367A" w:rsidRPr="00B123ED">
        <w:rPr>
          <w:rFonts w:cstheme="minorHAnsi"/>
          <w:color w:val="000000"/>
        </w:rPr>
        <w:t>din zona bazinului Nîrnova</w:t>
      </w:r>
      <w:r w:rsidR="004F13D6">
        <w:rPr>
          <w:rFonts w:cstheme="minorHAnsi"/>
          <w:color w:val="000000"/>
        </w:rPr>
        <w:t>. I</w:t>
      </w:r>
      <w:r w:rsidR="002F367A" w:rsidRPr="002F367A">
        <w:rPr>
          <w:rFonts w:cstheme="minorHAnsi"/>
          <w:color w:val="000000"/>
        </w:rPr>
        <w:t xml:space="preserve">nformații detaliate </w:t>
      </w:r>
      <w:r w:rsidR="004F13D6">
        <w:rPr>
          <w:rFonts w:cstheme="minorHAnsi"/>
          <w:color w:val="000000"/>
        </w:rPr>
        <w:t xml:space="preserve">pentru fiecare localitate în parte sunt prezentate în </w:t>
      </w:r>
      <w:r w:rsidR="002F367A" w:rsidRPr="002F367A">
        <w:rPr>
          <w:rFonts w:cstheme="minorHAnsi"/>
          <w:color w:val="000000"/>
        </w:rPr>
        <w:t xml:space="preserve">anexa </w:t>
      </w:r>
      <w:r w:rsidR="00873544">
        <w:rPr>
          <w:rFonts w:cstheme="minorHAnsi"/>
          <w:color w:val="000000"/>
        </w:rPr>
        <w:t>1</w:t>
      </w:r>
      <w:r w:rsidR="002F367A" w:rsidRPr="002F367A">
        <w:rPr>
          <w:rFonts w:cstheme="minorHAnsi"/>
          <w:color w:val="000000"/>
        </w:rPr>
        <w:t xml:space="preserve">. </w:t>
      </w:r>
    </w:p>
    <w:p w:rsidR="00292E2C" w:rsidRDefault="00292E2C" w:rsidP="00AD63A4">
      <w:pPr>
        <w:rPr>
          <w:sz w:val="22"/>
          <w:szCs w:val="22"/>
          <w:lang w:eastAsia="en-US"/>
        </w:rPr>
      </w:pPr>
    </w:p>
    <w:p w:rsidR="00292E2C" w:rsidRDefault="00292E2C" w:rsidP="00AD63A4">
      <w:pPr>
        <w:rPr>
          <w:sz w:val="22"/>
          <w:szCs w:val="22"/>
          <w:lang w:eastAsia="en-US"/>
        </w:rPr>
      </w:pPr>
    </w:p>
    <w:p w:rsidR="00292E2C" w:rsidRDefault="00292E2C" w:rsidP="00AD63A4">
      <w:pPr>
        <w:rPr>
          <w:sz w:val="22"/>
          <w:szCs w:val="22"/>
          <w:lang w:eastAsia="en-US"/>
        </w:rPr>
      </w:pPr>
    </w:p>
    <w:p w:rsidR="00292E2C" w:rsidRPr="00292E2C" w:rsidRDefault="00292E2C" w:rsidP="00AD63A4">
      <w:pPr>
        <w:rPr>
          <w:sz w:val="22"/>
          <w:szCs w:val="22"/>
          <w:lang w:eastAsia="en-US"/>
        </w:rPr>
        <w:sectPr w:rsidR="00292E2C" w:rsidRPr="00292E2C" w:rsidSect="00CA6B0C">
          <w:pgSz w:w="11907" w:h="16840" w:code="9"/>
          <w:pgMar w:top="1134" w:right="850" w:bottom="1134" w:left="1701" w:header="142" w:footer="289" w:gutter="0"/>
          <w:cols w:space="708"/>
          <w:titlePg/>
          <w:docGrid w:linePitch="299"/>
        </w:sectPr>
      </w:pPr>
    </w:p>
    <w:p w:rsidR="00AD63A4" w:rsidRPr="00AD63A4" w:rsidRDefault="00AD63A4" w:rsidP="00AD63A4">
      <w:pPr>
        <w:pStyle w:val="ac"/>
        <w:keepNext/>
        <w:spacing w:before="240" w:after="0"/>
        <w:jc w:val="left"/>
        <w:rPr>
          <w:rFonts w:ascii="Times New Roman" w:hAnsi="Times New Roman"/>
          <w:color w:val="auto"/>
          <w:sz w:val="24"/>
          <w:szCs w:val="24"/>
          <w:lang w:val="ro-RO"/>
        </w:rPr>
      </w:pPr>
      <w:bookmarkStart w:id="32" w:name="_Toc50475912"/>
      <w:r w:rsidRPr="00AD63A4">
        <w:rPr>
          <w:rFonts w:ascii="Times New Roman" w:hAnsi="Times New Roman"/>
          <w:color w:val="auto"/>
          <w:sz w:val="24"/>
          <w:szCs w:val="24"/>
          <w:lang w:val="ro-RO"/>
        </w:rPr>
        <w:lastRenderedPageBreak/>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6</w:t>
      </w:r>
      <w:r w:rsidR="0055796E">
        <w:rPr>
          <w:rFonts w:ascii="Times New Roman" w:hAnsi="Times New Roman"/>
          <w:color w:val="auto"/>
          <w:sz w:val="24"/>
          <w:szCs w:val="24"/>
          <w:lang w:val="ro-RO"/>
        </w:rPr>
        <w:fldChar w:fldCharType="end"/>
      </w:r>
      <w:r w:rsidRPr="00AD63A4">
        <w:rPr>
          <w:rFonts w:ascii="Times New Roman" w:hAnsi="Times New Roman"/>
          <w:color w:val="auto"/>
          <w:sz w:val="24"/>
          <w:szCs w:val="24"/>
          <w:lang w:val="ro-RO"/>
        </w:rPr>
        <w:t xml:space="preserve">: </w:t>
      </w:r>
      <w:r w:rsidR="00116585">
        <w:rPr>
          <w:rFonts w:ascii="Times New Roman" w:hAnsi="Times New Roman"/>
          <w:color w:val="auto"/>
          <w:sz w:val="24"/>
          <w:szCs w:val="24"/>
          <w:lang w:val="ro-RO"/>
        </w:rPr>
        <w:t>Infrastructura s</w:t>
      </w:r>
      <w:r w:rsidRPr="00AD63A4">
        <w:rPr>
          <w:rFonts w:ascii="Times New Roman" w:hAnsi="Times New Roman"/>
          <w:color w:val="auto"/>
          <w:sz w:val="24"/>
          <w:szCs w:val="24"/>
          <w:lang w:val="ro-RO"/>
        </w:rPr>
        <w:t>isteme</w:t>
      </w:r>
      <w:r w:rsidR="00116585">
        <w:rPr>
          <w:rFonts w:ascii="Times New Roman" w:hAnsi="Times New Roman"/>
          <w:color w:val="auto"/>
          <w:sz w:val="24"/>
          <w:szCs w:val="24"/>
          <w:lang w:val="ro-RO"/>
        </w:rPr>
        <w:t>lor publice</w:t>
      </w:r>
      <w:r w:rsidRPr="00AD63A4">
        <w:rPr>
          <w:rFonts w:ascii="Times New Roman" w:hAnsi="Times New Roman"/>
          <w:color w:val="auto"/>
          <w:sz w:val="24"/>
          <w:szCs w:val="24"/>
          <w:lang w:val="ro-RO"/>
        </w:rPr>
        <w:t xml:space="preserve"> de alimentare cu apă în zona de studiu</w:t>
      </w:r>
      <w:bookmarkEnd w:id="32"/>
    </w:p>
    <w:tbl>
      <w:tblPr>
        <w:tblW w:w="148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09"/>
        <w:gridCol w:w="992"/>
        <w:gridCol w:w="1168"/>
        <w:gridCol w:w="1100"/>
        <w:gridCol w:w="1418"/>
        <w:gridCol w:w="1100"/>
        <w:gridCol w:w="1134"/>
        <w:gridCol w:w="1134"/>
        <w:gridCol w:w="1418"/>
        <w:gridCol w:w="991"/>
        <w:gridCol w:w="1134"/>
      </w:tblGrid>
      <w:tr w:rsidR="00873544" w:rsidRPr="0051463B" w:rsidTr="00D4701E">
        <w:trPr>
          <w:trHeight w:val="895"/>
        </w:trPr>
        <w:tc>
          <w:tcPr>
            <w:tcW w:w="1267" w:type="dxa"/>
            <w:shd w:val="clear" w:color="auto" w:fill="DEEAF6" w:themeFill="accent1" w:themeFillTint="33"/>
            <w:noWrap/>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UAT</w:t>
            </w:r>
          </w:p>
        </w:tc>
        <w:tc>
          <w:tcPr>
            <w:tcW w:w="2009"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Zona deservită</w:t>
            </w:r>
          </w:p>
        </w:tc>
        <w:tc>
          <w:tcPr>
            <w:tcW w:w="992"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Sursa de apă</w:t>
            </w:r>
          </w:p>
        </w:tc>
        <w:tc>
          <w:tcPr>
            <w:tcW w:w="1168"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Gospodării conectate</w:t>
            </w:r>
          </w:p>
        </w:tc>
        <w:tc>
          <w:tcPr>
            <w:tcW w:w="1100" w:type="dxa"/>
            <w:shd w:val="clear" w:color="auto" w:fill="DEEAF6" w:themeFill="accent1" w:themeFillTint="33"/>
            <w:vAlign w:val="center"/>
          </w:tcPr>
          <w:p w:rsidR="00873544" w:rsidRPr="0051463B" w:rsidRDefault="00D01AE6" w:rsidP="0051463B">
            <w:pPr>
              <w:jc w:val="center"/>
              <w:rPr>
                <w:b/>
                <w:color w:val="000000"/>
                <w:sz w:val="20"/>
                <w:szCs w:val="20"/>
                <w:lang w:val="en-US" w:eastAsia="en-US"/>
              </w:rPr>
            </w:pPr>
            <w:r>
              <w:rPr>
                <w:b/>
                <w:color w:val="000000"/>
                <w:sz w:val="20"/>
                <w:szCs w:val="20"/>
                <w:lang w:val="en-US" w:eastAsia="en-US"/>
              </w:rPr>
              <w:t>Rata</w:t>
            </w:r>
            <w:r w:rsidR="00873544" w:rsidRPr="0051463B">
              <w:rPr>
                <w:b/>
                <w:color w:val="000000"/>
                <w:sz w:val="20"/>
                <w:szCs w:val="20"/>
                <w:lang w:val="en-US" w:eastAsia="en-US"/>
              </w:rPr>
              <w:t xml:space="preserve"> de conectare</w:t>
            </w:r>
          </w:p>
        </w:tc>
        <w:tc>
          <w:tcPr>
            <w:tcW w:w="1418"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Anul construcției sistemului</w:t>
            </w:r>
          </w:p>
        </w:tc>
        <w:tc>
          <w:tcPr>
            <w:tcW w:w="1100"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Problema lipsei apei în timpul verii</w:t>
            </w:r>
          </w:p>
        </w:tc>
        <w:tc>
          <w:tcPr>
            <w:tcW w:w="1134" w:type="dxa"/>
            <w:shd w:val="clear" w:color="auto" w:fill="DEEAF6" w:themeFill="accent1" w:themeFillTint="33"/>
            <w:vAlign w:val="center"/>
            <w:hideMark/>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Lungimea aducțiunii, km</w:t>
            </w:r>
          </w:p>
        </w:tc>
        <w:tc>
          <w:tcPr>
            <w:tcW w:w="1134" w:type="dxa"/>
            <w:shd w:val="clear" w:color="auto" w:fill="DEEAF6" w:themeFill="accent1" w:themeFillTint="33"/>
            <w:vAlign w:val="center"/>
          </w:tcPr>
          <w:p w:rsidR="00873544" w:rsidRPr="0051463B" w:rsidRDefault="00873544" w:rsidP="00873544">
            <w:pPr>
              <w:jc w:val="center"/>
              <w:rPr>
                <w:b/>
                <w:color w:val="000000"/>
                <w:sz w:val="20"/>
                <w:szCs w:val="20"/>
                <w:lang w:val="en-US" w:eastAsia="en-US"/>
              </w:rPr>
            </w:pPr>
            <w:r>
              <w:rPr>
                <w:b/>
                <w:color w:val="000000"/>
                <w:sz w:val="20"/>
                <w:szCs w:val="20"/>
                <w:lang w:val="en-US" w:eastAsia="en-US"/>
              </w:rPr>
              <w:t>Stații de tratare</w:t>
            </w:r>
          </w:p>
        </w:tc>
        <w:tc>
          <w:tcPr>
            <w:tcW w:w="1418" w:type="dxa"/>
            <w:shd w:val="clear" w:color="auto" w:fill="DEEAF6" w:themeFill="accent1" w:themeFillTint="33"/>
            <w:vAlign w:val="center"/>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Capacitate de stocare, m</w:t>
            </w:r>
            <w:r w:rsidRPr="0051463B">
              <w:rPr>
                <w:b/>
                <w:color w:val="000000"/>
                <w:sz w:val="20"/>
                <w:szCs w:val="20"/>
                <w:vertAlign w:val="superscript"/>
                <w:lang w:val="en-US" w:eastAsia="en-US"/>
              </w:rPr>
              <w:t>3</w:t>
            </w:r>
          </w:p>
        </w:tc>
        <w:tc>
          <w:tcPr>
            <w:tcW w:w="991" w:type="dxa"/>
            <w:shd w:val="clear" w:color="auto" w:fill="DEEAF6" w:themeFill="accent1" w:themeFillTint="33"/>
            <w:vAlign w:val="center"/>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Stații de pompare</w:t>
            </w:r>
          </w:p>
        </w:tc>
        <w:tc>
          <w:tcPr>
            <w:tcW w:w="1134" w:type="dxa"/>
            <w:shd w:val="clear" w:color="auto" w:fill="DEEAF6" w:themeFill="accent1" w:themeFillTint="33"/>
            <w:vAlign w:val="center"/>
          </w:tcPr>
          <w:p w:rsidR="00873544" w:rsidRPr="0051463B" w:rsidRDefault="00873544" w:rsidP="0051463B">
            <w:pPr>
              <w:jc w:val="center"/>
              <w:rPr>
                <w:b/>
                <w:color w:val="000000"/>
                <w:sz w:val="20"/>
                <w:szCs w:val="20"/>
                <w:lang w:val="en-US" w:eastAsia="en-US"/>
              </w:rPr>
            </w:pPr>
            <w:r w:rsidRPr="0051463B">
              <w:rPr>
                <w:b/>
                <w:color w:val="000000"/>
                <w:sz w:val="20"/>
                <w:szCs w:val="20"/>
                <w:lang w:val="en-US" w:eastAsia="en-US"/>
              </w:rPr>
              <w:t>Lungimea rețelelor, km</w:t>
            </w:r>
          </w:p>
        </w:tc>
      </w:tr>
      <w:tr w:rsidR="00873544" w:rsidRPr="0051463B" w:rsidTr="00D4701E">
        <w:trPr>
          <w:trHeight w:val="300"/>
        </w:trPr>
        <w:tc>
          <w:tcPr>
            <w:tcW w:w="1267" w:type="dxa"/>
            <w:vMerge w:val="restart"/>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Bălănești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Bălănești Nord</w:t>
            </w:r>
          </w:p>
        </w:tc>
        <w:tc>
          <w:tcPr>
            <w:tcW w:w="992" w:type="dxa"/>
            <w:shd w:val="clear" w:color="auto" w:fill="B4C6E7" w:themeFill="accent5" w:themeFillTint="66"/>
            <w:noWrap/>
            <w:vAlign w:val="bottom"/>
            <w:hideMark/>
          </w:tcPr>
          <w:p w:rsidR="00873544" w:rsidRPr="0051463B" w:rsidRDefault="00873544" w:rsidP="00444812">
            <w:pPr>
              <w:jc w:val="center"/>
              <w:rPr>
                <w:sz w:val="20"/>
                <w:szCs w:val="20"/>
                <w:lang w:val="en-US" w:eastAsia="en-US"/>
              </w:rPr>
            </w:pPr>
            <w:r w:rsidRPr="0051463B">
              <w:rPr>
                <w:color w:val="000000"/>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181</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19,8%</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2009/2016</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1,7</w:t>
            </w:r>
          </w:p>
        </w:tc>
        <w:tc>
          <w:tcPr>
            <w:tcW w:w="1134" w:type="dxa"/>
          </w:tcPr>
          <w:p w:rsidR="00873544" w:rsidRPr="0051463B" w:rsidRDefault="00873544" w:rsidP="00873544">
            <w:pPr>
              <w:jc w:val="center"/>
              <w:rPr>
                <w:color w:val="000000"/>
                <w:sz w:val="20"/>
                <w:szCs w:val="20"/>
              </w:rPr>
            </w:pPr>
            <w:r>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1x9;1x40</w:t>
            </w:r>
          </w:p>
        </w:tc>
        <w:tc>
          <w:tcPr>
            <w:tcW w:w="991" w:type="dxa"/>
            <w:vAlign w:val="center"/>
          </w:tcPr>
          <w:p w:rsidR="00873544" w:rsidRPr="0051463B" w:rsidRDefault="00873544" w:rsidP="0051463B">
            <w:pPr>
              <w:jc w:val="center"/>
              <w:rPr>
                <w:color w:val="000000"/>
                <w:sz w:val="20"/>
                <w:szCs w:val="20"/>
              </w:rPr>
            </w:pPr>
            <w:r w:rsidRPr="0051463B">
              <w:rPr>
                <w:color w:val="000000"/>
                <w:sz w:val="20"/>
                <w:szCs w:val="20"/>
              </w:rPr>
              <w:t>da</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4</w:t>
            </w:r>
            <w:r>
              <w:rPr>
                <w:color w:val="000000"/>
                <w:sz w:val="20"/>
                <w:szCs w:val="20"/>
              </w:rPr>
              <w:t>,0</w:t>
            </w:r>
          </w:p>
        </w:tc>
      </w:tr>
      <w:tr w:rsidR="00873544" w:rsidRPr="0051463B" w:rsidTr="00D4701E">
        <w:trPr>
          <w:trHeight w:val="300"/>
        </w:trPr>
        <w:tc>
          <w:tcPr>
            <w:tcW w:w="1267" w:type="dxa"/>
            <w:vMerge/>
            <w:shd w:val="clear" w:color="auto" w:fill="auto"/>
            <w:noWrap/>
            <w:vAlign w:val="center"/>
          </w:tcPr>
          <w:p w:rsidR="00873544" w:rsidRPr="0051463B" w:rsidRDefault="00873544" w:rsidP="0087354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Bălănești sat nou</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32</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3,5%</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2014</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0,6</w:t>
            </w:r>
          </w:p>
        </w:tc>
        <w:tc>
          <w:tcPr>
            <w:tcW w:w="1134" w:type="dxa"/>
          </w:tcPr>
          <w:p w:rsidR="00873544" w:rsidRDefault="00873544" w:rsidP="00873544">
            <w:pPr>
              <w:jc w:val="center"/>
            </w:pPr>
            <w:r w:rsidRPr="00AA1A85">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1x25</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3,4</w:t>
            </w:r>
          </w:p>
        </w:tc>
      </w:tr>
      <w:tr w:rsidR="00873544" w:rsidRPr="0051463B" w:rsidTr="00D4701E">
        <w:trPr>
          <w:trHeight w:val="300"/>
        </w:trPr>
        <w:tc>
          <w:tcPr>
            <w:tcW w:w="1267" w:type="dxa"/>
            <w:vMerge/>
            <w:shd w:val="clear" w:color="auto" w:fill="auto"/>
            <w:noWrap/>
            <w:vAlign w:val="center"/>
          </w:tcPr>
          <w:p w:rsidR="00873544" w:rsidRPr="0051463B" w:rsidRDefault="00873544" w:rsidP="0087354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Găureni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105</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11,5%</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2019</w:t>
            </w:r>
            <w:r w:rsidR="00D01AE6">
              <w:rPr>
                <w:color w:val="000000"/>
                <w:sz w:val="20"/>
                <w:szCs w:val="20"/>
                <w:lang w:val="en-US" w:eastAsia="en-US"/>
              </w:rPr>
              <w:t>-prezent</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AA1A85">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1x50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4,3</w:t>
            </w:r>
          </w:p>
        </w:tc>
      </w:tr>
      <w:tr w:rsidR="00873544" w:rsidRPr="0051463B" w:rsidTr="00D4701E">
        <w:trPr>
          <w:trHeight w:val="300"/>
        </w:trPr>
        <w:tc>
          <w:tcPr>
            <w:tcW w:w="1267" w:type="dxa"/>
            <w:vMerge w:val="restart"/>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Ciutești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Ciutești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402</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57,4%</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2009</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sz w:val="20"/>
                <w:szCs w:val="20"/>
              </w:rPr>
            </w:pPr>
            <w:r w:rsidRPr="0051463B">
              <w:rPr>
                <w:sz w:val="20"/>
                <w:szCs w:val="20"/>
              </w:rPr>
              <w:t>0,9</w:t>
            </w:r>
          </w:p>
        </w:tc>
        <w:tc>
          <w:tcPr>
            <w:tcW w:w="1134" w:type="dxa"/>
          </w:tcPr>
          <w:p w:rsidR="00873544" w:rsidRDefault="00873544" w:rsidP="00873544">
            <w:pPr>
              <w:jc w:val="center"/>
            </w:pPr>
            <w:r w:rsidRPr="00AA1A85">
              <w:rPr>
                <w:color w:val="000000"/>
                <w:sz w:val="20"/>
                <w:szCs w:val="20"/>
              </w:rPr>
              <w:t>-</w:t>
            </w:r>
          </w:p>
        </w:tc>
        <w:tc>
          <w:tcPr>
            <w:tcW w:w="1418" w:type="dxa"/>
            <w:vAlign w:val="center"/>
          </w:tcPr>
          <w:p w:rsidR="00873544" w:rsidRPr="0051463B" w:rsidRDefault="00873544" w:rsidP="0051463B">
            <w:pPr>
              <w:jc w:val="center"/>
              <w:rPr>
                <w:sz w:val="20"/>
                <w:szCs w:val="20"/>
              </w:rPr>
            </w:pPr>
            <w:r w:rsidRPr="0051463B">
              <w:rPr>
                <w:sz w:val="20"/>
                <w:szCs w:val="20"/>
              </w:rPr>
              <w:t>1x50; 1x25</w:t>
            </w:r>
          </w:p>
        </w:tc>
        <w:tc>
          <w:tcPr>
            <w:tcW w:w="991" w:type="dxa"/>
            <w:vAlign w:val="center"/>
          </w:tcPr>
          <w:p w:rsidR="00873544" w:rsidRPr="0051463B" w:rsidRDefault="00873544" w:rsidP="0051463B">
            <w:pPr>
              <w:jc w:val="center"/>
              <w:rPr>
                <w:sz w:val="20"/>
                <w:szCs w:val="20"/>
              </w:rPr>
            </w:pPr>
            <w:r>
              <w:rPr>
                <w:sz w:val="20"/>
                <w:szCs w:val="20"/>
              </w:rPr>
              <w:t>-</w:t>
            </w:r>
          </w:p>
        </w:tc>
        <w:tc>
          <w:tcPr>
            <w:tcW w:w="1134" w:type="dxa"/>
            <w:vAlign w:val="center"/>
          </w:tcPr>
          <w:p w:rsidR="00873544" w:rsidRPr="0051463B" w:rsidRDefault="00873544" w:rsidP="0051463B">
            <w:pPr>
              <w:jc w:val="center"/>
              <w:rPr>
                <w:sz w:val="20"/>
                <w:szCs w:val="20"/>
              </w:rPr>
            </w:pPr>
            <w:r w:rsidRPr="0051463B">
              <w:rPr>
                <w:sz w:val="20"/>
                <w:szCs w:val="20"/>
              </w:rPr>
              <w:t>8,5</w:t>
            </w:r>
          </w:p>
        </w:tc>
      </w:tr>
      <w:tr w:rsidR="00873544" w:rsidRPr="0051463B" w:rsidTr="00D4701E">
        <w:trPr>
          <w:trHeight w:val="300"/>
        </w:trPr>
        <w:tc>
          <w:tcPr>
            <w:tcW w:w="1267" w:type="dxa"/>
            <w:vMerge/>
            <w:shd w:val="clear" w:color="auto" w:fill="auto"/>
            <w:noWrap/>
            <w:vAlign w:val="center"/>
            <w:hideMark/>
          </w:tcPr>
          <w:p w:rsidR="00873544" w:rsidRPr="0051463B" w:rsidRDefault="00873544" w:rsidP="0087354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Valea Nîrnovei</w:t>
            </w:r>
          </w:p>
        </w:tc>
        <w:tc>
          <w:tcPr>
            <w:tcW w:w="992" w:type="dxa"/>
            <w:shd w:val="clear" w:color="auto" w:fill="C5E0B3" w:themeFill="accent6"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2017-prezent</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0,9</w:t>
            </w:r>
          </w:p>
        </w:tc>
        <w:tc>
          <w:tcPr>
            <w:tcW w:w="1134" w:type="dxa"/>
          </w:tcPr>
          <w:p w:rsidR="00873544" w:rsidRDefault="00873544" w:rsidP="00873544">
            <w:pPr>
              <w:jc w:val="center"/>
            </w:pPr>
            <w:r w:rsidRPr="00AA1A85">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1x25</w:t>
            </w:r>
          </w:p>
        </w:tc>
        <w:tc>
          <w:tcPr>
            <w:tcW w:w="991" w:type="dxa"/>
            <w:vAlign w:val="center"/>
          </w:tcPr>
          <w:p w:rsidR="00873544" w:rsidRPr="0051463B" w:rsidRDefault="00873544" w:rsidP="0051463B">
            <w:pPr>
              <w:jc w:val="center"/>
              <w:rPr>
                <w:color w:val="000000"/>
                <w:sz w:val="20"/>
                <w:szCs w:val="20"/>
              </w:rPr>
            </w:pPr>
            <w:r w:rsidRPr="0051463B">
              <w:rPr>
                <w:color w:val="000000"/>
                <w:sz w:val="20"/>
                <w:szCs w:val="20"/>
              </w:rPr>
              <w:t>da</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2,7</w:t>
            </w:r>
          </w:p>
        </w:tc>
      </w:tr>
      <w:tr w:rsidR="00D01AE6" w:rsidRPr="0051463B" w:rsidTr="00D4701E">
        <w:trPr>
          <w:trHeight w:val="300"/>
        </w:trPr>
        <w:tc>
          <w:tcPr>
            <w:tcW w:w="1267" w:type="dxa"/>
            <w:shd w:val="clear" w:color="auto" w:fill="auto"/>
            <w:noWrap/>
            <w:vAlign w:val="center"/>
          </w:tcPr>
          <w:p w:rsidR="00D01AE6" w:rsidRPr="0051463B" w:rsidRDefault="00D01AE6" w:rsidP="00873544">
            <w:pPr>
              <w:rPr>
                <w:sz w:val="20"/>
                <w:szCs w:val="20"/>
                <w:lang w:val="en-US" w:eastAsia="en-US"/>
              </w:rPr>
            </w:pPr>
            <w:r>
              <w:rPr>
                <w:sz w:val="20"/>
                <w:szCs w:val="20"/>
                <w:lang w:val="en-US" w:eastAsia="en-US"/>
              </w:rPr>
              <w:t>Seliște</w:t>
            </w:r>
          </w:p>
        </w:tc>
        <w:tc>
          <w:tcPr>
            <w:tcW w:w="2009" w:type="dxa"/>
            <w:shd w:val="clear" w:color="auto" w:fill="auto"/>
            <w:noWrap/>
            <w:vAlign w:val="bottom"/>
          </w:tcPr>
          <w:p w:rsidR="00D01AE6" w:rsidRPr="0051463B" w:rsidRDefault="00D01AE6" w:rsidP="00AD63A4">
            <w:pPr>
              <w:rPr>
                <w:sz w:val="20"/>
                <w:szCs w:val="20"/>
                <w:lang w:val="en-US" w:eastAsia="en-US"/>
              </w:rPr>
            </w:pPr>
            <w:r>
              <w:rPr>
                <w:sz w:val="20"/>
                <w:szCs w:val="20"/>
                <w:lang w:val="en-US" w:eastAsia="en-US"/>
              </w:rPr>
              <w:t>Seliște</w:t>
            </w:r>
          </w:p>
        </w:tc>
        <w:tc>
          <w:tcPr>
            <w:tcW w:w="992" w:type="dxa"/>
            <w:shd w:val="clear" w:color="auto" w:fill="BFBFBF" w:themeFill="background1" w:themeFillShade="BF"/>
            <w:noWrap/>
            <w:vAlign w:val="bottom"/>
          </w:tcPr>
          <w:p w:rsidR="00D01AE6" w:rsidRPr="0051463B" w:rsidRDefault="00D01AE6"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tcPr>
          <w:p w:rsidR="00D01AE6" w:rsidRPr="0051463B" w:rsidRDefault="00D01AE6" w:rsidP="00AD63A4">
            <w:pPr>
              <w:jc w:val="center"/>
              <w:rPr>
                <w:sz w:val="20"/>
                <w:szCs w:val="20"/>
                <w:lang w:val="en-US" w:eastAsia="en-US"/>
              </w:rPr>
            </w:pPr>
            <w:r>
              <w:rPr>
                <w:sz w:val="20"/>
                <w:szCs w:val="20"/>
                <w:lang w:val="en-US" w:eastAsia="en-US"/>
              </w:rPr>
              <w:t>-</w:t>
            </w:r>
          </w:p>
        </w:tc>
        <w:tc>
          <w:tcPr>
            <w:tcW w:w="1100" w:type="dxa"/>
            <w:vAlign w:val="bottom"/>
          </w:tcPr>
          <w:p w:rsidR="00D01AE6" w:rsidRPr="0051463B" w:rsidRDefault="00D01AE6" w:rsidP="0051463B">
            <w:pPr>
              <w:jc w:val="center"/>
              <w:rPr>
                <w:sz w:val="20"/>
                <w:szCs w:val="20"/>
                <w:lang w:val="en-US" w:eastAsia="en-US"/>
              </w:rPr>
            </w:pPr>
            <w:r>
              <w:rPr>
                <w:sz w:val="20"/>
                <w:szCs w:val="20"/>
                <w:lang w:val="en-US" w:eastAsia="en-US"/>
              </w:rPr>
              <w:t>-</w:t>
            </w:r>
          </w:p>
        </w:tc>
        <w:tc>
          <w:tcPr>
            <w:tcW w:w="1418" w:type="dxa"/>
            <w:shd w:val="clear" w:color="auto" w:fill="auto"/>
            <w:noWrap/>
            <w:vAlign w:val="bottom"/>
          </w:tcPr>
          <w:p w:rsidR="00D01AE6" w:rsidRPr="0051463B" w:rsidRDefault="00D01AE6" w:rsidP="00AD63A4">
            <w:pPr>
              <w:jc w:val="center"/>
              <w:rPr>
                <w:color w:val="000000"/>
                <w:sz w:val="20"/>
                <w:szCs w:val="20"/>
                <w:lang w:val="en-US" w:eastAsia="en-US"/>
              </w:rPr>
            </w:pPr>
            <w:r>
              <w:rPr>
                <w:color w:val="000000"/>
                <w:sz w:val="20"/>
                <w:szCs w:val="20"/>
                <w:lang w:val="en-US" w:eastAsia="en-US"/>
              </w:rPr>
              <w:t>2014-prezent</w:t>
            </w:r>
          </w:p>
        </w:tc>
        <w:tc>
          <w:tcPr>
            <w:tcW w:w="1100" w:type="dxa"/>
            <w:shd w:val="clear" w:color="auto" w:fill="auto"/>
            <w:noWrap/>
            <w:vAlign w:val="bottom"/>
          </w:tcPr>
          <w:p w:rsidR="00D01AE6" w:rsidRPr="0051463B" w:rsidRDefault="00D01AE6" w:rsidP="00AD63A4">
            <w:pPr>
              <w:jc w:val="center"/>
              <w:rPr>
                <w:color w:val="000000"/>
                <w:sz w:val="20"/>
                <w:szCs w:val="20"/>
                <w:lang w:val="en-US" w:eastAsia="en-US"/>
              </w:rPr>
            </w:pPr>
            <w:r>
              <w:rPr>
                <w:color w:val="000000"/>
                <w:sz w:val="20"/>
                <w:szCs w:val="20"/>
                <w:lang w:val="en-US" w:eastAsia="en-US"/>
              </w:rPr>
              <w:t>-</w:t>
            </w:r>
          </w:p>
        </w:tc>
        <w:tc>
          <w:tcPr>
            <w:tcW w:w="1134" w:type="dxa"/>
            <w:shd w:val="clear" w:color="auto" w:fill="auto"/>
            <w:noWrap/>
            <w:vAlign w:val="center"/>
          </w:tcPr>
          <w:p w:rsidR="00D01AE6" w:rsidRPr="0051463B" w:rsidRDefault="00D01AE6" w:rsidP="0051463B">
            <w:pPr>
              <w:jc w:val="center"/>
              <w:rPr>
                <w:color w:val="000000"/>
                <w:sz w:val="20"/>
                <w:szCs w:val="20"/>
              </w:rPr>
            </w:pPr>
            <w:r>
              <w:rPr>
                <w:color w:val="000000"/>
                <w:sz w:val="20"/>
                <w:szCs w:val="20"/>
              </w:rPr>
              <w:t>-</w:t>
            </w:r>
          </w:p>
        </w:tc>
        <w:tc>
          <w:tcPr>
            <w:tcW w:w="1134" w:type="dxa"/>
          </w:tcPr>
          <w:p w:rsidR="00D01AE6" w:rsidRPr="00AA1A85" w:rsidRDefault="00B638CC" w:rsidP="00873544">
            <w:pPr>
              <w:jc w:val="center"/>
              <w:rPr>
                <w:color w:val="000000"/>
                <w:sz w:val="20"/>
                <w:szCs w:val="20"/>
              </w:rPr>
            </w:pPr>
            <w:r w:rsidRPr="00B638CC">
              <w:rPr>
                <w:color w:val="000000"/>
                <w:sz w:val="20"/>
                <w:szCs w:val="20"/>
              </w:rPr>
              <w:t>da</w:t>
            </w:r>
          </w:p>
        </w:tc>
        <w:tc>
          <w:tcPr>
            <w:tcW w:w="1418" w:type="dxa"/>
            <w:vAlign w:val="center"/>
          </w:tcPr>
          <w:p w:rsidR="00D01AE6" w:rsidRPr="0051463B" w:rsidRDefault="00D01AE6" w:rsidP="0051463B">
            <w:pPr>
              <w:jc w:val="center"/>
              <w:rPr>
                <w:color w:val="000000"/>
                <w:sz w:val="20"/>
                <w:szCs w:val="20"/>
              </w:rPr>
            </w:pPr>
            <w:r>
              <w:rPr>
                <w:color w:val="000000"/>
                <w:sz w:val="20"/>
                <w:szCs w:val="20"/>
              </w:rPr>
              <w:t>2x50</w:t>
            </w:r>
          </w:p>
        </w:tc>
        <w:tc>
          <w:tcPr>
            <w:tcW w:w="991" w:type="dxa"/>
            <w:vAlign w:val="center"/>
          </w:tcPr>
          <w:p w:rsidR="00D01AE6" w:rsidRPr="0051463B" w:rsidRDefault="00D01AE6" w:rsidP="0051463B">
            <w:pPr>
              <w:jc w:val="center"/>
              <w:rPr>
                <w:color w:val="000000"/>
                <w:sz w:val="20"/>
                <w:szCs w:val="20"/>
              </w:rPr>
            </w:pPr>
            <w:r>
              <w:rPr>
                <w:color w:val="000000"/>
                <w:sz w:val="20"/>
                <w:szCs w:val="20"/>
              </w:rPr>
              <w:t>-</w:t>
            </w:r>
          </w:p>
        </w:tc>
        <w:tc>
          <w:tcPr>
            <w:tcW w:w="1134" w:type="dxa"/>
            <w:vAlign w:val="center"/>
          </w:tcPr>
          <w:p w:rsidR="00D01AE6" w:rsidRPr="0051463B" w:rsidRDefault="00D01AE6" w:rsidP="00B638CC">
            <w:pPr>
              <w:jc w:val="center"/>
              <w:rPr>
                <w:color w:val="000000"/>
                <w:sz w:val="20"/>
                <w:szCs w:val="20"/>
              </w:rPr>
            </w:pPr>
            <w:r>
              <w:rPr>
                <w:color w:val="000000"/>
                <w:sz w:val="20"/>
                <w:szCs w:val="20"/>
              </w:rPr>
              <w:t>1</w:t>
            </w:r>
            <w:r w:rsidR="00B638CC">
              <w:rPr>
                <w:color w:val="000000"/>
                <w:sz w:val="20"/>
                <w:szCs w:val="20"/>
              </w:rPr>
              <w:t>3,0</w:t>
            </w:r>
          </w:p>
        </w:tc>
      </w:tr>
      <w:tr w:rsidR="00873544" w:rsidRPr="0051463B" w:rsidTr="00D4701E">
        <w:trPr>
          <w:trHeight w:val="300"/>
        </w:trPr>
        <w:tc>
          <w:tcPr>
            <w:tcW w:w="1267" w:type="dxa"/>
            <w:vMerge w:val="restart"/>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Șișcani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Șișcani</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2013-prezent</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1,2</w:t>
            </w:r>
          </w:p>
        </w:tc>
        <w:tc>
          <w:tcPr>
            <w:tcW w:w="1134" w:type="dxa"/>
          </w:tcPr>
          <w:p w:rsidR="00873544" w:rsidRDefault="00873544" w:rsidP="00873544">
            <w:pPr>
              <w:jc w:val="center"/>
            </w:pPr>
            <w:r w:rsidRPr="00AA1A85">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4x50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20</w:t>
            </w:r>
            <w:r>
              <w:rPr>
                <w:color w:val="000000"/>
                <w:sz w:val="20"/>
                <w:szCs w:val="20"/>
              </w:rPr>
              <w:t>,0</w:t>
            </w:r>
          </w:p>
        </w:tc>
      </w:tr>
      <w:tr w:rsidR="00873544" w:rsidRPr="0051463B" w:rsidTr="00D4701E">
        <w:trPr>
          <w:trHeight w:val="300"/>
        </w:trPr>
        <w:tc>
          <w:tcPr>
            <w:tcW w:w="1267" w:type="dxa"/>
            <w:vMerge/>
            <w:shd w:val="clear" w:color="auto" w:fill="auto"/>
            <w:noWrap/>
            <w:vAlign w:val="center"/>
            <w:hideMark/>
          </w:tcPr>
          <w:p w:rsidR="00873544" w:rsidRPr="0051463B" w:rsidRDefault="00873544" w:rsidP="0087354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Drojdieni</w:t>
            </w:r>
          </w:p>
        </w:tc>
        <w:tc>
          <w:tcPr>
            <w:tcW w:w="992" w:type="dxa"/>
            <w:shd w:val="clear" w:color="auto" w:fill="C5E0B3" w:themeFill="accent6"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106</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11,5%</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2018-prezent</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Pr="0051463B" w:rsidRDefault="00873544" w:rsidP="00873544">
            <w:pPr>
              <w:jc w:val="center"/>
              <w:rPr>
                <w:color w:val="000000"/>
                <w:sz w:val="20"/>
                <w:szCs w:val="20"/>
              </w:rPr>
            </w:pPr>
            <w:r>
              <w:rPr>
                <w:color w:val="000000"/>
                <w:sz w:val="20"/>
                <w:szCs w:val="20"/>
              </w:rPr>
              <w:t>da</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1x50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11,5</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Marinici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Marinici</w:t>
            </w:r>
          </w:p>
        </w:tc>
        <w:tc>
          <w:tcPr>
            <w:tcW w:w="992" w:type="dxa"/>
            <w:shd w:val="clear" w:color="auto" w:fill="C5E0B3" w:themeFill="accent6"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sondă</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2018-prezent</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166833">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1x25</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3</w:t>
            </w:r>
            <w:r>
              <w:rPr>
                <w:color w:val="000000"/>
                <w:sz w:val="20"/>
                <w:szCs w:val="20"/>
              </w:rPr>
              <w:t>,0</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Călimănești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Călimănești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7316EB" w:rsidRDefault="00D01AE6" w:rsidP="00AD63A4">
            <w:pPr>
              <w:jc w:val="center"/>
              <w:rPr>
                <w:sz w:val="20"/>
                <w:szCs w:val="20"/>
                <w:lang w:val="en-US" w:eastAsia="en-US"/>
              </w:rPr>
            </w:pPr>
            <w:r w:rsidRPr="007316EB">
              <w:rPr>
                <w:sz w:val="20"/>
                <w:szCs w:val="20"/>
                <w:lang w:val="en-US" w:eastAsia="en-US"/>
              </w:rPr>
              <w:t>-</w:t>
            </w:r>
          </w:p>
        </w:tc>
        <w:tc>
          <w:tcPr>
            <w:tcW w:w="1100" w:type="dxa"/>
            <w:vAlign w:val="bottom"/>
          </w:tcPr>
          <w:p w:rsidR="00873544" w:rsidRPr="007316EB" w:rsidRDefault="00D01AE6" w:rsidP="0051463B">
            <w:pPr>
              <w:jc w:val="center"/>
              <w:rPr>
                <w:sz w:val="20"/>
                <w:szCs w:val="20"/>
                <w:lang w:val="en-US" w:eastAsia="en-US"/>
              </w:rPr>
            </w:pPr>
            <w:r w:rsidRPr="007316E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2003</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7</w:t>
            </w:r>
          </w:p>
        </w:tc>
        <w:tc>
          <w:tcPr>
            <w:tcW w:w="1134" w:type="dxa"/>
          </w:tcPr>
          <w:p w:rsidR="00873544" w:rsidRDefault="00873544" w:rsidP="00873544">
            <w:pPr>
              <w:jc w:val="center"/>
            </w:pPr>
            <w:r w:rsidRPr="00166833">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1x20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Pr>
                <w:color w:val="000000"/>
                <w:sz w:val="20"/>
                <w:szCs w:val="20"/>
              </w:rPr>
              <w:t>-</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Nisporeni</w:t>
            </w:r>
          </w:p>
        </w:tc>
        <w:tc>
          <w:tcPr>
            <w:tcW w:w="2009" w:type="dxa"/>
            <w:shd w:val="clear" w:color="auto" w:fill="auto"/>
            <w:noWrap/>
            <w:vAlign w:val="bottom"/>
            <w:hideMark/>
          </w:tcPr>
          <w:p w:rsidR="00873544" w:rsidRPr="0051463B" w:rsidRDefault="00873544" w:rsidP="004A189F">
            <w:pPr>
              <w:ind w:right="-108"/>
              <w:rPr>
                <w:sz w:val="20"/>
                <w:szCs w:val="20"/>
                <w:lang w:val="en-US" w:eastAsia="en-US"/>
              </w:rPr>
            </w:pPr>
            <w:r w:rsidRPr="0051463B">
              <w:rPr>
                <w:sz w:val="20"/>
                <w:szCs w:val="20"/>
                <w:lang w:val="en-US" w:eastAsia="en-US"/>
              </w:rPr>
              <w:t>Nisporeni,Vărzărești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Prut</w:t>
            </w:r>
          </w:p>
        </w:tc>
        <w:tc>
          <w:tcPr>
            <w:tcW w:w="1168" w:type="dxa"/>
            <w:shd w:val="clear" w:color="auto" w:fill="auto"/>
            <w:noWrap/>
            <w:vAlign w:val="bottom"/>
            <w:hideMark/>
          </w:tcPr>
          <w:p w:rsidR="00873544" w:rsidRPr="007316EB" w:rsidRDefault="007316EB" w:rsidP="00AD63A4">
            <w:pPr>
              <w:jc w:val="center"/>
              <w:rPr>
                <w:sz w:val="20"/>
                <w:szCs w:val="20"/>
                <w:lang w:val="en-US" w:eastAsia="en-US"/>
              </w:rPr>
            </w:pPr>
            <w:r w:rsidRPr="007316EB">
              <w:rPr>
                <w:sz w:val="20"/>
                <w:szCs w:val="20"/>
                <w:lang w:val="en-US" w:eastAsia="en-US"/>
              </w:rPr>
              <w:t>4866</w:t>
            </w:r>
          </w:p>
        </w:tc>
        <w:tc>
          <w:tcPr>
            <w:tcW w:w="1100" w:type="dxa"/>
            <w:vAlign w:val="bottom"/>
          </w:tcPr>
          <w:p w:rsidR="00873544" w:rsidRPr="007316EB" w:rsidRDefault="007316EB" w:rsidP="0051463B">
            <w:pPr>
              <w:jc w:val="center"/>
              <w:rPr>
                <w:sz w:val="20"/>
                <w:szCs w:val="20"/>
                <w:lang w:val="en-US" w:eastAsia="en-US"/>
              </w:rPr>
            </w:pPr>
            <w:r w:rsidRPr="007316EB">
              <w:rPr>
                <w:sz w:val="20"/>
                <w:szCs w:val="20"/>
                <w:lang w:val="en-US" w:eastAsia="en-US"/>
              </w:rPr>
              <w:t>59,0</w:t>
            </w:r>
            <w:r w:rsidR="00873544" w:rsidRPr="007316E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2015</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16,8</w:t>
            </w:r>
          </w:p>
        </w:tc>
        <w:tc>
          <w:tcPr>
            <w:tcW w:w="1134" w:type="dxa"/>
          </w:tcPr>
          <w:p w:rsidR="00873544" w:rsidRPr="0051463B" w:rsidRDefault="00873544" w:rsidP="00873544">
            <w:pPr>
              <w:ind w:right="-108"/>
              <w:jc w:val="center"/>
              <w:rPr>
                <w:color w:val="000000"/>
                <w:sz w:val="20"/>
                <w:szCs w:val="20"/>
              </w:rPr>
            </w:pPr>
            <w:r>
              <w:rPr>
                <w:color w:val="000000"/>
                <w:sz w:val="20"/>
                <w:szCs w:val="20"/>
              </w:rPr>
              <w:t>da</w:t>
            </w:r>
          </w:p>
        </w:tc>
        <w:tc>
          <w:tcPr>
            <w:tcW w:w="1418" w:type="dxa"/>
            <w:vAlign w:val="center"/>
          </w:tcPr>
          <w:p w:rsidR="00873544" w:rsidRPr="0051463B" w:rsidRDefault="00873544" w:rsidP="0051463B">
            <w:pPr>
              <w:ind w:right="-108"/>
              <w:jc w:val="center"/>
              <w:rPr>
                <w:color w:val="000000"/>
                <w:sz w:val="20"/>
                <w:szCs w:val="20"/>
              </w:rPr>
            </w:pPr>
            <w:r w:rsidRPr="0051463B">
              <w:rPr>
                <w:color w:val="000000"/>
                <w:sz w:val="20"/>
                <w:szCs w:val="20"/>
              </w:rPr>
              <w:t>1x1600;1x280</w:t>
            </w:r>
          </w:p>
        </w:tc>
        <w:tc>
          <w:tcPr>
            <w:tcW w:w="991" w:type="dxa"/>
            <w:vAlign w:val="center"/>
          </w:tcPr>
          <w:p w:rsidR="00873544" w:rsidRPr="0051463B" w:rsidRDefault="00873544" w:rsidP="0051463B">
            <w:pPr>
              <w:jc w:val="center"/>
              <w:rPr>
                <w:color w:val="000000"/>
                <w:sz w:val="20"/>
                <w:szCs w:val="20"/>
              </w:rPr>
            </w:pPr>
            <w:r w:rsidRPr="0051463B">
              <w:rPr>
                <w:color w:val="000000"/>
                <w:sz w:val="20"/>
                <w:szCs w:val="20"/>
              </w:rPr>
              <w:t>da</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116</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Mirești</w:t>
            </w:r>
          </w:p>
        </w:tc>
        <w:tc>
          <w:tcPr>
            <w:tcW w:w="2009" w:type="dxa"/>
            <w:shd w:val="clear" w:color="auto" w:fill="auto"/>
            <w:noWrap/>
            <w:vAlign w:val="bottom"/>
            <w:hideMark/>
          </w:tcPr>
          <w:p w:rsidR="00873544" w:rsidRPr="0051463B" w:rsidRDefault="00873544" w:rsidP="00AD63A4">
            <w:pPr>
              <w:rPr>
                <w:sz w:val="20"/>
                <w:szCs w:val="20"/>
                <w:lang w:val="en-US" w:eastAsia="en-US"/>
              </w:rPr>
            </w:pPr>
            <w:r>
              <w:rPr>
                <w:sz w:val="20"/>
                <w:szCs w:val="20"/>
                <w:lang w:val="en-US" w:eastAsia="en-US"/>
              </w:rPr>
              <w:t>Mirești</w:t>
            </w:r>
          </w:p>
        </w:tc>
        <w:tc>
          <w:tcPr>
            <w:tcW w:w="992" w:type="dxa"/>
            <w:shd w:val="clear" w:color="auto" w:fill="C5E0B3" w:themeFill="accent6"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230</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65,7%</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2008</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1,3</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1x16; 1x50</w:t>
            </w:r>
          </w:p>
        </w:tc>
        <w:tc>
          <w:tcPr>
            <w:tcW w:w="991" w:type="dxa"/>
            <w:vAlign w:val="center"/>
          </w:tcPr>
          <w:p w:rsidR="00873544" w:rsidRPr="0051463B" w:rsidRDefault="00873544" w:rsidP="0051463B">
            <w:pPr>
              <w:jc w:val="center"/>
              <w:rPr>
                <w:color w:val="000000"/>
                <w:sz w:val="20"/>
                <w:szCs w:val="20"/>
              </w:rPr>
            </w:pPr>
            <w:r w:rsidRPr="0051463B">
              <w:rPr>
                <w:color w:val="000000"/>
                <w:sz w:val="20"/>
                <w:szCs w:val="20"/>
              </w:rPr>
              <w:t>da</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20,7</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Cățeleni</w:t>
            </w:r>
          </w:p>
        </w:tc>
        <w:tc>
          <w:tcPr>
            <w:tcW w:w="2009" w:type="dxa"/>
            <w:shd w:val="clear" w:color="auto" w:fill="auto"/>
            <w:noWrap/>
            <w:vAlign w:val="bottom"/>
            <w:hideMark/>
          </w:tcPr>
          <w:p w:rsidR="00873544" w:rsidRPr="0051463B" w:rsidRDefault="00873544" w:rsidP="00AD63A4">
            <w:pPr>
              <w:rPr>
                <w:sz w:val="20"/>
                <w:szCs w:val="20"/>
                <w:lang w:val="en-US" w:eastAsia="en-US"/>
              </w:rPr>
            </w:pPr>
            <w:r>
              <w:rPr>
                <w:sz w:val="20"/>
                <w:szCs w:val="20"/>
                <w:lang w:val="en-US" w:eastAsia="en-US"/>
              </w:rPr>
              <w:t>Cățeleni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20</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5,1%</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2002/2007</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0,8</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1x40; 1x60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4,2</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Nemțeni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Nemțeni</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7316EB" w:rsidRDefault="00873544" w:rsidP="00AD63A4">
            <w:pPr>
              <w:jc w:val="center"/>
              <w:rPr>
                <w:sz w:val="20"/>
                <w:szCs w:val="20"/>
                <w:lang w:val="en-US" w:eastAsia="en-US"/>
              </w:rPr>
            </w:pPr>
            <w:r w:rsidRPr="007316EB">
              <w:rPr>
                <w:sz w:val="20"/>
                <w:szCs w:val="20"/>
                <w:lang w:val="en-US" w:eastAsia="en-US"/>
              </w:rPr>
              <w:t>170</w:t>
            </w:r>
          </w:p>
        </w:tc>
        <w:tc>
          <w:tcPr>
            <w:tcW w:w="1100" w:type="dxa"/>
            <w:vAlign w:val="bottom"/>
          </w:tcPr>
          <w:p w:rsidR="00873544" w:rsidRPr="007316EB" w:rsidRDefault="00873544" w:rsidP="0051463B">
            <w:pPr>
              <w:jc w:val="center"/>
              <w:rPr>
                <w:sz w:val="20"/>
                <w:szCs w:val="20"/>
                <w:lang w:val="en-US" w:eastAsia="en-US"/>
              </w:rPr>
            </w:pPr>
            <w:r w:rsidRPr="007316EB">
              <w:rPr>
                <w:sz w:val="20"/>
                <w:szCs w:val="20"/>
                <w:lang w:val="en-US" w:eastAsia="en-US"/>
              </w:rPr>
              <w:t>29,1%</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2011-2013</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1x24;1x20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9</w:t>
            </w:r>
            <w:r>
              <w:rPr>
                <w:color w:val="000000"/>
                <w:sz w:val="20"/>
                <w:szCs w:val="20"/>
              </w:rPr>
              <w:t>,0</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Obileni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Obiecte sociale</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2011</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1x15</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B638CC" w:rsidP="0051463B">
            <w:pPr>
              <w:jc w:val="center"/>
              <w:rPr>
                <w:color w:val="000000"/>
                <w:sz w:val="20"/>
                <w:szCs w:val="20"/>
              </w:rPr>
            </w:pPr>
            <w:r>
              <w:rPr>
                <w:color w:val="000000"/>
                <w:sz w:val="20"/>
                <w:szCs w:val="20"/>
              </w:rPr>
              <w:t>n/a</w:t>
            </w:r>
          </w:p>
        </w:tc>
      </w:tr>
      <w:tr w:rsidR="00873544" w:rsidRPr="0051463B" w:rsidTr="00D4701E">
        <w:trPr>
          <w:trHeight w:val="300"/>
        </w:trPr>
        <w:tc>
          <w:tcPr>
            <w:tcW w:w="1267" w:type="dxa"/>
            <w:vMerge w:val="restart"/>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Onești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Onești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250</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35,5%</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2007</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2</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2x500;</w:t>
            </w:r>
          </w:p>
        </w:tc>
        <w:tc>
          <w:tcPr>
            <w:tcW w:w="991" w:type="dxa"/>
            <w:vAlign w:val="center"/>
          </w:tcPr>
          <w:p w:rsidR="00873544" w:rsidRPr="0051463B" w:rsidRDefault="00873544" w:rsidP="0051463B">
            <w:pPr>
              <w:jc w:val="center"/>
              <w:rPr>
                <w:color w:val="000000"/>
                <w:sz w:val="20"/>
                <w:szCs w:val="20"/>
              </w:rPr>
            </w:pPr>
            <w:r w:rsidRPr="0051463B">
              <w:rPr>
                <w:color w:val="000000"/>
                <w:sz w:val="20"/>
                <w:szCs w:val="20"/>
              </w:rPr>
              <w:t>da</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12</w:t>
            </w:r>
            <w:r>
              <w:rPr>
                <w:color w:val="000000"/>
                <w:sz w:val="20"/>
                <w:szCs w:val="20"/>
              </w:rPr>
              <w:t>,0</w:t>
            </w:r>
          </w:p>
        </w:tc>
      </w:tr>
      <w:tr w:rsidR="00873544" w:rsidRPr="0051463B" w:rsidTr="00D4701E">
        <w:trPr>
          <w:trHeight w:val="300"/>
        </w:trPr>
        <w:tc>
          <w:tcPr>
            <w:tcW w:w="1267" w:type="dxa"/>
            <w:vMerge/>
            <w:shd w:val="clear" w:color="auto" w:fill="auto"/>
            <w:noWrap/>
            <w:vAlign w:val="center"/>
            <w:hideMark/>
          </w:tcPr>
          <w:p w:rsidR="00873544" w:rsidRPr="0051463B" w:rsidRDefault="00873544" w:rsidP="0087354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Strîmbeni</w:t>
            </w:r>
          </w:p>
        </w:tc>
        <w:tc>
          <w:tcPr>
            <w:tcW w:w="992" w:type="dxa"/>
            <w:shd w:val="clear" w:color="auto" w:fill="B4C6E7" w:themeFill="accent5" w:themeFillTint="66"/>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izvoare</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150</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21,3%</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2009</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da</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1x10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5,3</w:t>
            </w:r>
          </w:p>
        </w:tc>
      </w:tr>
      <w:tr w:rsidR="00873544" w:rsidRPr="0051463B" w:rsidTr="00D4701E">
        <w:trPr>
          <w:trHeight w:val="300"/>
        </w:trPr>
        <w:tc>
          <w:tcPr>
            <w:tcW w:w="1267" w:type="dxa"/>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Cotul Morii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Cotul Morii</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sondă</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2013</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1x50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3,5</w:t>
            </w:r>
          </w:p>
        </w:tc>
      </w:tr>
      <w:tr w:rsidR="00873544" w:rsidRPr="0051463B" w:rsidTr="00D4701E">
        <w:trPr>
          <w:trHeight w:val="300"/>
        </w:trPr>
        <w:tc>
          <w:tcPr>
            <w:tcW w:w="1267" w:type="dxa"/>
            <w:vMerge w:val="restart"/>
            <w:shd w:val="clear" w:color="auto" w:fill="auto"/>
            <w:noWrap/>
            <w:vAlign w:val="center"/>
            <w:hideMark/>
          </w:tcPr>
          <w:p w:rsidR="00873544" w:rsidRPr="0051463B" w:rsidRDefault="00873544" w:rsidP="00873544">
            <w:pPr>
              <w:rPr>
                <w:sz w:val="20"/>
                <w:szCs w:val="20"/>
                <w:lang w:val="en-US" w:eastAsia="en-US"/>
              </w:rPr>
            </w:pPr>
            <w:r w:rsidRPr="0051463B">
              <w:rPr>
                <w:sz w:val="20"/>
                <w:szCs w:val="20"/>
                <w:lang w:val="en-US" w:eastAsia="en-US"/>
              </w:rPr>
              <w:t>Leușeni</w:t>
            </w:r>
          </w:p>
        </w:tc>
        <w:tc>
          <w:tcPr>
            <w:tcW w:w="2009" w:type="dxa"/>
            <w:shd w:val="clear" w:color="auto" w:fill="auto"/>
            <w:noWrap/>
            <w:vAlign w:val="bottom"/>
            <w:hideMark/>
          </w:tcPr>
          <w:p w:rsidR="00873544" w:rsidRPr="0051463B" w:rsidRDefault="00873544" w:rsidP="00AD63A4">
            <w:pPr>
              <w:rPr>
                <w:sz w:val="20"/>
                <w:szCs w:val="20"/>
                <w:lang w:val="en-US" w:eastAsia="en-US"/>
              </w:rPr>
            </w:pPr>
            <w:r w:rsidRPr="0051463B">
              <w:rPr>
                <w:sz w:val="20"/>
                <w:szCs w:val="20"/>
                <w:lang w:val="en-US" w:eastAsia="en-US"/>
              </w:rPr>
              <w:t>Leușeni sat nou</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sidRPr="0051463B">
              <w:rPr>
                <w:sz w:val="20"/>
                <w:szCs w:val="20"/>
                <w:lang w:val="en-US" w:eastAsia="en-US"/>
              </w:rPr>
              <w:t>326</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52,2%</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1998</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0,8</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1x50</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12,2</w:t>
            </w:r>
          </w:p>
        </w:tc>
      </w:tr>
      <w:tr w:rsidR="00873544" w:rsidRPr="0051463B" w:rsidTr="00D4701E">
        <w:trPr>
          <w:trHeight w:val="300"/>
        </w:trPr>
        <w:tc>
          <w:tcPr>
            <w:tcW w:w="1267" w:type="dxa"/>
            <w:vMerge/>
            <w:shd w:val="clear" w:color="auto" w:fill="auto"/>
            <w:noWrap/>
            <w:vAlign w:val="bottom"/>
            <w:hideMark/>
          </w:tcPr>
          <w:p w:rsidR="00873544" w:rsidRPr="0051463B" w:rsidRDefault="00873544" w:rsidP="00AD63A4">
            <w:pPr>
              <w:rPr>
                <w:sz w:val="20"/>
                <w:szCs w:val="20"/>
                <w:lang w:val="en-US" w:eastAsia="en-US"/>
              </w:rPr>
            </w:pPr>
          </w:p>
        </w:tc>
        <w:tc>
          <w:tcPr>
            <w:tcW w:w="2009" w:type="dxa"/>
            <w:shd w:val="clear" w:color="auto" w:fill="auto"/>
            <w:noWrap/>
            <w:vAlign w:val="bottom"/>
            <w:hideMark/>
          </w:tcPr>
          <w:p w:rsidR="00873544" w:rsidRPr="0051463B" w:rsidRDefault="00873544" w:rsidP="00AD63A4">
            <w:pPr>
              <w:rPr>
                <w:sz w:val="20"/>
                <w:szCs w:val="20"/>
                <w:lang w:val="en-US" w:eastAsia="en-US"/>
              </w:rPr>
            </w:pPr>
            <w:r>
              <w:rPr>
                <w:sz w:val="20"/>
                <w:szCs w:val="20"/>
                <w:lang w:val="en-US" w:eastAsia="en-US"/>
              </w:rPr>
              <w:t>L</w:t>
            </w:r>
            <w:r w:rsidRPr="0051463B">
              <w:rPr>
                <w:sz w:val="20"/>
                <w:szCs w:val="20"/>
                <w:lang w:val="en-US" w:eastAsia="en-US"/>
              </w:rPr>
              <w:t>eușeni sat vechi</w:t>
            </w:r>
          </w:p>
        </w:tc>
        <w:tc>
          <w:tcPr>
            <w:tcW w:w="992" w:type="dxa"/>
            <w:shd w:val="clear" w:color="auto" w:fill="BFBFBF" w:themeFill="background1" w:themeFillShade="BF"/>
            <w:noWrap/>
            <w:vAlign w:val="bottom"/>
            <w:hideMark/>
          </w:tcPr>
          <w:p w:rsidR="00873544" w:rsidRPr="0051463B" w:rsidRDefault="00873544" w:rsidP="004F13D6">
            <w:pPr>
              <w:jc w:val="center"/>
              <w:rPr>
                <w:sz w:val="20"/>
                <w:szCs w:val="20"/>
                <w:lang w:val="en-US" w:eastAsia="en-US"/>
              </w:rPr>
            </w:pPr>
            <w:r w:rsidRPr="0051463B">
              <w:rPr>
                <w:sz w:val="20"/>
                <w:szCs w:val="20"/>
                <w:lang w:val="en-US" w:eastAsia="en-US"/>
              </w:rPr>
              <w:t>sonda</w:t>
            </w:r>
          </w:p>
        </w:tc>
        <w:tc>
          <w:tcPr>
            <w:tcW w:w="1168" w:type="dxa"/>
            <w:shd w:val="clear" w:color="auto" w:fill="auto"/>
            <w:noWrap/>
            <w:vAlign w:val="bottom"/>
            <w:hideMark/>
          </w:tcPr>
          <w:p w:rsidR="00873544" w:rsidRPr="0051463B" w:rsidRDefault="00873544" w:rsidP="00AD63A4">
            <w:pPr>
              <w:jc w:val="center"/>
              <w:rPr>
                <w:sz w:val="20"/>
                <w:szCs w:val="20"/>
                <w:lang w:val="en-US" w:eastAsia="en-US"/>
              </w:rPr>
            </w:pPr>
            <w:r>
              <w:rPr>
                <w:sz w:val="20"/>
                <w:szCs w:val="20"/>
                <w:lang w:val="en-US" w:eastAsia="en-US"/>
              </w:rPr>
              <w:t>-</w:t>
            </w:r>
          </w:p>
        </w:tc>
        <w:tc>
          <w:tcPr>
            <w:tcW w:w="1100" w:type="dxa"/>
            <w:vAlign w:val="bottom"/>
          </w:tcPr>
          <w:p w:rsidR="00873544" w:rsidRPr="0051463B" w:rsidRDefault="00873544" w:rsidP="0051463B">
            <w:pPr>
              <w:jc w:val="center"/>
              <w:rPr>
                <w:sz w:val="20"/>
                <w:szCs w:val="20"/>
                <w:lang w:val="en-US" w:eastAsia="en-US"/>
              </w:rPr>
            </w:pPr>
            <w:r w:rsidRPr="0051463B">
              <w:rPr>
                <w:sz w:val="20"/>
                <w:szCs w:val="20"/>
                <w:lang w:val="en-US" w:eastAsia="en-US"/>
              </w:rPr>
              <w:t>-</w:t>
            </w:r>
          </w:p>
        </w:tc>
        <w:tc>
          <w:tcPr>
            <w:tcW w:w="1418"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2000</w:t>
            </w:r>
          </w:p>
        </w:tc>
        <w:tc>
          <w:tcPr>
            <w:tcW w:w="1100" w:type="dxa"/>
            <w:shd w:val="clear" w:color="auto" w:fill="auto"/>
            <w:noWrap/>
            <w:vAlign w:val="bottom"/>
            <w:hideMark/>
          </w:tcPr>
          <w:p w:rsidR="00873544" w:rsidRPr="0051463B" w:rsidRDefault="00873544" w:rsidP="00AD63A4">
            <w:pPr>
              <w:jc w:val="center"/>
              <w:rPr>
                <w:color w:val="000000"/>
                <w:sz w:val="20"/>
                <w:szCs w:val="20"/>
                <w:lang w:val="en-US" w:eastAsia="en-US"/>
              </w:rPr>
            </w:pPr>
            <w:r w:rsidRPr="0051463B">
              <w:rPr>
                <w:color w:val="000000"/>
                <w:sz w:val="20"/>
                <w:szCs w:val="20"/>
                <w:lang w:val="en-US" w:eastAsia="en-US"/>
              </w:rPr>
              <w:t>nu</w:t>
            </w:r>
          </w:p>
        </w:tc>
        <w:tc>
          <w:tcPr>
            <w:tcW w:w="1134" w:type="dxa"/>
            <w:shd w:val="clear" w:color="auto" w:fill="auto"/>
            <w:noWrap/>
            <w:vAlign w:val="center"/>
          </w:tcPr>
          <w:p w:rsidR="00873544" w:rsidRPr="0051463B" w:rsidRDefault="00873544" w:rsidP="0051463B">
            <w:pPr>
              <w:jc w:val="center"/>
              <w:rPr>
                <w:color w:val="000000"/>
                <w:sz w:val="20"/>
                <w:szCs w:val="20"/>
              </w:rPr>
            </w:pPr>
            <w:r w:rsidRPr="0051463B">
              <w:rPr>
                <w:color w:val="000000"/>
                <w:sz w:val="20"/>
                <w:szCs w:val="20"/>
              </w:rPr>
              <w:t>-</w:t>
            </w:r>
          </w:p>
        </w:tc>
        <w:tc>
          <w:tcPr>
            <w:tcW w:w="1134" w:type="dxa"/>
          </w:tcPr>
          <w:p w:rsidR="00873544" w:rsidRDefault="00873544" w:rsidP="00873544">
            <w:pPr>
              <w:jc w:val="center"/>
            </w:pPr>
            <w:r w:rsidRPr="00D3517C">
              <w:rPr>
                <w:color w:val="000000"/>
                <w:sz w:val="20"/>
                <w:szCs w:val="20"/>
              </w:rPr>
              <w:t>-</w:t>
            </w:r>
          </w:p>
        </w:tc>
        <w:tc>
          <w:tcPr>
            <w:tcW w:w="1418" w:type="dxa"/>
            <w:vAlign w:val="center"/>
          </w:tcPr>
          <w:p w:rsidR="00873544" w:rsidRPr="0051463B" w:rsidRDefault="00873544" w:rsidP="0051463B">
            <w:pPr>
              <w:jc w:val="center"/>
              <w:rPr>
                <w:color w:val="000000"/>
                <w:sz w:val="20"/>
                <w:szCs w:val="20"/>
              </w:rPr>
            </w:pPr>
            <w:r w:rsidRPr="0051463B">
              <w:rPr>
                <w:color w:val="000000"/>
                <w:sz w:val="20"/>
                <w:szCs w:val="20"/>
              </w:rPr>
              <w:t>1x15</w:t>
            </w:r>
          </w:p>
        </w:tc>
        <w:tc>
          <w:tcPr>
            <w:tcW w:w="991" w:type="dxa"/>
            <w:vAlign w:val="center"/>
          </w:tcPr>
          <w:p w:rsidR="00873544" w:rsidRPr="0051463B" w:rsidRDefault="00873544" w:rsidP="0051463B">
            <w:pPr>
              <w:jc w:val="center"/>
              <w:rPr>
                <w:color w:val="000000"/>
                <w:sz w:val="20"/>
                <w:szCs w:val="20"/>
              </w:rPr>
            </w:pPr>
            <w:r>
              <w:rPr>
                <w:color w:val="000000"/>
                <w:sz w:val="20"/>
                <w:szCs w:val="20"/>
              </w:rPr>
              <w:t>-</w:t>
            </w:r>
          </w:p>
        </w:tc>
        <w:tc>
          <w:tcPr>
            <w:tcW w:w="1134" w:type="dxa"/>
            <w:vAlign w:val="center"/>
          </w:tcPr>
          <w:p w:rsidR="00873544" w:rsidRPr="0051463B" w:rsidRDefault="00873544" w:rsidP="0051463B">
            <w:pPr>
              <w:jc w:val="center"/>
              <w:rPr>
                <w:color w:val="000000"/>
                <w:sz w:val="20"/>
                <w:szCs w:val="20"/>
              </w:rPr>
            </w:pPr>
            <w:r w:rsidRPr="0051463B">
              <w:rPr>
                <w:color w:val="000000"/>
                <w:sz w:val="20"/>
                <w:szCs w:val="20"/>
              </w:rPr>
              <w:t>0,1</w:t>
            </w:r>
          </w:p>
        </w:tc>
      </w:tr>
    </w:tbl>
    <w:p w:rsidR="00464D36" w:rsidRDefault="00464D36" w:rsidP="00D735A4">
      <w:pPr>
        <w:rPr>
          <w:lang w:eastAsia="en-US"/>
        </w:rPr>
      </w:pPr>
    </w:p>
    <w:p w:rsidR="00444812" w:rsidRPr="00D01AE6" w:rsidRDefault="00444812" w:rsidP="00444812">
      <w:pPr>
        <w:spacing w:line="276" w:lineRule="auto"/>
        <w:jc w:val="both"/>
        <w:rPr>
          <w:b/>
          <w:sz w:val="22"/>
          <w:szCs w:val="22"/>
        </w:rPr>
      </w:pPr>
      <w:r w:rsidRPr="00D01AE6">
        <w:rPr>
          <w:b/>
          <w:sz w:val="22"/>
          <w:szCs w:val="22"/>
        </w:rPr>
        <w:t>Legenda:</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4018"/>
        <w:gridCol w:w="709"/>
        <w:gridCol w:w="3828"/>
      </w:tblGrid>
      <w:tr w:rsidR="00444812" w:rsidRPr="00D01AE6" w:rsidTr="00A52E01">
        <w:tc>
          <w:tcPr>
            <w:tcW w:w="817"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444812" w:rsidRPr="00D01AE6" w:rsidRDefault="00444812" w:rsidP="00BD109B">
            <w:pPr>
              <w:rPr>
                <w:b/>
                <w:i/>
                <w:sz w:val="22"/>
                <w:szCs w:val="22"/>
              </w:rPr>
            </w:pPr>
          </w:p>
        </w:tc>
        <w:tc>
          <w:tcPr>
            <w:tcW w:w="4018" w:type="dxa"/>
            <w:tcBorders>
              <w:left w:val="single" w:sz="4" w:space="0" w:color="auto"/>
              <w:right w:val="single" w:sz="4" w:space="0" w:color="auto"/>
            </w:tcBorders>
          </w:tcPr>
          <w:p w:rsidR="00444812" w:rsidRPr="00D01AE6" w:rsidRDefault="00444812" w:rsidP="00BD109B">
            <w:pPr>
              <w:jc w:val="both"/>
              <w:rPr>
                <w:i/>
                <w:sz w:val="22"/>
                <w:szCs w:val="22"/>
              </w:rPr>
            </w:pPr>
            <w:r w:rsidRPr="00D01AE6">
              <w:rPr>
                <w:i/>
                <w:sz w:val="22"/>
                <w:szCs w:val="22"/>
              </w:rPr>
              <w:t>Sursă de apă potabilă</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44812" w:rsidRPr="00D01AE6" w:rsidRDefault="00444812" w:rsidP="00BD109B">
            <w:pPr>
              <w:jc w:val="both"/>
              <w:rPr>
                <w:i/>
                <w:sz w:val="22"/>
                <w:szCs w:val="22"/>
              </w:rPr>
            </w:pPr>
          </w:p>
        </w:tc>
        <w:tc>
          <w:tcPr>
            <w:tcW w:w="3828" w:type="dxa"/>
            <w:tcBorders>
              <w:left w:val="single" w:sz="4" w:space="0" w:color="auto"/>
            </w:tcBorders>
          </w:tcPr>
          <w:p w:rsidR="00444812" w:rsidRPr="00D01AE6" w:rsidRDefault="00444812" w:rsidP="00BD109B">
            <w:pPr>
              <w:jc w:val="both"/>
              <w:rPr>
                <w:i/>
                <w:sz w:val="22"/>
                <w:szCs w:val="22"/>
              </w:rPr>
            </w:pPr>
            <w:r w:rsidRPr="00D01AE6">
              <w:rPr>
                <w:i/>
                <w:sz w:val="22"/>
                <w:szCs w:val="22"/>
              </w:rPr>
              <w:t>Sursă de apă cu calitate necunoscută</w:t>
            </w:r>
          </w:p>
        </w:tc>
      </w:tr>
      <w:tr w:rsidR="00444812" w:rsidRPr="00D01AE6" w:rsidTr="00A52E01">
        <w:tc>
          <w:tcPr>
            <w:tcW w:w="8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44812" w:rsidRPr="00D01AE6" w:rsidRDefault="00444812" w:rsidP="00BD109B">
            <w:pPr>
              <w:jc w:val="both"/>
              <w:rPr>
                <w:b/>
                <w:i/>
                <w:sz w:val="22"/>
                <w:szCs w:val="22"/>
              </w:rPr>
            </w:pPr>
          </w:p>
        </w:tc>
        <w:tc>
          <w:tcPr>
            <w:tcW w:w="4018" w:type="dxa"/>
            <w:tcBorders>
              <w:left w:val="single" w:sz="4" w:space="0" w:color="auto"/>
              <w:right w:val="single" w:sz="4" w:space="0" w:color="auto"/>
            </w:tcBorders>
          </w:tcPr>
          <w:p w:rsidR="00444812" w:rsidRPr="00D01AE6" w:rsidRDefault="00444812" w:rsidP="00BD109B">
            <w:pPr>
              <w:jc w:val="both"/>
              <w:rPr>
                <w:i/>
                <w:sz w:val="22"/>
                <w:szCs w:val="22"/>
              </w:rPr>
            </w:pPr>
            <w:r w:rsidRPr="00D01AE6">
              <w:rPr>
                <w:i/>
                <w:sz w:val="22"/>
                <w:szCs w:val="22"/>
              </w:rPr>
              <w:t>Sursă de apă potabilă cu poluare slabă</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44812" w:rsidRPr="00D01AE6" w:rsidRDefault="00444812" w:rsidP="00BD109B">
            <w:pPr>
              <w:jc w:val="both"/>
              <w:rPr>
                <w:i/>
                <w:sz w:val="22"/>
                <w:szCs w:val="22"/>
              </w:rPr>
            </w:pPr>
          </w:p>
        </w:tc>
        <w:tc>
          <w:tcPr>
            <w:tcW w:w="3828" w:type="dxa"/>
            <w:tcBorders>
              <w:left w:val="single" w:sz="4" w:space="0" w:color="auto"/>
            </w:tcBorders>
          </w:tcPr>
          <w:p w:rsidR="00444812" w:rsidRPr="00D01AE6" w:rsidRDefault="00444812" w:rsidP="00BD109B">
            <w:pPr>
              <w:jc w:val="both"/>
              <w:rPr>
                <w:i/>
                <w:sz w:val="22"/>
                <w:szCs w:val="22"/>
              </w:rPr>
            </w:pPr>
            <w:r w:rsidRPr="00D01AE6">
              <w:rPr>
                <w:i/>
                <w:sz w:val="22"/>
                <w:szCs w:val="22"/>
              </w:rPr>
              <w:t>Sursă de apă tehnică</w:t>
            </w:r>
          </w:p>
        </w:tc>
      </w:tr>
    </w:tbl>
    <w:p w:rsidR="00873544" w:rsidRDefault="00873544" w:rsidP="00D735A4">
      <w:pPr>
        <w:rPr>
          <w:lang w:eastAsia="en-US"/>
        </w:rPr>
      </w:pPr>
    </w:p>
    <w:p w:rsidR="00F65AE0" w:rsidRDefault="00F65AE0" w:rsidP="00D735A4">
      <w:pPr>
        <w:rPr>
          <w:lang w:eastAsia="en-US"/>
        </w:rPr>
      </w:pPr>
    </w:p>
    <w:p w:rsidR="00F65AE0" w:rsidRDefault="00F65AE0" w:rsidP="00D735A4">
      <w:pPr>
        <w:rPr>
          <w:lang w:eastAsia="en-US"/>
        </w:rPr>
      </w:pPr>
    </w:p>
    <w:p w:rsidR="00F65AE0" w:rsidRDefault="00F65AE0" w:rsidP="00D735A4">
      <w:pPr>
        <w:rPr>
          <w:lang w:eastAsia="en-US"/>
        </w:rPr>
      </w:pPr>
    </w:p>
    <w:p w:rsidR="00F65AE0" w:rsidRDefault="00F65AE0" w:rsidP="00D735A4">
      <w:pPr>
        <w:rPr>
          <w:lang w:eastAsia="en-US"/>
        </w:rPr>
        <w:sectPr w:rsidR="00F65AE0" w:rsidSect="0051463B">
          <w:pgSz w:w="16840" w:h="11907" w:orient="landscape" w:code="9"/>
          <w:pgMar w:top="993" w:right="1134" w:bottom="851" w:left="1134" w:header="142" w:footer="289" w:gutter="0"/>
          <w:cols w:space="708"/>
          <w:titlePg/>
          <w:docGrid w:linePitch="299"/>
        </w:sectPr>
      </w:pPr>
    </w:p>
    <w:p w:rsidR="00963073" w:rsidRPr="007A75B1" w:rsidRDefault="00963073" w:rsidP="007A75B1">
      <w:pPr>
        <w:pStyle w:val="3"/>
        <w:numPr>
          <w:ilvl w:val="2"/>
          <w:numId w:val="4"/>
        </w:numPr>
        <w:spacing w:after="240"/>
        <w:ind w:left="1418"/>
        <w:rPr>
          <w:lang w:eastAsia="en-US"/>
        </w:rPr>
      </w:pPr>
      <w:bookmarkStart w:id="33" w:name="_Toc50475877"/>
      <w:r w:rsidRPr="007A75B1">
        <w:rPr>
          <w:lang w:eastAsia="en-US"/>
        </w:rPr>
        <w:lastRenderedPageBreak/>
        <w:t>Captarea apei</w:t>
      </w:r>
      <w:bookmarkEnd w:id="33"/>
    </w:p>
    <w:p w:rsidR="00963073" w:rsidRDefault="00963073" w:rsidP="00963073">
      <w:pPr>
        <w:spacing w:after="240" w:line="276" w:lineRule="auto"/>
        <w:jc w:val="both"/>
        <w:rPr>
          <w:lang w:eastAsia="en-US"/>
        </w:rPr>
      </w:pPr>
      <w:r w:rsidRPr="00963073">
        <w:rPr>
          <w:lang w:eastAsia="en-US"/>
        </w:rPr>
        <w:t xml:space="preserve">Captarea apei din </w:t>
      </w:r>
      <w:r w:rsidR="00ED4772">
        <w:rPr>
          <w:lang w:eastAsia="en-US"/>
        </w:rPr>
        <w:t xml:space="preserve">râul </w:t>
      </w:r>
      <w:r w:rsidRPr="00963073">
        <w:rPr>
          <w:lang w:eastAsia="en-US"/>
        </w:rPr>
        <w:t xml:space="preserve">Prut pentru apeductul Nisporeni se face </w:t>
      </w:r>
      <w:r w:rsidR="00026D6D">
        <w:rPr>
          <w:lang w:eastAsia="en-US"/>
        </w:rPr>
        <w:t xml:space="preserve">la nord de satul Grozești. În procesul de captare se utilizează </w:t>
      </w:r>
      <w:r w:rsidRPr="00963073">
        <w:rPr>
          <w:lang w:eastAsia="en-US"/>
        </w:rPr>
        <w:t xml:space="preserve">două protecții de pește, piloni de rupere a gheții și senzori de nivel. </w:t>
      </w:r>
      <w:r w:rsidRPr="00963073">
        <w:rPr>
          <w:lang w:val="en-US"/>
        </w:rPr>
        <w:t>Captarea se face cu ajutorul unui sistem de vacum.</w:t>
      </w:r>
      <w:r w:rsidRPr="00963073">
        <w:rPr>
          <w:lang w:val="x-none"/>
        </w:rPr>
        <w:t xml:space="preserve"> </w:t>
      </w:r>
      <w:r w:rsidRPr="00963073">
        <w:rPr>
          <w:lang w:eastAsia="en-US"/>
        </w:rPr>
        <w:t xml:space="preserve">Capacitatea </w:t>
      </w:r>
      <w:r w:rsidR="00ED4772">
        <w:rPr>
          <w:lang w:eastAsia="en-US"/>
        </w:rPr>
        <w:t xml:space="preserve">totală </w:t>
      </w:r>
      <w:r w:rsidRPr="00963073">
        <w:rPr>
          <w:lang w:eastAsia="en-US"/>
        </w:rPr>
        <w:t xml:space="preserve">stației de captare construită în anul 2016 este de 64l/s. </w:t>
      </w:r>
      <w:r w:rsidR="00ED4772">
        <w:rPr>
          <w:lang w:eastAsia="en-US"/>
        </w:rPr>
        <w:t>L</w:t>
      </w:r>
      <w:r w:rsidRPr="00963073">
        <w:rPr>
          <w:lang w:eastAsia="en-US"/>
        </w:rPr>
        <w:t xml:space="preserve">a moment </w:t>
      </w:r>
      <w:r w:rsidR="00A52E01">
        <w:rPr>
          <w:lang w:eastAsia="en-US"/>
        </w:rPr>
        <w:t>f</w:t>
      </w:r>
      <w:r w:rsidRPr="00963073">
        <w:rPr>
          <w:lang w:eastAsia="en-US"/>
        </w:rPr>
        <w:t xml:space="preserve">uncționează la </w:t>
      </w:r>
      <w:r w:rsidR="00A52E01">
        <w:rPr>
          <w:lang w:eastAsia="en-US"/>
        </w:rPr>
        <w:t xml:space="preserve">capcitatea de </w:t>
      </w:r>
      <w:r w:rsidRPr="00963073">
        <w:rPr>
          <w:lang w:eastAsia="en-US"/>
        </w:rPr>
        <w:t>30</w:t>
      </w:r>
      <w:r w:rsidR="00A52E01">
        <w:rPr>
          <w:lang w:eastAsia="en-US"/>
        </w:rPr>
        <w:t xml:space="preserve"> </w:t>
      </w:r>
      <w:r w:rsidRPr="00963073">
        <w:rPr>
          <w:lang w:eastAsia="en-US"/>
        </w:rPr>
        <w:t xml:space="preserve">l/s.  </w:t>
      </w:r>
    </w:p>
    <w:p w:rsidR="00026D6D" w:rsidRDefault="00026D6D" w:rsidP="00963073">
      <w:pPr>
        <w:spacing w:after="240" w:line="276" w:lineRule="auto"/>
        <w:jc w:val="both"/>
        <w:rPr>
          <w:lang w:eastAsia="en-US"/>
        </w:rPr>
      </w:pPr>
      <w:r w:rsidRPr="00963073">
        <w:rPr>
          <w:lang w:eastAsia="en-US"/>
        </w:rPr>
        <w:t>Localitățile rurale captează apa din sondele arteziene</w:t>
      </w:r>
      <w:r>
        <w:rPr>
          <w:lang w:eastAsia="en-US"/>
        </w:rPr>
        <w:t xml:space="preserve"> </w:t>
      </w:r>
      <w:r w:rsidRPr="00963073">
        <w:rPr>
          <w:lang w:eastAsia="en-US"/>
        </w:rPr>
        <w:t>cu ajotorul pompelor submersibile adaptate la capacitate și înălțimea de pompare necesară</w:t>
      </w:r>
      <w:r>
        <w:rPr>
          <w:lang w:eastAsia="en-US"/>
        </w:rPr>
        <w:t xml:space="preserve"> pentru fiecare în parte. </w:t>
      </w:r>
    </w:p>
    <w:p w:rsidR="000649CE" w:rsidRPr="00026D6D" w:rsidRDefault="00963073" w:rsidP="007A75B1">
      <w:pPr>
        <w:pStyle w:val="3"/>
        <w:numPr>
          <w:ilvl w:val="2"/>
          <w:numId w:val="4"/>
        </w:numPr>
        <w:spacing w:after="240"/>
        <w:ind w:left="1418"/>
        <w:rPr>
          <w:lang w:eastAsia="en-US"/>
        </w:rPr>
      </w:pPr>
      <w:bookmarkStart w:id="34" w:name="_Toc50475878"/>
      <w:r w:rsidRPr="007A75B1">
        <w:rPr>
          <w:lang w:eastAsia="en-US"/>
        </w:rPr>
        <w:t>Tratarea apei</w:t>
      </w:r>
      <w:bookmarkEnd w:id="34"/>
    </w:p>
    <w:p w:rsidR="00963073" w:rsidRDefault="00963073" w:rsidP="00963073">
      <w:pPr>
        <w:spacing w:after="240" w:line="276" w:lineRule="auto"/>
        <w:jc w:val="both"/>
        <w:rPr>
          <w:lang w:eastAsia="en-US"/>
        </w:rPr>
      </w:pPr>
      <w:r w:rsidRPr="00026D6D">
        <w:rPr>
          <w:lang w:eastAsia="en-US"/>
        </w:rPr>
        <w:t xml:space="preserve">La moment tratarea apei se face doar pentru </w:t>
      </w:r>
      <w:r w:rsidR="00026D6D">
        <w:rPr>
          <w:lang w:eastAsia="en-US"/>
        </w:rPr>
        <w:t xml:space="preserve">apa brută din </w:t>
      </w:r>
      <w:r w:rsidR="0013104F">
        <w:rPr>
          <w:lang w:eastAsia="en-US"/>
        </w:rPr>
        <w:t xml:space="preserve">râul </w:t>
      </w:r>
      <w:r w:rsidR="00026D6D">
        <w:rPr>
          <w:lang w:eastAsia="en-US"/>
        </w:rPr>
        <w:t xml:space="preserve">Prut pentru </w:t>
      </w:r>
      <w:r w:rsidRPr="00026D6D">
        <w:rPr>
          <w:lang w:eastAsia="en-US"/>
        </w:rPr>
        <w:t>apeductul Prut-Nisporeni</w:t>
      </w:r>
      <w:r w:rsidR="0013104F">
        <w:rPr>
          <w:lang w:eastAsia="en-US"/>
        </w:rPr>
        <w:t xml:space="preserve"> ce alimentează cu apă putabilă orașul Nisporeni, s. Grozești și o parte din s. Vărzărești</w:t>
      </w:r>
      <w:r w:rsidRPr="00026D6D">
        <w:rPr>
          <w:lang w:eastAsia="en-US"/>
        </w:rPr>
        <w:t>. Toate lucrarile de construc</w:t>
      </w:r>
      <w:r w:rsidR="00026D6D">
        <w:rPr>
          <w:lang w:eastAsia="en-US"/>
        </w:rPr>
        <w:t>ț</w:t>
      </w:r>
      <w:r w:rsidRPr="00026D6D">
        <w:rPr>
          <w:lang w:eastAsia="en-US"/>
        </w:rPr>
        <w:t>ie au fost executate pentru 60l/s</w:t>
      </w:r>
      <w:r w:rsidR="00ED4772">
        <w:rPr>
          <w:lang w:eastAsia="en-US"/>
        </w:rPr>
        <w:t>, î</w:t>
      </w:r>
      <w:r w:rsidRPr="00026D6D">
        <w:rPr>
          <w:lang w:eastAsia="en-US"/>
        </w:rPr>
        <w:t>nsă partea electro – m</w:t>
      </w:r>
      <w:r w:rsidR="00026D6D">
        <w:rPr>
          <w:lang w:eastAsia="en-US"/>
        </w:rPr>
        <w:t xml:space="preserve">ecanica, cum </w:t>
      </w:r>
      <w:r w:rsidRPr="00026D6D">
        <w:rPr>
          <w:lang w:eastAsia="en-US"/>
        </w:rPr>
        <w:t xml:space="preserve">ar fi pompele, lamelele, filtrele sunt dotate numai pentru faza </w:t>
      </w:r>
      <w:r w:rsidR="0013104F">
        <w:rPr>
          <w:lang w:eastAsia="en-US"/>
        </w:rPr>
        <w:t>întâi</w:t>
      </w:r>
      <w:r w:rsidRPr="00026D6D">
        <w:rPr>
          <w:lang w:eastAsia="en-US"/>
        </w:rPr>
        <w:t xml:space="preserve"> </w:t>
      </w:r>
      <w:r w:rsidR="0013104F">
        <w:rPr>
          <w:lang w:eastAsia="en-US"/>
        </w:rPr>
        <w:t xml:space="preserve">la </w:t>
      </w:r>
      <w:r w:rsidRPr="00026D6D">
        <w:rPr>
          <w:lang w:eastAsia="en-US"/>
        </w:rPr>
        <w:t>30</w:t>
      </w:r>
      <w:r w:rsidR="0013104F">
        <w:rPr>
          <w:lang w:eastAsia="en-US"/>
        </w:rPr>
        <w:t xml:space="preserve"> </w:t>
      </w:r>
      <w:r w:rsidRPr="00026D6D">
        <w:rPr>
          <w:lang w:eastAsia="en-US"/>
        </w:rPr>
        <w:t xml:space="preserve">l/s. </w:t>
      </w:r>
    </w:p>
    <w:p w:rsidR="00026D6D" w:rsidRDefault="00026D6D" w:rsidP="00963073">
      <w:pPr>
        <w:spacing w:after="240" w:line="276" w:lineRule="auto"/>
        <w:jc w:val="both"/>
        <w:rPr>
          <w:lang w:eastAsia="en-US"/>
        </w:rPr>
      </w:pPr>
      <w:r>
        <w:rPr>
          <w:lang w:eastAsia="en-US"/>
        </w:rPr>
        <w:t xml:space="preserve">Localitatea Drojdieni are în implementare un proiect de construcție a sistemului de apă ce prevede tratarea apei din sonda arteziană. Informații </w:t>
      </w:r>
      <w:r w:rsidR="0013104F">
        <w:rPr>
          <w:lang w:eastAsia="en-US"/>
        </w:rPr>
        <w:t xml:space="preserve">relevante </w:t>
      </w:r>
      <w:r>
        <w:rPr>
          <w:lang w:eastAsia="en-US"/>
        </w:rPr>
        <w:t xml:space="preserve">despre stația de tratare nu există. </w:t>
      </w:r>
    </w:p>
    <w:p w:rsidR="002A42BA" w:rsidRDefault="002A42BA" w:rsidP="00963073">
      <w:pPr>
        <w:spacing w:after="240" w:line="276" w:lineRule="auto"/>
        <w:jc w:val="both"/>
        <w:rPr>
          <w:lang w:eastAsia="en-US"/>
        </w:rPr>
      </w:pPr>
      <w:r>
        <w:rPr>
          <w:lang w:eastAsia="en-US"/>
        </w:rPr>
        <w:t xml:space="preserve">Proiectul de alimentare cu apă a satului Seliște prevede instalarea stațiilor de tratare în apropierea sondelor arteziene. La moment este construită doar stația de tratare de la sonda nou forată. Informații tehnice detaliate despre instalația de tratare nu există. </w:t>
      </w:r>
    </w:p>
    <w:p w:rsidR="009E22F3" w:rsidRPr="007A75B1" w:rsidRDefault="009E22F3" w:rsidP="007A75B1">
      <w:pPr>
        <w:pStyle w:val="3"/>
        <w:numPr>
          <w:ilvl w:val="2"/>
          <w:numId w:val="4"/>
        </w:numPr>
        <w:spacing w:after="240"/>
        <w:ind w:left="1418"/>
        <w:rPr>
          <w:lang w:eastAsia="en-US"/>
        </w:rPr>
      </w:pPr>
      <w:bookmarkStart w:id="35" w:name="_Toc50475879"/>
      <w:r w:rsidRPr="007A75B1">
        <w:rPr>
          <w:lang w:eastAsia="en-US"/>
        </w:rPr>
        <w:t>Aducțiunea apei</w:t>
      </w:r>
      <w:bookmarkEnd w:id="35"/>
      <w:r w:rsidR="00072162" w:rsidRPr="007A75B1">
        <w:rPr>
          <w:lang w:eastAsia="en-US"/>
        </w:rPr>
        <w:t xml:space="preserve"> </w:t>
      </w:r>
    </w:p>
    <w:p w:rsidR="009E22F3" w:rsidRDefault="009E22F3" w:rsidP="009E22F3">
      <w:pPr>
        <w:spacing w:after="240" w:line="276" w:lineRule="auto"/>
        <w:jc w:val="both"/>
        <w:rPr>
          <w:lang w:eastAsia="en-US"/>
        </w:rPr>
      </w:pPr>
      <w:r w:rsidRPr="009E22F3">
        <w:rPr>
          <w:lang w:eastAsia="en-US"/>
        </w:rPr>
        <w:t xml:space="preserve">În localitățile bazinului Nîrnova majoritatea sondelor sunt amplasate în aceeași arie de protecție cu turnul de apă aferent, iar aducțiunile între acestea au lungimi și diametre mici, ceea ce înseamnă că prezintă un grad de vulnerabilitate scăzut. Cazurile în care sunt aducțiuni cu lungimi semnificative sunt sintetizate în tabelul </w:t>
      </w:r>
      <w:r>
        <w:rPr>
          <w:lang w:eastAsia="en-US"/>
        </w:rPr>
        <w:t>ce urmează</w:t>
      </w:r>
    </w:p>
    <w:p w:rsidR="009A72B2" w:rsidRPr="009A72B2" w:rsidRDefault="009A72B2" w:rsidP="009A72B2">
      <w:pPr>
        <w:pStyle w:val="ac"/>
        <w:keepNext/>
        <w:spacing w:before="240" w:after="0"/>
        <w:jc w:val="left"/>
        <w:rPr>
          <w:rFonts w:ascii="Times New Roman" w:hAnsi="Times New Roman"/>
          <w:color w:val="auto"/>
          <w:sz w:val="24"/>
          <w:szCs w:val="24"/>
          <w:lang w:val="ro-RO"/>
        </w:rPr>
      </w:pPr>
      <w:bookmarkStart w:id="36" w:name="_Toc50475913"/>
      <w:r w:rsidRPr="009A72B2">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7</w:t>
      </w:r>
      <w:r w:rsidR="0055796E">
        <w:rPr>
          <w:rFonts w:ascii="Times New Roman" w:hAnsi="Times New Roman"/>
          <w:color w:val="auto"/>
          <w:sz w:val="24"/>
          <w:szCs w:val="24"/>
          <w:lang w:val="ro-RO"/>
        </w:rPr>
        <w:fldChar w:fldCharType="end"/>
      </w:r>
      <w:r w:rsidRPr="009A72B2">
        <w:rPr>
          <w:rFonts w:ascii="Times New Roman" w:hAnsi="Times New Roman"/>
          <w:color w:val="auto"/>
          <w:sz w:val="24"/>
          <w:szCs w:val="24"/>
          <w:lang w:val="ro-RO"/>
        </w:rPr>
        <w:t>: Aducțiuni ale sistemelor de alimentare cu apă în localități</w:t>
      </w:r>
      <w:bookmarkEnd w:id="36"/>
    </w:p>
    <w:tbl>
      <w:tblPr>
        <w:tblW w:w="9330" w:type="dxa"/>
        <w:tblInd w:w="93" w:type="dxa"/>
        <w:tblLook w:val="04A0" w:firstRow="1" w:lastRow="0" w:firstColumn="1" w:lastColumn="0" w:noHBand="0" w:noVBand="1"/>
      </w:tblPr>
      <w:tblGrid>
        <w:gridCol w:w="700"/>
        <w:gridCol w:w="1583"/>
        <w:gridCol w:w="1225"/>
        <w:gridCol w:w="1327"/>
        <w:gridCol w:w="1452"/>
        <w:gridCol w:w="1450"/>
        <w:gridCol w:w="1593"/>
      </w:tblGrid>
      <w:tr w:rsidR="009A72B2" w:rsidRPr="009A72B2" w:rsidTr="00B65991">
        <w:trPr>
          <w:trHeight w:val="720"/>
        </w:trPr>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w:t>
            </w:r>
          </w:p>
        </w:tc>
        <w:tc>
          <w:tcPr>
            <w:tcW w:w="158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Comuna</w:t>
            </w:r>
          </w:p>
        </w:tc>
        <w:tc>
          <w:tcPr>
            <w:tcW w:w="122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Lungimea aductiunii, km</w:t>
            </w:r>
          </w:p>
        </w:tc>
        <w:tc>
          <w:tcPr>
            <w:tcW w:w="132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Material</w:t>
            </w:r>
          </w:p>
        </w:tc>
        <w:tc>
          <w:tcPr>
            <w:tcW w:w="1452"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9A72B2" w:rsidRPr="00A52E01" w:rsidRDefault="009A72B2">
            <w:pPr>
              <w:jc w:val="center"/>
              <w:rPr>
                <w:b/>
                <w:i/>
                <w:color w:val="000000"/>
                <w:sz w:val="22"/>
                <w:szCs w:val="22"/>
                <w:lang w:val="en-US" w:eastAsia="en-US"/>
              </w:rPr>
            </w:pPr>
            <w:r w:rsidRPr="00A52E01">
              <w:rPr>
                <w:b/>
                <w:i/>
                <w:color w:val="000000"/>
                <w:sz w:val="22"/>
                <w:szCs w:val="22"/>
                <w:lang w:val="en-US" w:eastAsia="en-US"/>
              </w:rPr>
              <w:t>Sub presiune</w:t>
            </w:r>
          </w:p>
        </w:tc>
        <w:tc>
          <w:tcPr>
            <w:tcW w:w="14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Anul Constructiei</w:t>
            </w:r>
          </w:p>
        </w:tc>
        <w:tc>
          <w:tcPr>
            <w:tcW w:w="159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9A72B2" w:rsidRPr="00A52E01" w:rsidRDefault="009A72B2" w:rsidP="009A72B2">
            <w:pPr>
              <w:jc w:val="center"/>
              <w:rPr>
                <w:b/>
                <w:i/>
                <w:color w:val="000000"/>
                <w:sz w:val="22"/>
                <w:szCs w:val="22"/>
                <w:lang w:val="en-US" w:eastAsia="en-US"/>
              </w:rPr>
            </w:pPr>
            <w:r w:rsidRPr="00A52E01">
              <w:rPr>
                <w:b/>
                <w:i/>
                <w:color w:val="000000"/>
                <w:sz w:val="22"/>
                <w:szCs w:val="22"/>
                <w:lang w:val="en-US" w:eastAsia="en-US"/>
              </w:rPr>
              <w:t>Starea tehnică</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Bălănești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2,3</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r w:rsidR="0013104F">
              <w:rPr>
                <w:rStyle w:val="af3"/>
                <w:color w:val="000000"/>
                <w:sz w:val="22"/>
                <w:szCs w:val="22"/>
                <w:lang w:val="en-US" w:eastAsia="en-US"/>
              </w:rPr>
              <w:footnoteReference w:id="9"/>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FD1D66" w:rsidP="009A72B2">
            <w:pPr>
              <w:jc w:val="center"/>
              <w:rPr>
                <w:color w:val="000000"/>
                <w:sz w:val="22"/>
                <w:szCs w:val="22"/>
                <w:lang w:val="en-US" w:eastAsia="en-US"/>
              </w:rPr>
            </w:pPr>
            <w:r>
              <w:rPr>
                <w:color w:val="000000"/>
                <w:sz w:val="22"/>
                <w:szCs w:val="22"/>
                <w:lang w:val="en-US" w:eastAsia="en-US"/>
              </w:rPr>
              <w:t>d</w:t>
            </w:r>
            <w:r w:rsidR="009A72B2" w:rsidRPr="009A72B2">
              <w:rPr>
                <w:color w:val="000000"/>
                <w:sz w:val="22"/>
                <w:szCs w:val="22"/>
                <w:lang w:val="en-US" w:eastAsia="en-US"/>
              </w:rPr>
              <w:t>a</w:t>
            </w:r>
            <w:r>
              <w:rPr>
                <w:color w:val="000000"/>
                <w:sz w:val="22"/>
                <w:szCs w:val="22"/>
                <w:lang w:val="en-US" w:eastAsia="en-US"/>
              </w:rPr>
              <w:t xml:space="preserve"> (4,5m</w:t>
            </w:r>
            <w:r w:rsidRPr="00072162">
              <w:rPr>
                <w:color w:val="000000"/>
                <w:sz w:val="22"/>
                <w:szCs w:val="22"/>
                <w:vertAlign w:val="superscript"/>
                <w:lang w:val="en-US" w:eastAsia="en-US"/>
              </w:rPr>
              <w:t>3</w:t>
            </w:r>
            <w:r>
              <w:rPr>
                <w:color w:val="000000"/>
                <w:sz w:val="22"/>
                <w:szCs w:val="22"/>
                <w:lang w:val="en-US" w:eastAsia="en-US"/>
              </w:rPr>
              <w:t>/h)</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2009/2014</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Găureni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1,5</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nu</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2019</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nou</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Vînători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3</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Ciutești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0,9</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oțel</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nu</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2009</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Valea Nîrnovei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0,9</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A52E01" w:rsidP="009A72B2">
            <w:pPr>
              <w:jc w:val="center"/>
              <w:rPr>
                <w:color w:val="000000"/>
                <w:sz w:val="22"/>
                <w:szCs w:val="22"/>
                <w:lang w:val="en-US" w:eastAsia="en-US"/>
              </w:rPr>
            </w:pPr>
            <w:r>
              <w:rPr>
                <w:color w:val="000000"/>
                <w:sz w:val="22"/>
                <w:szCs w:val="22"/>
                <w:lang w:val="en-US" w:eastAsia="en-US"/>
              </w:rPr>
              <w:t>PE 80 PN10</w:t>
            </w:r>
            <w:r w:rsidR="00B65991">
              <w:rPr>
                <w:color w:val="000000"/>
                <w:sz w:val="22"/>
                <w:szCs w:val="22"/>
                <w:lang w:val="en-US" w:eastAsia="en-US"/>
              </w:rPr>
              <w:t xml:space="preserve"> DN75</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072162" w:rsidP="009A72B2">
            <w:pPr>
              <w:jc w:val="center"/>
              <w:rPr>
                <w:color w:val="000000"/>
                <w:sz w:val="22"/>
                <w:szCs w:val="22"/>
                <w:lang w:val="en-US" w:eastAsia="en-US"/>
              </w:rPr>
            </w:pPr>
            <w:r>
              <w:rPr>
                <w:color w:val="000000"/>
                <w:sz w:val="22"/>
                <w:szCs w:val="22"/>
                <w:lang w:val="en-US" w:eastAsia="en-US"/>
              </w:rPr>
              <w:t>d</w:t>
            </w:r>
            <w:r w:rsidR="009A72B2" w:rsidRPr="009A72B2">
              <w:rPr>
                <w:color w:val="000000"/>
                <w:sz w:val="22"/>
                <w:szCs w:val="22"/>
                <w:lang w:val="en-US" w:eastAsia="en-US"/>
              </w:rPr>
              <w:t>a</w:t>
            </w:r>
            <w:r>
              <w:rPr>
                <w:color w:val="000000"/>
                <w:sz w:val="22"/>
                <w:szCs w:val="22"/>
                <w:lang w:val="en-US" w:eastAsia="en-US"/>
              </w:rPr>
              <w:t xml:space="preserve"> (1,4 m</w:t>
            </w:r>
            <w:r w:rsidRPr="00072162">
              <w:rPr>
                <w:color w:val="000000"/>
                <w:sz w:val="22"/>
                <w:szCs w:val="22"/>
                <w:vertAlign w:val="superscript"/>
                <w:lang w:val="en-US" w:eastAsia="en-US"/>
              </w:rPr>
              <w:t>3</w:t>
            </w:r>
            <w:r>
              <w:rPr>
                <w:color w:val="000000"/>
                <w:sz w:val="22"/>
                <w:szCs w:val="22"/>
                <w:lang w:val="en-US" w:eastAsia="en-US"/>
              </w:rPr>
              <w:t>/h)</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2017</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nou</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4</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Seliște</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234DA3" w:rsidP="009A72B2">
            <w:pPr>
              <w:jc w:val="center"/>
              <w:rPr>
                <w:color w:val="000000"/>
                <w:sz w:val="22"/>
                <w:szCs w:val="22"/>
                <w:lang w:val="en-US" w:eastAsia="en-US"/>
              </w:rPr>
            </w:pPr>
            <w:r>
              <w:rPr>
                <w:color w:val="000000"/>
                <w:sz w:val="22"/>
                <w:szCs w:val="22"/>
                <w:lang w:val="en-US" w:eastAsia="en-US"/>
              </w:rPr>
              <w:t>2018</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234DA3" w:rsidP="009A72B2">
            <w:pPr>
              <w:jc w:val="center"/>
              <w:rPr>
                <w:color w:val="000000"/>
                <w:sz w:val="22"/>
                <w:szCs w:val="22"/>
                <w:lang w:val="en-US" w:eastAsia="en-US"/>
              </w:rPr>
            </w:pPr>
            <w:r w:rsidRPr="009A72B2">
              <w:rPr>
                <w:sz w:val="22"/>
                <w:szCs w:val="22"/>
                <w:lang w:val="en-US" w:eastAsia="en-US"/>
              </w:rPr>
              <w:t>nou</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Păruceni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5</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Șișcani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0,5</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2018</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nou</w:t>
            </w:r>
          </w:p>
        </w:tc>
      </w:tr>
      <w:tr w:rsidR="009A72B2" w:rsidRPr="009A72B2" w:rsidTr="00B65991">
        <w:trPr>
          <w:trHeight w:val="300"/>
        </w:trPr>
        <w:tc>
          <w:tcPr>
            <w:tcW w:w="700" w:type="dxa"/>
            <w:vMerge/>
            <w:tcBorders>
              <w:left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Drojdieni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1,2</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2013</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Odaia</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6</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Marinici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2018</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nou</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7</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Călimănești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7,0</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nu</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2003</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lastRenderedPageBreak/>
              <w:t>8</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Nisporeni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16,8</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HDPE</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072162" w:rsidP="009A72B2">
            <w:pPr>
              <w:jc w:val="center"/>
              <w:rPr>
                <w:color w:val="000000"/>
                <w:sz w:val="22"/>
                <w:szCs w:val="22"/>
                <w:lang w:val="en-US" w:eastAsia="en-US"/>
              </w:rPr>
            </w:pPr>
            <w:r>
              <w:rPr>
                <w:color w:val="000000"/>
                <w:sz w:val="22"/>
                <w:szCs w:val="22"/>
                <w:lang w:val="en-US" w:eastAsia="en-US"/>
              </w:rPr>
              <w:t>d</w:t>
            </w:r>
            <w:r w:rsidR="009A72B2" w:rsidRPr="009A72B2">
              <w:rPr>
                <w:color w:val="000000"/>
                <w:sz w:val="22"/>
                <w:szCs w:val="22"/>
                <w:lang w:val="en-US" w:eastAsia="en-US"/>
              </w:rPr>
              <w:t>a</w:t>
            </w:r>
            <w:r>
              <w:rPr>
                <w:color w:val="000000"/>
                <w:sz w:val="22"/>
                <w:szCs w:val="22"/>
                <w:lang w:val="en-US" w:eastAsia="en-US"/>
              </w:rPr>
              <w:t xml:space="preserve"> (64l/s)</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2015</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bună</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9</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Vărzărești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Șendreni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10</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Mirești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1,3</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2008</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11</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Cățeleni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nu</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2002</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12</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Bujor</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13104F" w:rsidRPr="009A72B2" w:rsidTr="007C6132">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13104F" w:rsidRPr="009A72B2" w:rsidRDefault="0013104F" w:rsidP="009A72B2">
            <w:pPr>
              <w:jc w:val="center"/>
              <w:rPr>
                <w:sz w:val="22"/>
                <w:szCs w:val="22"/>
                <w:lang w:val="en-US" w:eastAsia="en-US"/>
              </w:rPr>
            </w:pPr>
            <w:r w:rsidRPr="009A72B2">
              <w:rPr>
                <w:sz w:val="22"/>
                <w:szCs w:val="22"/>
                <w:lang w:val="en-US" w:eastAsia="en-US"/>
              </w:rPr>
              <w:t>13</w:t>
            </w:r>
          </w:p>
        </w:tc>
        <w:tc>
          <w:tcPr>
            <w:tcW w:w="1583" w:type="dxa"/>
            <w:tcBorders>
              <w:top w:val="nil"/>
              <w:left w:val="nil"/>
              <w:bottom w:val="single" w:sz="4" w:space="0" w:color="auto"/>
              <w:right w:val="single" w:sz="4" w:space="0" w:color="auto"/>
            </w:tcBorders>
            <w:shd w:val="clear" w:color="000000" w:fill="FFFFFF"/>
            <w:noWrap/>
            <w:vAlign w:val="bottom"/>
            <w:hideMark/>
          </w:tcPr>
          <w:p w:rsidR="0013104F" w:rsidRPr="009A72B2" w:rsidRDefault="0013104F" w:rsidP="009A72B2">
            <w:pPr>
              <w:rPr>
                <w:sz w:val="22"/>
                <w:szCs w:val="22"/>
                <w:lang w:val="en-US" w:eastAsia="en-US"/>
              </w:rPr>
            </w:pPr>
            <w:r w:rsidRPr="009A72B2">
              <w:rPr>
                <w:sz w:val="22"/>
                <w:szCs w:val="22"/>
                <w:lang w:val="en-US" w:eastAsia="en-US"/>
              </w:rPr>
              <w:t>Nemțeni</w:t>
            </w:r>
          </w:p>
        </w:tc>
        <w:tc>
          <w:tcPr>
            <w:tcW w:w="1225" w:type="dxa"/>
            <w:tcBorders>
              <w:top w:val="nil"/>
              <w:left w:val="nil"/>
              <w:bottom w:val="single" w:sz="4" w:space="0" w:color="auto"/>
              <w:right w:val="single" w:sz="4" w:space="0" w:color="auto"/>
            </w:tcBorders>
            <w:shd w:val="clear" w:color="000000" w:fill="FFFFFF"/>
            <w:noWrap/>
            <w:hideMark/>
          </w:tcPr>
          <w:p w:rsidR="0013104F" w:rsidRDefault="0013104F" w:rsidP="0013104F">
            <w:pPr>
              <w:jc w:val="center"/>
            </w:pPr>
            <w:r w:rsidRPr="00A9092B">
              <w:rPr>
                <w:color w:val="000000"/>
                <w:sz w:val="22"/>
                <w:szCs w:val="22"/>
                <w:lang w:val="en-US" w:eastAsia="en-US"/>
              </w:rPr>
              <w:t>n/a</w:t>
            </w:r>
          </w:p>
        </w:tc>
        <w:tc>
          <w:tcPr>
            <w:tcW w:w="1327" w:type="dxa"/>
            <w:tcBorders>
              <w:top w:val="nil"/>
              <w:left w:val="nil"/>
              <w:bottom w:val="single" w:sz="4" w:space="0" w:color="auto"/>
              <w:right w:val="single" w:sz="4" w:space="0" w:color="auto"/>
            </w:tcBorders>
            <w:shd w:val="clear" w:color="000000" w:fill="FFFFFF"/>
            <w:noWrap/>
            <w:hideMark/>
          </w:tcPr>
          <w:p w:rsidR="0013104F" w:rsidRDefault="0013104F" w:rsidP="0013104F">
            <w:pPr>
              <w:jc w:val="center"/>
            </w:pPr>
            <w:r w:rsidRPr="00A9092B">
              <w:rPr>
                <w:color w:val="000000"/>
                <w:sz w:val="22"/>
                <w:szCs w:val="22"/>
                <w:lang w:val="en-US" w:eastAsia="en-US"/>
              </w:rPr>
              <w:t>n/a</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13104F" w:rsidRPr="009A72B2" w:rsidRDefault="0013104F"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13104F" w:rsidRPr="009A72B2" w:rsidRDefault="0013104F" w:rsidP="009A72B2">
            <w:pPr>
              <w:jc w:val="center"/>
              <w:rPr>
                <w:color w:val="000000"/>
                <w:sz w:val="22"/>
                <w:szCs w:val="22"/>
                <w:lang w:val="en-US" w:eastAsia="en-US"/>
              </w:rPr>
            </w:pPr>
            <w:r w:rsidRPr="009A72B2">
              <w:rPr>
                <w:color w:val="000000"/>
                <w:sz w:val="22"/>
                <w:szCs w:val="22"/>
                <w:lang w:val="en-US" w:eastAsia="en-US"/>
              </w:rPr>
              <w:t>2011</w:t>
            </w:r>
          </w:p>
        </w:tc>
        <w:tc>
          <w:tcPr>
            <w:tcW w:w="1593" w:type="dxa"/>
            <w:tcBorders>
              <w:top w:val="nil"/>
              <w:left w:val="nil"/>
              <w:bottom w:val="single" w:sz="4" w:space="0" w:color="auto"/>
              <w:right w:val="single" w:sz="4" w:space="0" w:color="auto"/>
            </w:tcBorders>
            <w:shd w:val="clear" w:color="000000" w:fill="FFFFFF"/>
            <w:noWrap/>
            <w:vAlign w:val="center"/>
            <w:hideMark/>
          </w:tcPr>
          <w:p w:rsidR="0013104F" w:rsidRPr="009A72B2" w:rsidRDefault="0013104F" w:rsidP="009A72B2">
            <w:pPr>
              <w:jc w:val="center"/>
              <w:rPr>
                <w:color w:val="000000"/>
                <w:sz w:val="22"/>
                <w:szCs w:val="22"/>
                <w:lang w:val="en-US" w:eastAsia="en-US"/>
              </w:rPr>
            </w:pPr>
            <w:r w:rsidRPr="009A72B2">
              <w:rPr>
                <w:color w:val="000000"/>
                <w:sz w:val="22"/>
                <w:szCs w:val="22"/>
                <w:lang w:val="en-US" w:eastAsia="en-US"/>
              </w:rPr>
              <w:t>avariată</w:t>
            </w:r>
          </w:p>
        </w:tc>
      </w:tr>
      <w:tr w:rsidR="009A72B2" w:rsidRPr="009A72B2" w:rsidTr="00B65991">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14</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Obileni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15</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Ivanovca</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tcBorders>
              <w:left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Costești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r w:rsidR="009A72B2" w:rsidRPr="009A72B2">
              <w:rPr>
                <w:color w:val="000000"/>
                <w:sz w:val="22"/>
                <w:szCs w:val="22"/>
                <w:lang w:val="en-US" w:eastAsia="en-US"/>
              </w:rPr>
              <w:t> </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Frasin</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16</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Onești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w:t>
            </w:r>
          </w:p>
        </w:tc>
        <w:tc>
          <w:tcPr>
            <w:tcW w:w="1327" w:type="dxa"/>
            <w:tcBorders>
              <w:top w:val="nil"/>
              <w:left w:val="nil"/>
              <w:bottom w:val="single" w:sz="4" w:space="0" w:color="auto"/>
              <w:right w:val="single" w:sz="4" w:space="0" w:color="auto"/>
            </w:tcBorders>
            <w:shd w:val="clear" w:color="000000" w:fill="FFFFFF"/>
            <w:noWrap/>
            <w:vAlign w:val="center"/>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2007</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Strîmbeni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327" w:type="dxa"/>
            <w:tcBorders>
              <w:top w:val="nil"/>
              <w:left w:val="nil"/>
              <w:bottom w:val="single" w:sz="4" w:space="0" w:color="auto"/>
              <w:right w:val="single" w:sz="4" w:space="0" w:color="auto"/>
            </w:tcBorders>
            <w:shd w:val="clear" w:color="000000" w:fill="FFFFFF"/>
            <w:noWrap/>
            <w:vAlign w:val="center"/>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2009</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17</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Cotul Morii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13104F" w:rsidP="009A72B2">
            <w:pPr>
              <w:jc w:val="center"/>
              <w:rPr>
                <w:color w:val="000000"/>
                <w:sz w:val="22"/>
                <w:szCs w:val="22"/>
                <w:lang w:val="en-US" w:eastAsia="en-US"/>
              </w:rPr>
            </w:pPr>
            <w:r>
              <w:rPr>
                <w:color w:val="000000"/>
                <w:sz w:val="22"/>
                <w:szCs w:val="22"/>
                <w:lang w:val="en-US" w:eastAsia="en-US"/>
              </w:rPr>
              <w:t>n/a</w:t>
            </w:r>
          </w:p>
        </w:tc>
        <w:tc>
          <w:tcPr>
            <w:tcW w:w="1327" w:type="dxa"/>
            <w:tcBorders>
              <w:top w:val="nil"/>
              <w:left w:val="nil"/>
              <w:bottom w:val="single" w:sz="4" w:space="0" w:color="auto"/>
              <w:right w:val="single" w:sz="4" w:space="0" w:color="auto"/>
            </w:tcBorders>
            <w:shd w:val="clear" w:color="000000" w:fill="FFFFFF"/>
            <w:noWrap/>
            <w:vAlign w:val="center"/>
          </w:tcPr>
          <w:p w:rsidR="009A72B2" w:rsidRPr="009A72B2" w:rsidRDefault="00234DA3" w:rsidP="009A72B2">
            <w:pPr>
              <w:jc w:val="center"/>
              <w:rPr>
                <w:color w:val="000000"/>
                <w:sz w:val="22"/>
                <w:szCs w:val="22"/>
                <w:lang w:val="en-US" w:eastAsia="en-US"/>
              </w:rPr>
            </w:pPr>
            <w:r w:rsidRPr="009A72B2">
              <w:rPr>
                <w:color w:val="000000"/>
                <w:sz w:val="22"/>
                <w:szCs w:val="22"/>
                <w:lang w:val="en-US" w:eastAsia="en-US"/>
              </w:rPr>
              <w:t>oțel</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da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2013</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Sărăteni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 </w:t>
            </w:r>
            <w:r w:rsidR="00234DA3">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r w:rsidR="009A72B2" w:rsidRPr="009A72B2" w:rsidTr="00B65991">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9A72B2" w:rsidRPr="009A72B2" w:rsidRDefault="009A72B2" w:rsidP="009A72B2">
            <w:pPr>
              <w:jc w:val="center"/>
              <w:rPr>
                <w:sz w:val="22"/>
                <w:szCs w:val="22"/>
                <w:lang w:val="en-US" w:eastAsia="en-US"/>
              </w:rPr>
            </w:pPr>
            <w:r w:rsidRPr="009A72B2">
              <w:rPr>
                <w:sz w:val="22"/>
                <w:szCs w:val="22"/>
                <w:lang w:val="en-US" w:eastAsia="en-US"/>
              </w:rPr>
              <w:t>18</w:t>
            </w: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sz w:val="22"/>
                <w:szCs w:val="22"/>
                <w:lang w:val="en-US" w:eastAsia="en-US"/>
              </w:rPr>
            </w:pPr>
            <w:r w:rsidRPr="009A72B2">
              <w:rPr>
                <w:sz w:val="22"/>
                <w:szCs w:val="22"/>
                <w:lang w:val="en-US" w:eastAsia="en-US"/>
              </w:rPr>
              <w:t>Leușeni</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0,8</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oțel</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072162" w:rsidP="009A72B2">
            <w:pPr>
              <w:jc w:val="center"/>
              <w:rPr>
                <w:color w:val="000000"/>
                <w:sz w:val="22"/>
                <w:szCs w:val="22"/>
                <w:lang w:val="en-US" w:eastAsia="en-US"/>
              </w:rPr>
            </w:pPr>
            <w:r>
              <w:rPr>
                <w:color w:val="000000"/>
                <w:sz w:val="22"/>
                <w:szCs w:val="22"/>
                <w:lang w:val="en-US" w:eastAsia="en-US"/>
              </w:rPr>
              <w:t>d</w:t>
            </w:r>
            <w:r w:rsidR="009A72B2" w:rsidRPr="009A72B2">
              <w:rPr>
                <w:color w:val="000000"/>
                <w:sz w:val="22"/>
                <w:szCs w:val="22"/>
                <w:lang w:val="en-US" w:eastAsia="en-US"/>
              </w:rPr>
              <w:t>a</w:t>
            </w:r>
            <w:r>
              <w:rPr>
                <w:color w:val="000000"/>
                <w:sz w:val="22"/>
                <w:szCs w:val="22"/>
                <w:lang w:val="en-US" w:eastAsia="en-US"/>
              </w:rPr>
              <w:t xml:space="preserve"> (3,5m</w:t>
            </w:r>
            <w:r w:rsidRPr="00072162">
              <w:rPr>
                <w:color w:val="000000"/>
                <w:sz w:val="22"/>
                <w:szCs w:val="22"/>
                <w:vertAlign w:val="superscript"/>
                <w:lang w:val="en-US" w:eastAsia="en-US"/>
              </w:rPr>
              <w:t>3</w:t>
            </w:r>
            <w:r>
              <w:rPr>
                <w:color w:val="000000"/>
                <w:sz w:val="22"/>
                <w:szCs w:val="22"/>
                <w:lang w:val="en-US" w:eastAsia="en-US"/>
              </w:rPr>
              <w:t>/h)</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1998</w:t>
            </w:r>
          </w:p>
        </w:tc>
        <w:tc>
          <w:tcPr>
            <w:tcW w:w="1593"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satisfăcătoare</w:t>
            </w:r>
          </w:p>
        </w:tc>
      </w:tr>
      <w:tr w:rsidR="009A72B2" w:rsidRPr="009A72B2" w:rsidTr="00B65991">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9A72B2" w:rsidRPr="009A72B2" w:rsidRDefault="009A72B2" w:rsidP="009A72B2">
            <w:pPr>
              <w:jc w:val="center"/>
              <w:rPr>
                <w:i/>
                <w:iCs/>
                <w:sz w:val="22"/>
                <w:szCs w:val="22"/>
                <w:lang w:val="en-US" w:eastAsia="en-US"/>
              </w:rPr>
            </w:pPr>
          </w:p>
        </w:tc>
        <w:tc>
          <w:tcPr>
            <w:tcW w:w="1583" w:type="dxa"/>
            <w:tcBorders>
              <w:top w:val="nil"/>
              <w:left w:val="nil"/>
              <w:bottom w:val="single" w:sz="4" w:space="0" w:color="auto"/>
              <w:right w:val="single" w:sz="4" w:space="0" w:color="auto"/>
            </w:tcBorders>
            <w:shd w:val="clear" w:color="000000" w:fill="FFFFFF"/>
            <w:noWrap/>
            <w:vAlign w:val="bottom"/>
            <w:hideMark/>
          </w:tcPr>
          <w:p w:rsidR="009A72B2" w:rsidRPr="009A72B2" w:rsidRDefault="009A72B2" w:rsidP="009A72B2">
            <w:pPr>
              <w:rPr>
                <w:i/>
                <w:iCs/>
                <w:sz w:val="22"/>
                <w:szCs w:val="22"/>
                <w:lang w:val="en-US" w:eastAsia="en-US"/>
              </w:rPr>
            </w:pPr>
            <w:r w:rsidRPr="009A72B2">
              <w:rPr>
                <w:i/>
                <w:iCs/>
                <w:sz w:val="22"/>
                <w:szCs w:val="22"/>
                <w:lang w:val="en-US" w:eastAsia="en-US"/>
              </w:rPr>
              <w:t>Feteasca</w:t>
            </w:r>
          </w:p>
        </w:tc>
        <w:tc>
          <w:tcPr>
            <w:tcW w:w="1225"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327" w:type="dxa"/>
            <w:tcBorders>
              <w:top w:val="nil"/>
              <w:left w:val="nil"/>
              <w:bottom w:val="single" w:sz="4" w:space="0" w:color="auto"/>
              <w:right w:val="single" w:sz="4" w:space="0" w:color="auto"/>
            </w:tcBorders>
            <w:shd w:val="clear" w:color="000000" w:fill="FFFFFF"/>
            <w:noWrap/>
            <w:vAlign w:val="center"/>
            <w:hideMark/>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452" w:type="dxa"/>
            <w:tcBorders>
              <w:top w:val="single" w:sz="4" w:space="0" w:color="auto"/>
              <w:left w:val="nil"/>
              <w:bottom w:val="single" w:sz="4" w:space="0" w:color="auto"/>
              <w:right w:val="single" w:sz="4" w:space="0" w:color="auto"/>
            </w:tcBorders>
            <w:shd w:val="clear" w:color="000000" w:fill="FFFFFF"/>
            <w:vAlign w:val="bottom"/>
          </w:tcPr>
          <w:p w:rsidR="009A72B2" w:rsidRPr="009A72B2" w:rsidRDefault="00234DA3" w:rsidP="009A72B2">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tcPr>
          <w:p w:rsidR="009A72B2" w:rsidRPr="009A72B2" w:rsidRDefault="009A72B2" w:rsidP="009A72B2">
            <w:pPr>
              <w:jc w:val="center"/>
              <w:rPr>
                <w:color w:val="000000"/>
                <w:sz w:val="22"/>
                <w:szCs w:val="22"/>
                <w:lang w:val="en-US" w:eastAsia="en-US"/>
              </w:rPr>
            </w:pPr>
            <w:r w:rsidRPr="009A72B2">
              <w:rPr>
                <w:color w:val="000000"/>
                <w:sz w:val="22"/>
                <w:szCs w:val="22"/>
                <w:lang w:val="en-US" w:eastAsia="en-US"/>
              </w:rPr>
              <w:t>-</w:t>
            </w:r>
          </w:p>
        </w:tc>
      </w:tr>
    </w:tbl>
    <w:p w:rsidR="007A75B1" w:rsidRPr="007A75B1" w:rsidRDefault="007A75B1" w:rsidP="007A75B1"/>
    <w:p w:rsidR="00026D6D" w:rsidRPr="007A75B1" w:rsidRDefault="00026D6D" w:rsidP="007A75B1">
      <w:pPr>
        <w:pStyle w:val="3"/>
        <w:numPr>
          <w:ilvl w:val="2"/>
          <w:numId w:val="4"/>
        </w:numPr>
        <w:spacing w:after="240"/>
        <w:ind w:left="1418"/>
        <w:rPr>
          <w:lang w:eastAsia="en-US"/>
        </w:rPr>
      </w:pPr>
      <w:bookmarkStart w:id="37" w:name="_Toc50475880"/>
      <w:r w:rsidRPr="007A75B1">
        <w:rPr>
          <w:lang w:eastAsia="en-US"/>
        </w:rPr>
        <w:t>Stocarea apei</w:t>
      </w:r>
      <w:bookmarkEnd w:id="37"/>
    </w:p>
    <w:p w:rsidR="00026D6D" w:rsidRDefault="00026D6D" w:rsidP="00026D6D">
      <w:pPr>
        <w:spacing w:after="240" w:line="276" w:lineRule="auto"/>
        <w:jc w:val="both"/>
        <w:rPr>
          <w:lang w:eastAsia="en-US"/>
        </w:rPr>
      </w:pPr>
      <w:r w:rsidRPr="00026D6D">
        <w:rPr>
          <w:lang w:eastAsia="en-US"/>
        </w:rPr>
        <w:t>În general, pentru majoritatea localităților rurale, apa captată este stocată în turnuri de apă metalice</w:t>
      </w:r>
      <w:r>
        <w:rPr>
          <w:lang w:eastAsia="en-US"/>
        </w:rPr>
        <w:t xml:space="preserve"> de tip ”Rojnovski”</w:t>
      </w:r>
      <w:r w:rsidRPr="00026D6D">
        <w:rPr>
          <w:lang w:eastAsia="en-US"/>
        </w:rPr>
        <w:t xml:space="preserve">. Turnurile sunt reabilitate constant cu costuri ridicate neputând fi folosite în viitorii 30 ani ca soluție de stocare sigură din cauza </w:t>
      </w:r>
      <w:r w:rsidR="0013104F">
        <w:rPr>
          <w:lang w:eastAsia="en-US"/>
        </w:rPr>
        <w:t>coroziunii</w:t>
      </w:r>
      <w:r w:rsidRPr="00026D6D">
        <w:rPr>
          <w:lang w:eastAsia="en-US"/>
        </w:rPr>
        <w:t xml:space="preserve"> </w:t>
      </w:r>
      <w:r>
        <w:rPr>
          <w:lang w:eastAsia="en-US"/>
        </w:rPr>
        <w:t>lor în</w:t>
      </w:r>
      <w:r w:rsidRPr="00026D6D">
        <w:rPr>
          <w:lang w:eastAsia="en-US"/>
        </w:rPr>
        <w:t xml:space="preserve"> </w:t>
      </w:r>
      <w:r w:rsidR="0013104F">
        <w:rPr>
          <w:lang w:eastAsia="en-US"/>
        </w:rPr>
        <w:t>timp</w:t>
      </w:r>
      <w:r w:rsidRPr="00026D6D">
        <w:rPr>
          <w:lang w:eastAsia="en-US"/>
        </w:rPr>
        <w:t>. Din datele disponibile</w:t>
      </w:r>
      <w:r>
        <w:rPr>
          <w:lang w:eastAsia="en-US"/>
        </w:rPr>
        <w:t>, în localitățile studiate</w:t>
      </w:r>
      <w:r w:rsidRPr="00026D6D">
        <w:rPr>
          <w:lang w:eastAsia="en-US"/>
        </w:rPr>
        <w:t xml:space="preserve">, sunt cca. </w:t>
      </w:r>
      <w:r>
        <w:rPr>
          <w:lang w:eastAsia="en-US"/>
        </w:rPr>
        <w:t>36</w:t>
      </w:r>
      <w:r w:rsidRPr="00026D6D">
        <w:rPr>
          <w:lang w:eastAsia="en-US"/>
        </w:rPr>
        <w:t xml:space="preserve"> unități de stocare (aprox. </w:t>
      </w:r>
      <w:r w:rsidR="00B9743F">
        <w:rPr>
          <w:lang w:eastAsia="en-US"/>
        </w:rPr>
        <w:t>15</w:t>
      </w:r>
      <w:r w:rsidR="00A52E01">
        <w:rPr>
          <w:lang w:eastAsia="en-US"/>
        </w:rPr>
        <w:t xml:space="preserve"> </w:t>
      </w:r>
      <w:r w:rsidRPr="00026D6D">
        <w:rPr>
          <w:lang w:eastAsia="en-US"/>
        </w:rPr>
        <w:t>rezervoare și aprox. 2</w:t>
      </w:r>
      <w:r w:rsidR="00B9743F">
        <w:rPr>
          <w:lang w:eastAsia="en-US"/>
        </w:rPr>
        <w:t>1</w:t>
      </w:r>
      <w:r w:rsidR="00A52E01">
        <w:rPr>
          <w:lang w:eastAsia="en-US"/>
        </w:rPr>
        <w:t xml:space="preserve"> turnuri</w:t>
      </w:r>
      <w:r w:rsidRPr="00026D6D">
        <w:rPr>
          <w:lang w:eastAsia="en-US"/>
        </w:rPr>
        <w:t xml:space="preserve"> de apă), dintre care </w:t>
      </w:r>
      <w:r w:rsidR="00B9743F">
        <w:rPr>
          <w:lang w:eastAsia="en-US"/>
        </w:rPr>
        <w:t>29</w:t>
      </w:r>
      <w:r w:rsidRPr="00026D6D">
        <w:rPr>
          <w:lang w:eastAsia="en-US"/>
        </w:rPr>
        <w:t xml:space="preserve"> sunt în stare satisfăcătoare, </w:t>
      </w:r>
      <w:r w:rsidR="00B9743F">
        <w:rPr>
          <w:lang w:eastAsia="en-US"/>
        </w:rPr>
        <w:t>9 sunt construite după anul 2018</w:t>
      </w:r>
      <w:r w:rsidR="00A52E01">
        <w:rPr>
          <w:lang w:eastAsia="en-US"/>
        </w:rPr>
        <w:t xml:space="preserve"> </w:t>
      </w:r>
      <w:r w:rsidR="00F50D81">
        <w:rPr>
          <w:lang w:eastAsia="en-US"/>
        </w:rPr>
        <w:t>fiind</w:t>
      </w:r>
      <w:r w:rsidR="00A52E01">
        <w:rPr>
          <w:lang w:eastAsia="en-US"/>
        </w:rPr>
        <w:t xml:space="preserve"> în stare bună</w:t>
      </w:r>
      <w:r w:rsidRPr="00026D6D">
        <w:rPr>
          <w:lang w:eastAsia="en-US"/>
        </w:rPr>
        <w:t xml:space="preserve">, </w:t>
      </w:r>
      <w:r w:rsidR="00B9743F">
        <w:rPr>
          <w:lang w:eastAsia="en-US"/>
        </w:rPr>
        <w:t>iar 5</w:t>
      </w:r>
      <w:r w:rsidRPr="00026D6D">
        <w:rPr>
          <w:lang w:eastAsia="en-US"/>
        </w:rPr>
        <w:t xml:space="preserve"> </w:t>
      </w:r>
      <w:r w:rsidR="00F50D81">
        <w:rPr>
          <w:lang w:eastAsia="en-US"/>
        </w:rPr>
        <w:t xml:space="preserve">rezervoare </w:t>
      </w:r>
      <w:r w:rsidRPr="00026D6D">
        <w:rPr>
          <w:lang w:eastAsia="en-US"/>
        </w:rPr>
        <w:t>sunt uzate</w:t>
      </w:r>
      <w:r w:rsidR="00B9743F">
        <w:rPr>
          <w:lang w:eastAsia="en-US"/>
        </w:rPr>
        <w:t>/avariate</w:t>
      </w:r>
      <w:r w:rsidRPr="00026D6D">
        <w:rPr>
          <w:lang w:eastAsia="en-US"/>
        </w:rPr>
        <w:t xml:space="preserve">. În tabelul următor sunt descrise pe scurt unitățile de înmagazinare existente </w:t>
      </w:r>
      <w:r w:rsidR="00F50D81">
        <w:rPr>
          <w:lang w:eastAsia="en-US"/>
        </w:rPr>
        <w:t>pentru fiecare</w:t>
      </w:r>
      <w:r w:rsidRPr="00026D6D">
        <w:rPr>
          <w:lang w:eastAsia="en-US"/>
        </w:rPr>
        <w:t xml:space="preserve"> localit</w:t>
      </w:r>
      <w:r w:rsidR="00F50D81">
        <w:rPr>
          <w:lang w:eastAsia="en-US"/>
        </w:rPr>
        <w:t>ate în parte.</w:t>
      </w:r>
    </w:p>
    <w:p w:rsidR="00D62B3C" w:rsidRPr="00026D6D" w:rsidRDefault="00D62B3C" w:rsidP="00026D6D">
      <w:pPr>
        <w:spacing w:after="240" w:line="276" w:lineRule="auto"/>
        <w:jc w:val="both"/>
        <w:rPr>
          <w:lang w:eastAsia="en-US"/>
        </w:rPr>
      </w:pPr>
      <w:r>
        <w:rPr>
          <w:lang w:eastAsia="en-US"/>
        </w:rPr>
        <w:t>În Onești sunt două rezervoare de capacitate mare. Unul din ele la moment este reabilitat pentru a fi utilizat în cadrul proiectului cu alimentare din Lunca Prutului. Rezervoarelor din Găureni, Valea Nîrnovei, Seli</w:t>
      </w:r>
      <w:r w:rsidR="00F50D81">
        <w:rPr>
          <w:lang w:eastAsia="en-US"/>
        </w:rPr>
        <w:t>ș</w:t>
      </w:r>
      <w:r>
        <w:rPr>
          <w:lang w:eastAsia="en-US"/>
        </w:rPr>
        <w:t xml:space="preserve">te și Șișcani la moment nu se utilizează deoarece sistemele încă nu au fost date în exploatare. </w:t>
      </w:r>
    </w:p>
    <w:p w:rsidR="00D62B3C" w:rsidRPr="00D62B3C" w:rsidRDefault="00D62B3C" w:rsidP="00D62B3C">
      <w:pPr>
        <w:pStyle w:val="ac"/>
        <w:keepNext/>
        <w:spacing w:before="240" w:after="0"/>
        <w:jc w:val="left"/>
        <w:rPr>
          <w:rFonts w:ascii="Times New Roman" w:hAnsi="Times New Roman"/>
          <w:color w:val="auto"/>
          <w:sz w:val="24"/>
          <w:szCs w:val="24"/>
          <w:lang w:val="ro-RO"/>
        </w:rPr>
      </w:pPr>
      <w:bookmarkStart w:id="38" w:name="_Toc50475914"/>
      <w:r w:rsidRPr="00D62B3C">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8</w:t>
      </w:r>
      <w:r w:rsidR="0055796E">
        <w:rPr>
          <w:rFonts w:ascii="Times New Roman" w:hAnsi="Times New Roman"/>
          <w:color w:val="auto"/>
          <w:sz w:val="24"/>
          <w:szCs w:val="24"/>
          <w:lang w:val="ro-RO"/>
        </w:rPr>
        <w:fldChar w:fldCharType="end"/>
      </w:r>
      <w:r w:rsidRPr="00D62B3C">
        <w:rPr>
          <w:rFonts w:ascii="Times New Roman" w:hAnsi="Times New Roman"/>
          <w:color w:val="auto"/>
          <w:sz w:val="24"/>
          <w:szCs w:val="24"/>
          <w:lang w:val="ro-RO"/>
        </w:rPr>
        <w:t>: Caracteristicile rezervoarelor existente în localitățile studiate</w:t>
      </w:r>
      <w:bookmarkEnd w:id="38"/>
    </w:p>
    <w:tbl>
      <w:tblPr>
        <w:tblW w:w="94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716"/>
        <w:gridCol w:w="3119"/>
        <w:gridCol w:w="1286"/>
        <w:gridCol w:w="1316"/>
        <w:gridCol w:w="1509"/>
      </w:tblGrid>
      <w:tr w:rsidR="008D4B1B" w:rsidRPr="00B74D80" w:rsidTr="008D4B1B">
        <w:trPr>
          <w:trHeight w:val="720"/>
        </w:trPr>
        <w:tc>
          <w:tcPr>
            <w:tcW w:w="533" w:type="dxa"/>
            <w:shd w:val="clear" w:color="auto" w:fill="DEEAF6" w:themeFill="accent1" w:themeFillTint="33"/>
            <w:vAlign w:val="center"/>
          </w:tcPr>
          <w:p w:rsidR="008D4B1B" w:rsidRPr="00A52E01" w:rsidRDefault="008D4B1B" w:rsidP="008D4B1B">
            <w:pPr>
              <w:jc w:val="center"/>
              <w:rPr>
                <w:i/>
                <w:color w:val="000000"/>
                <w:sz w:val="22"/>
                <w:szCs w:val="22"/>
                <w:lang w:val="en-US" w:eastAsia="en-US"/>
              </w:rPr>
            </w:pPr>
            <w:r w:rsidRPr="00A52E01">
              <w:rPr>
                <w:i/>
                <w:color w:val="000000"/>
                <w:sz w:val="22"/>
                <w:szCs w:val="22"/>
                <w:lang w:val="en-US" w:eastAsia="en-US"/>
              </w:rPr>
              <w:t>#</w:t>
            </w:r>
          </w:p>
        </w:tc>
        <w:tc>
          <w:tcPr>
            <w:tcW w:w="1716" w:type="dxa"/>
            <w:shd w:val="clear" w:color="auto" w:fill="DEEAF6" w:themeFill="accent1" w:themeFillTint="33"/>
            <w:noWrap/>
            <w:vAlign w:val="center"/>
            <w:hideMark/>
          </w:tcPr>
          <w:p w:rsidR="008D4B1B" w:rsidRPr="00A52E01" w:rsidRDefault="008D4B1B" w:rsidP="00B74D80">
            <w:pPr>
              <w:jc w:val="center"/>
              <w:rPr>
                <w:b/>
                <w:i/>
                <w:color w:val="000000"/>
                <w:sz w:val="22"/>
                <w:szCs w:val="22"/>
                <w:lang w:val="en-US" w:eastAsia="en-US"/>
              </w:rPr>
            </w:pPr>
            <w:r w:rsidRPr="00A52E01">
              <w:rPr>
                <w:b/>
                <w:i/>
                <w:color w:val="000000"/>
                <w:sz w:val="22"/>
                <w:szCs w:val="22"/>
                <w:lang w:val="en-US" w:eastAsia="en-US"/>
              </w:rPr>
              <w:t>Localitatea</w:t>
            </w:r>
          </w:p>
        </w:tc>
        <w:tc>
          <w:tcPr>
            <w:tcW w:w="3119" w:type="dxa"/>
            <w:shd w:val="clear" w:color="auto" w:fill="DEEAF6" w:themeFill="accent1" w:themeFillTint="33"/>
            <w:vAlign w:val="center"/>
            <w:hideMark/>
          </w:tcPr>
          <w:p w:rsidR="008D4B1B" w:rsidRPr="00A52E01" w:rsidRDefault="008D4B1B" w:rsidP="00B74D80">
            <w:pPr>
              <w:jc w:val="center"/>
              <w:rPr>
                <w:b/>
                <w:i/>
                <w:color w:val="000000"/>
                <w:sz w:val="22"/>
                <w:szCs w:val="22"/>
                <w:lang w:val="en-US" w:eastAsia="en-US"/>
              </w:rPr>
            </w:pPr>
            <w:r w:rsidRPr="00A52E01">
              <w:rPr>
                <w:b/>
                <w:i/>
                <w:color w:val="000000"/>
                <w:sz w:val="22"/>
                <w:szCs w:val="22"/>
                <w:lang w:val="en-US" w:eastAsia="en-US"/>
              </w:rPr>
              <w:t xml:space="preserve">Tip rezervor </w:t>
            </w:r>
          </w:p>
        </w:tc>
        <w:tc>
          <w:tcPr>
            <w:tcW w:w="1286" w:type="dxa"/>
            <w:shd w:val="clear" w:color="auto" w:fill="DEEAF6" w:themeFill="accent1" w:themeFillTint="33"/>
            <w:vAlign w:val="center"/>
            <w:hideMark/>
          </w:tcPr>
          <w:p w:rsidR="008D4B1B" w:rsidRPr="00A52E01" w:rsidRDefault="008D4B1B" w:rsidP="00B74D80">
            <w:pPr>
              <w:jc w:val="center"/>
              <w:rPr>
                <w:b/>
                <w:i/>
                <w:color w:val="000000"/>
                <w:sz w:val="22"/>
                <w:szCs w:val="22"/>
                <w:lang w:val="en-US" w:eastAsia="en-US"/>
              </w:rPr>
            </w:pPr>
            <w:r w:rsidRPr="00A52E01">
              <w:rPr>
                <w:b/>
                <w:i/>
                <w:color w:val="000000"/>
                <w:sz w:val="22"/>
                <w:szCs w:val="22"/>
                <w:lang w:val="en-US" w:eastAsia="en-US"/>
              </w:rPr>
              <w:t>Capacitate, m3</w:t>
            </w:r>
          </w:p>
        </w:tc>
        <w:tc>
          <w:tcPr>
            <w:tcW w:w="1316" w:type="dxa"/>
            <w:shd w:val="clear" w:color="auto" w:fill="DEEAF6" w:themeFill="accent1" w:themeFillTint="33"/>
            <w:vAlign w:val="center"/>
            <w:hideMark/>
          </w:tcPr>
          <w:p w:rsidR="008D4B1B" w:rsidRPr="00A52E01" w:rsidRDefault="008D4B1B" w:rsidP="00B74D80">
            <w:pPr>
              <w:jc w:val="center"/>
              <w:rPr>
                <w:b/>
                <w:i/>
                <w:color w:val="000000"/>
                <w:sz w:val="22"/>
                <w:szCs w:val="22"/>
                <w:lang w:val="en-US" w:eastAsia="en-US"/>
              </w:rPr>
            </w:pPr>
            <w:r w:rsidRPr="00A52E01">
              <w:rPr>
                <w:b/>
                <w:i/>
                <w:color w:val="000000"/>
                <w:sz w:val="22"/>
                <w:szCs w:val="22"/>
                <w:lang w:val="en-US" w:eastAsia="en-US"/>
              </w:rPr>
              <w:t>Anul constructiei</w:t>
            </w:r>
          </w:p>
        </w:tc>
        <w:tc>
          <w:tcPr>
            <w:tcW w:w="1509" w:type="dxa"/>
            <w:shd w:val="clear" w:color="auto" w:fill="DEEAF6" w:themeFill="accent1" w:themeFillTint="33"/>
            <w:vAlign w:val="center"/>
            <w:hideMark/>
          </w:tcPr>
          <w:p w:rsidR="008D4B1B" w:rsidRPr="00A52E01" w:rsidRDefault="008D4B1B" w:rsidP="00B74D80">
            <w:pPr>
              <w:jc w:val="center"/>
              <w:rPr>
                <w:b/>
                <w:i/>
                <w:color w:val="000000"/>
                <w:sz w:val="22"/>
                <w:szCs w:val="22"/>
                <w:lang w:val="en-US" w:eastAsia="en-US"/>
              </w:rPr>
            </w:pPr>
            <w:r w:rsidRPr="00A52E01">
              <w:rPr>
                <w:b/>
                <w:i/>
                <w:color w:val="000000"/>
                <w:sz w:val="22"/>
                <w:szCs w:val="22"/>
                <w:lang w:val="en-US" w:eastAsia="en-US"/>
              </w:rPr>
              <w:t>Starea tehnică</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Bălănești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beton subteran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1x9</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1x40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2014</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shd w:val="clear" w:color="000000" w:fill="FFFFFF"/>
            <w:vAlign w:val="center"/>
          </w:tcPr>
          <w:p w:rsidR="008D4B1B" w:rsidRPr="00B74D80" w:rsidRDefault="008D4B1B" w:rsidP="008D4B1B">
            <w:pPr>
              <w:jc w:val="center"/>
              <w:rPr>
                <w:sz w:val="22"/>
                <w:szCs w:val="22"/>
                <w:lang w:val="en-US" w:eastAsia="en-US"/>
              </w:rPr>
            </w:pPr>
          </w:p>
        </w:tc>
        <w:tc>
          <w:tcPr>
            <w:tcW w:w="1716" w:type="dxa"/>
            <w:vMerge w:val="restart"/>
            <w:shd w:val="clear" w:color="000000" w:fill="FFFFFF"/>
            <w:noWrap/>
            <w:vAlign w:val="center"/>
            <w:hideMark/>
          </w:tcPr>
          <w:p w:rsidR="008D4B1B" w:rsidRPr="008D4B1B" w:rsidRDefault="008D4B1B" w:rsidP="009E22F3">
            <w:pPr>
              <w:rPr>
                <w:i/>
                <w:sz w:val="22"/>
                <w:szCs w:val="22"/>
                <w:lang w:val="en-US" w:eastAsia="en-US"/>
              </w:rPr>
            </w:pPr>
            <w:r w:rsidRPr="008D4B1B">
              <w:rPr>
                <w:i/>
                <w:sz w:val="22"/>
                <w:szCs w:val="22"/>
                <w:lang w:val="en-US" w:eastAsia="en-US"/>
              </w:rPr>
              <w:t>Găureni</w:t>
            </w:r>
          </w:p>
        </w:tc>
        <w:tc>
          <w:tcPr>
            <w:tcW w:w="3119" w:type="dxa"/>
            <w:shd w:val="clear" w:color="auto" w:fill="auto"/>
            <w:noWrap/>
            <w:vAlign w:val="bottom"/>
            <w:hideMark/>
          </w:tcPr>
          <w:p w:rsidR="008D4B1B" w:rsidRPr="00B74D80" w:rsidRDefault="008D4B1B" w:rsidP="00D62B3C">
            <w:pPr>
              <w:rPr>
                <w:color w:val="000000"/>
                <w:sz w:val="22"/>
                <w:szCs w:val="22"/>
                <w:lang w:val="en-US" w:eastAsia="en-US"/>
              </w:rPr>
            </w:pPr>
            <w:r>
              <w:rPr>
                <w:color w:val="000000"/>
                <w:sz w:val="22"/>
                <w:szCs w:val="22"/>
                <w:lang w:val="en-US" w:eastAsia="en-US"/>
              </w:rPr>
              <w:t>r</w:t>
            </w:r>
            <w:r w:rsidRPr="00B74D80">
              <w:rPr>
                <w:color w:val="000000"/>
                <w:sz w:val="22"/>
                <w:szCs w:val="22"/>
                <w:lang w:val="en-US" w:eastAsia="en-US"/>
              </w:rPr>
              <w:t>ez</w:t>
            </w:r>
            <w:r>
              <w:rPr>
                <w:color w:val="000000"/>
                <w:sz w:val="22"/>
                <w:szCs w:val="22"/>
                <w:lang w:val="en-US" w:eastAsia="en-US"/>
              </w:rPr>
              <w:t xml:space="preserve">ervor </w:t>
            </w:r>
            <w:r w:rsidRPr="00B74D80">
              <w:rPr>
                <w:color w:val="000000"/>
                <w:sz w:val="22"/>
                <w:szCs w:val="22"/>
                <w:lang w:val="en-US" w:eastAsia="en-US"/>
              </w:rPr>
              <w:t>bet</w:t>
            </w:r>
            <w:r>
              <w:rPr>
                <w:color w:val="000000"/>
                <w:sz w:val="22"/>
                <w:szCs w:val="22"/>
                <w:lang w:val="en-US" w:eastAsia="en-US"/>
              </w:rPr>
              <w:t>on subteran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000000" w:fill="FFFFFF"/>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subteran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1x15</w:t>
            </w:r>
          </w:p>
        </w:tc>
        <w:tc>
          <w:tcPr>
            <w:tcW w:w="1316" w:type="dxa"/>
            <w:shd w:val="clear" w:color="000000" w:fill="FFFFFF"/>
            <w:noWrap/>
            <w:vAlign w:val="center"/>
            <w:hideMark/>
          </w:tcPr>
          <w:p w:rsidR="008D4B1B" w:rsidRPr="00B74D80" w:rsidRDefault="0013104F" w:rsidP="00A52E01">
            <w:pPr>
              <w:jc w:val="center"/>
              <w:rPr>
                <w:color w:val="000000"/>
                <w:sz w:val="22"/>
                <w:szCs w:val="22"/>
                <w:lang w:val="en-US" w:eastAsia="en-US"/>
              </w:rPr>
            </w:pPr>
            <w:r>
              <w:rPr>
                <w:color w:val="000000"/>
                <w:sz w:val="22"/>
                <w:szCs w:val="22"/>
                <w:lang w:val="en-US" w:eastAsia="en-US"/>
              </w:rPr>
              <w:t>n/a</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Align w:val="center"/>
          </w:tcPr>
          <w:p w:rsidR="008D4B1B" w:rsidRDefault="008D4B1B" w:rsidP="008D4B1B">
            <w:pPr>
              <w:jc w:val="center"/>
              <w:rPr>
                <w:sz w:val="22"/>
                <w:szCs w:val="22"/>
                <w:lang w:val="en-US" w:eastAsia="en-US"/>
              </w:rPr>
            </w:pPr>
            <w:r>
              <w:rPr>
                <w:sz w:val="22"/>
                <w:szCs w:val="22"/>
                <w:lang w:val="en-US" w:eastAsia="en-US"/>
              </w:rPr>
              <w:t>2</w:t>
            </w:r>
          </w:p>
        </w:tc>
        <w:tc>
          <w:tcPr>
            <w:tcW w:w="1716" w:type="dxa"/>
            <w:vAlign w:val="center"/>
          </w:tcPr>
          <w:p w:rsidR="008D4B1B" w:rsidRPr="00B74D80" w:rsidRDefault="008D4B1B" w:rsidP="009E22F3">
            <w:pPr>
              <w:rPr>
                <w:sz w:val="22"/>
                <w:szCs w:val="22"/>
                <w:lang w:val="en-US" w:eastAsia="en-US"/>
              </w:rPr>
            </w:pPr>
            <w:r>
              <w:rPr>
                <w:sz w:val="22"/>
                <w:szCs w:val="22"/>
                <w:lang w:val="en-US" w:eastAsia="en-US"/>
              </w:rPr>
              <w:t>Vînători</w:t>
            </w:r>
          </w:p>
        </w:tc>
        <w:tc>
          <w:tcPr>
            <w:tcW w:w="3119" w:type="dxa"/>
            <w:shd w:val="clear" w:color="000000" w:fill="FFFFFF"/>
            <w:noWrap/>
            <w:vAlign w:val="bottom"/>
          </w:tcPr>
          <w:p w:rsidR="008D4B1B" w:rsidRPr="00B74D80" w:rsidRDefault="008D4B1B" w:rsidP="00B74D80">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3</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Ciutești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shd w:val="clear" w:color="000000" w:fill="FFFFFF"/>
            <w:vAlign w:val="center"/>
          </w:tcPr>
          <w:p w:rsidR="008D4B1B" w:rsidRPr="00B74D80" w:rsidRDefault="008D4B1B" w:rsidP="008D4B1B">
            <w:pPr>
              <w:jc w:val="center"/>
              <w:rPr>
                <w:sz w:val="22"/>
                <w:szCs w:val="22"/>
                <w:lang w:val="en-US" w:eastAsia="en-US"/>
              </w:rPr>
            </w:pPr>
          </w:p>
        </w:tc>
        <w:tc>
          <w:tcPr>
            <w:tcW w:w="1716" w:type="dxa"/>
            <w:shd w:val="clear" w:color="000000" w:fill="FFFFFF"/>
            <w:noWrap/>
            <w:vAlign w:val="center"/>
            <w:hideMark/>
          </w:tcPr>
          <w:p w:rsidR="008D4B1B" w:rsidRPr="008D4B1B" w:rsidRDefault="008D4B1B" w:rsidP="009E22F3">
            <w:pPr>
              <w:rPr>
                <w:i/>
                <w:sz w:val="22"/>
                <w:szCs w:val="22"/>
                <w:lang w:val="en-US" w:eastAsia="en-US"/>
              </w:rPr>
            </w:pPr>
            <w:r w:rsidRPr="008D4B1B">
              <w:rPr>
                <w:i/>
                <w:sz w:val="22"/>
                <w:szCs w:val="22"/>
                <w:lang w:val="en-US" w:eastAsia="en-US"/>
              </w:rPr>
              <w:t>Valea Nîrnovei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4</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Seliște</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2018</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2018</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Default="008D4B1B" w:rsidP="008D4B1B">
            <w:pPr>
              <w:jc w:val="center"/>
              <w:rPr>
                <w:sz w:val="22"/>
                <w:szCs w:val="22"/>
                <w:lang w:val="en-US" w:eastAsia="en-US"/>
              </w:rPr>
            </w:pPr>
          </w:p>
        </w:tc>
        <w:tc>
          <w:tcPr>
            <w:tcW w:w="1716" w:type="dxa"/>
            <w:vAlign w:val="center"/>
          </w:tcPr>
          <w:p w:rsidR="008D4B1B" w:rsidRPr="008D4B1B" w:rsidRDefault="008D4B1B" w:rsidP="009E22F3">
            <w:pPr>
              <w:rPr>
                <w:i/>
                <w:sz w:val="22"/>
                <w:szCs w:val="22"/>
                <w:lang w:val="en-US" w:eastAsia="en-US"/>
              </w:rPr>
            </w:pPr>
            <w:r w:rsidRPr="008D4B1B">
              <w:rPr>
                <w:i/>
                <w:sz w:val="22"/>
                <w:szCs w:val="22"/>
                <w:lang w:val="en-US" w:eastAsia="en-US"/>
              </w:rPr>
              <w:t>Păruceni</w:t>
            </w:r>
          </w:p>
        </w:tc>
        <w:tc>
          <w:tcPr>
            <w:tcW w:w="3119" w:type="dxa"/>
            <w:shd w:val="clear" w:color="auto" w:fill="auto"/>
            <w:noWrap/>
            <w:vAlign w:val="bottom"/>
          </w:tcPr>
          <w:p w:rsidR="008D4B1B" w:rsidRPr="00B74D80" w:rsidRDefault="008D4B1B" w:rsidP="00B74D80">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5</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Șișcani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2020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2020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nou</w:t>
            </w:r>
          </w:p>
        </w:tc>
      </w:tr>
      <w:tr w:rsidR="008D4B1B" w:rsidRPr="00B74D80" w:rsidTr="00A52E01">
        <w:trPr>
          <w:trHeight w:val="300"/>
        </w:trPr>
        <w:tc>
          <w:tcPr>
            <w:tcW w:w="533" w:type="dxa"/>
            <w:vMerge/>
            <w:shd w:val="clear" w:color="000000" w:fill="FFFFFF"/>
            <w:vAlign w:val="center"/>
          </w:tcPr>
          <w:p w:rsidR="008D4B1B" w:rsidRPr="00B74D80" w:rsidRDefault="008D4B1B" w:rsidP="008D4B1B">
            <w:pPr>
              <w:jc w:val="center"/>
              <w:rPr>
                <w:sz w:val="22"/>
                <w:szCs w:val="22"/>
                <w:lang w:val="en-US" w:eastAsia="en-US"/>
              </w:rPr>
            </w:pPr>
          </w:p>
        </w:tc>
        <w:tc>
          <w:tcPr>
            <w:tcW w:w="1716" w:type="dxa"/>
            <w:shd w:val="clear" w:color="000000" w:fill="FFFFFF"/>
            <w:noWrap/>
            <w:vAlign w:val="center"/>
            <w:hideMark/>
          </w:tcPr>
          <w:p w:rsidR="008D4B1B" w:rsidRPr="008D4B1B" w:rsidRDefault="008D4B1B" w:rsidP="009E22F3">
            <w:pPr>
              <w:rPr>
                <w:i/>
                <w:sz w:val="22"/>
                <w:szCs w:val="22"/>
                <w:lang w:val="en-US" w:eastAsia="en-US"/>
              </w:rPr>
            </w:pPr>
            <w:r w:rsidRPr="008D4B1B">
              <w:rPr>
                <w:i/>
                <w:sz w:val="22"/>
                <w:szCs w:val="22"/>
                <w:lang w:val="en-US" w:eastAsia="en-US"/>
              </w:rPr>
              <w:t>Drojdieni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2013</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shd w:val="clear" w:color="000000" w:fill="FFFFFF"/>
            <w:vAlign w:val="center"/>
          </w:tcPr>
          <w:p w:rsidR="008D4B1B" w:rsidRDefault="008D4B1B" w:rsidP="008D4B1B">
            <w:pPr>
              <w:jc w:val="center"/>
              <w:rPr>
                <w:sz w:val="22"/>
                <w:szCs w:val="22"/>
                <w:lang w:val="en-US" w:eastAsia="en-US"/>
              </w:rPr>
            </w:pPr>
          </w:p>
        </w:tc>
        <w:tc>
          <w:tcPr>
            <w:tcW w:w="1716" w:type="dxa"/>
            <w:shd w:val="clear" w:color="000000" w:fill="FFFFFF"/>
            <w:noWrap/>
            <w:vAlign w:val="center"/>
          </w:tcPr>
          <w:p w:rsidR="008D4B1B" w:rsidRPr="008D4B1B" w:rsidRDefault="008D4B1B" w:rsidP="009E22F3">
            <w:pPr>
              <w:rPr>
                <w:i/>
                <w:sz w:val="22"/>
                <w:szCs w:val="22"/>
                <w:lang w:val="en-US" w:eastAsia="en-US"/>
              </w:rPr>
            </w:pPr>
            <w:r w:rsidRPr="008D4B1B">
              <w:rPr>
                <w:i/>
                <w:sz w:val="22"/>
                <w:szCs w:val="22"/>
                <w:lang w:val="en-US" w:eastAsia="en-US"/>
              </w:rPr>
              <w:t xml:space="preserve">Odaia </w:t>
            </w:r>
          </w:p>
        </w:tc>
        <w:tc>
          <w:tcPr>
            <w:tcW w:w="3119" w:type="dxa"/>
            <w:shd w:val="clear" w:color="auto" w:fill="auto"/>
            <w:noWrap/>
            <w:vAlign w:val="bottom"/>
          </w:tcPr>
          <w:p w:rsidR="008D4B1B" w:rsidRPr="00B74D80" w:rsidRDefault="008D4B1B" w:rsidP="00B74D80">
            <w:pPr>
              <w:rPr>
                <w:color w:val="000000"/>
                <w:sz w:val="22"/>
                <w:szCs w:val="22"/>
                <w:lang w:val="en-US" w:eastAsia="en-US"/>
              </w:rPr>
            </w:pPr>
          </w:p>
        </w:tc>
        <w:tc>
          <w:tcPr>
            <w:tcW w:w="1286" w:type="dxa"/>
            <w:shd w:val="clear" w:color="auto" w:fill="auto"/>
            <w:noWrap/>
            <w:vAlign w:val="center"/>
          </w:tcPr>
          <w:p w:rsidR="008D4B1B" w:rsidRPr="00B74D80" w:rsidRDefault="008D4B1B" w:rsidP="00A52E01">
            <w:pPr>
              <w:jc w:val="center"/>
              <w:rPr>
                <w:sz w:val="22"/>
                <w:szCs w:val="22"/>
                <w:lang w:val="en-US" w:eastAsia="en-US"/>
              </w:rPr>
            </w:pP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p>
        </w:tc>
      </w:tr>
      <w:tr w:rsidR="008D4B1B" w:rsidRPr="00B74D80" w:rsidTr="00A52E01">
        <w:trPr>
          <w:trHeight w:val="300"/>
        </w:trPr>
        <w:tc>
          <w:tcPr>
            <w:tcW w:w="533" w:type="dxa"/>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6</w:t>
            </w:r>
          </w:p>
        </w:tc>
        <w:tc>
          <w:tcPr>
            <w:tcW w:w="1716" w:type="dxa"/>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Marinici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2015</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7</w:t>
            </w:r>
          </w:p>
        </w:tc>
        <w:tc>
          <w:tcPr>
            <w:tcW w:w="1716" w:type="dxa"/>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Călimănești</w:t>
            </w:r>
          </w:p>
        </w:tc>
        <w:tc>
          <w:tcPr>
            <w:tcW w:w="3119" w:type="dxa"/>
            <w:shd w:val="clear" w:color="auto" w:fill="auto"/>
            <w:noWrap/>
            <w:vAlign w:val="bottom"/>
            <w:hideMark/>
          </w:tcPr>
          <w:p w:rsidR="008D4B1B" w:rsidRPr="00B74D80" w:rsidRDefault="008D4B1B" w:rsidP="00B74D80">
            <w:pPr>
              <w:rPr>
                <w:sz w:val="22"/>
                <w:szCs w:val="22"/>
                <w:lang w:val="en-US" w:eastAsia="en-US"/>
              </w:rPr>
            </w:pPr>
            <w:r w:rsidRPr="00B74D80">
              <w:rPr>
                <w:sz w:val="22"/>
                <w:szCs w:val="22"/>
                <w:lang w:val="en-US" w:eastAsia="en-US"/>
              </w:rPr>
              <w:t>rezervor subteran</w:t>
            </w:r>
          </w:p>
        </w:tc>
        <w:tc>
          <w:tcPr>
            <w:tcW w:w="1286" w:type="dxa"/>
            <w:shd w:val="clear" w:color="000000" w:fill="FFFFFF"/>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1x20</w:t>
            </w:r>
          </w:p>
        </w:tc>
        <w:tc>
          <w:tcPr>
            <w:tcW w:w="131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2003</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shd w:val="clear" w:color="000000" w:fill="FFFFFF"/>
            <w:vAlign w:val="center"/>
          </w:tcPr>
          <w:p w:rsidR="008D4B1B" w:rsidRDefault="008D4B1B" w:rsidP="008D4B1B">
            <w:pPr>
              <w:jc w:val="center"/>
              <w:rPr>
                <w:sz w:val="22"/>
                <w:szCs w:val="22"/>
                <w:lang w:val="en-US" w:eastAsia="en-US"/>
              </w:rPr>
            </w:pPr>
            <w:r>
              <w:rPr>
                <w:sz w:val="22"/>
                <w:szCs w:val="22"/>
                <w:lang w:val="en-US" w:eastAsia="en-US"/>
              </w:rPr>
              <w:t>8</w:t>
            </w:r>
          </w:p>
        </w:tc>
        <w:tc>
          <w:tcPr>
            <w:tcW w:w="1716" w:type="dxa"/>
            <w:shd w:val="clear" w:color="000000" w:fill="FFFFFF"/>
            <w:noWrap/>
            <w:vAlign w:val="center"/>
            <w:hideMark/>
          </w:tcPr>
          <w:p w:rsidR="008D4B1B" w:rsidRPr="00B74D80" w:rsidRDefault="008D4B1B" w:rsidP="009E22F3">
            <w:pPr>
              <w:rPr>
                <w:sz w:val="22"/>
                <w:szCs w:val="22"/>
                <w:lang w:val="en-US" w:eastAsia="en-US"/>
              </w:rPr>
            </w:pPr>
            <w:r>
              <w:rPr>
                <w:sz w:val="22"/>
                <w:szCs w:val="22"/>
                <w:lang w:val="en-US" w:eastAsia="en-US"/>
              </w:rPr>
              <w:t xml:space="preserve">Nisporeni </w:t>
            </w:r>
            <w:r w:rsidRPr="00B74D80">
              <w:rPr>
                <w:sz w:val="22"/>
                <w:szCs w:val="22"/>
                <w:lang w:val="en-US" w:eastAsia="en-US"/>
              </w:rPr>
              <w:t>vest</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beton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1x1600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2015</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shd w:val="clear" w:color="000000" w:fill="FFFFFF"/>
            <w:vAlign w:val="center"/>
          </w:tcPr>
          <w:p w:rsidR="008D4B1B" w:rsidRDefault="008D4B1B" w:rsidP="008D4B1B">
            <w:pPr>
              <w:jc w:val="center"/>
              <w:rPr>
                <w:sz w:val="22"/>
                <w:szCs w:val="22"/>
                <w:lang w:val="en-US" w:eastAsia="en-US"/>
              </w:rPr>
            </w:pPr>
            <w:r>
              <w:rPr>
                <w:sz w:val="22"/>
                <w:szCs w:val="22"/>
                <w:lang w:val="en-US" w:eastAsia="en-US"/>
              </w:rPr>
              <w:t>9</w:t>
            </w:r>
          </w:p>
        </w:tc>
        <w:tc>
          <w:tcPr>
            <w:tcW w:w="1716" w:type="dxa"/>
            <w:shd w:val="clear" w:color="000000" w:fill="FFFFFF"/>
            <w:noWrap/>
            <w:vAlign w:val="center"/>
            <w:hideMark/>
          </w:tcPr>
          <w:p w:rsidR="008D4B1B" w:rsidRPr="00B74D80" w:rsidRDefault="008D4B1B" w:rsidP="009E22F3">
            <w:pPr>
              <w:rPr>
                <w:sz w:val="22"/>
                <w:szCs w:val="22"/>
                <w:lang w:val="en-US" w:eastAsia="en-US"/>
              </w:rPr>
            </w:pPr>
            <w:r>
              <w:rPr>
                <w:sz w:val="22"/>
                <w:szCs w:val="22"/>
                <w:lang w:val="en-US" w:eastAsia="en-US"/>
              </w:rPr>
              <w:t xml:space="preserve">Vărzărești </w:t>
            </w:r>
            <w:r w:rsidRPr="00B74D80">
              <w:rPr>
                <w:sz w:val="22"/>
                <w:szCs w:val="22"/>
                <w:lang w:val="en-US" w:eastAsia="en-US"/>
              </w:rPr>
              <w:t>vest</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beton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1x280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2015</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10</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Mirești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1x16</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2008</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semiîngropat</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2008</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11</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Cățeleni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rez.bet.subt.</w:t>
            </w:r>
          </w:p>
        </w:tc>
        <w:tc>
          <w:tcPr>
            <w:tcW w:w="1286" w:type="dxa"/>
            <w:shd w:val="clear" w:color="000000" w:fill="FFFFFF"/>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1x40</w:t>
            </w:r>
          </w:p>
        </w:tc>
        <w:tc>
          <w:tcPr>
            <w:tcW w:w="131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1960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avariat</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rez.bet.subt.</w:t>
            </w:r>
          </w:p>
        </w:tc>
        <w:tc>
          <w:tcPr>
            <w:tcW w:w="1286" w:type="dxa"/>
            <w:shd w:val="clear" w:color="000000" w:fill="FFFFFF"/>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1x60</w:t>
            </w:r>
          </w:p>
        </w:tc>
        <w:tc>
          <w:tcPr>
            <w:tcW w:w="1316" w:type="dxa"/>
            <w:shd w:val="clear" w:color="auto" w:fill="auto"/>
            <w:noWrap/>
            <w:vAlign w:val="center"/>
            <w:hideMark/>
          </w:tcPr>
          <w:p w:rsidR="008D4B1B" w:rsidRPr="00B74D80" w:rsidRDefault="008D4B1B" w:rsidP="00A52E01">
            <w:pPr>
              <w:jc w:val="center"/>
              <w:rPr>
                <w:sz w:val="22"/>
                <w:szCs w:val="22"/>
                <w:lang w:val="en-US" w:eastAsia="en-US"/>
              </w:rPr>
            </w:pPr>
            <w:r w:rsidRPr="00B74D80">
              <w:rPr>
                <w:sz w:val="22"/>
                <w:szCs w:val="22"/>
                <w:lang w:val="en-US" w:eastAsia="en-US"/>
              </w:rPr>
              <w:t>1975</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avariat</w:t>
            </w:r>
          </w:p>
        </w:tc>
      </w:tr>
      <w:tr w:rsidR="008D4B1B" w:rsidRPr="00B74D80" w:rsidTr="00A52E01">
        <w:trPr>
          <w:trHeight w:val="300"/>
        </w:trPr>
        <w:tc>
          <w:tcPr>
            <w:tcW w:w="533" w:type="dxa"/>
            <w:vAlign w:val="center"/>
          </w:tcPr>
          <w:p w:rsidR="008D4B1B" w:rsidRDefault="008D4B1B" w:rsidP="008D4B1B">
            <w:pPr>
              <w:jc w:val="center"/>
              <w:rPr>
                <w:sz w:val="22"/>
                <w:szCs w:val="22"/>
                <w:lang w:val="en-US" w:eastAsia="en-US"/>
              </w:rPr>
            </w:pPr>
            <w:r>
              <w:rPr>
                <w:sz w:val="22"/>
                <w:szCs w:val="22"/>
                <w:lang w:val="en-US" w:eastAsia="en-US"/>
              </w:rPr>
              <w:t>12</w:t>
            </w:r>
          </w:p>
        </w:tc>
        <w:tc>
          <w:tcPr>
            <w:tcW w:w="1716" w:type="dxa"/>
            <w:vAlign w:val="center"/>
          </w:tcPr>
          <w:p w:rsidR="008D4B1B" w:rsidRPr="00B74D80" w:rsidRDefault="008D4B1B" w:rsidP="009E22F3">
            <w:pPr>
              <w:rPr>
                <w:sz w:val="22"/>
                <w:szCs w:val="22"/>
                <w:lang w:val="en-US" w:eastAsia="en-US"/>
              </w:rPr>
            </w:pPr>
            <w:r>
              <w:rPr>
                <w:sz w:val="22"/>
                <w:szCs w:val="22"/>
                <w:lang w:val="en-US" w:eastAsia="en-US"/>
              </w:rPr>
              <w:t>Bujor</w:t>
            </w:r>
          </w:p>
        </w:tc>
        <w:tc>
          <w:tcPr>
            <w:tcW w:w="3119" w:type="dxa"/>
            <w:shd w:val="clear" w:color="auto" w:fill="auto"/>
            <w:noWrap/>
            <w:vAlign w:val="bottom"/>
          </w:tcPr>
          <w:p w:rsidR="008D4B1B" w:rsidRPr="00B74D80" w:rsidRDefault="008D4B1B" w:rsidP="00FD1D66">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13</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Nemțeni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2012</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avariat</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2008</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14</w:t>
            </w:r>
          </w:p>
        </w:tc>
        <w:tc>
          <w:tcPr>
            <w:tcW w:w="1716" w:type="dxa"/>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Obileni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2011</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restart"/>
            <w:shd w:val="clear" w:color="000000" w:fill="FFFFFF"/>
            <w:vAlign w:val="center"/>
          </w:tcPr>
          <w:p w:rsidR="008D4B1B" w:rsidRDefault="008D4B1B" w:rsidP="008D4B1B">
            <w:pPr>
              <w:jc w:val="center"/>
              <w:rPr>
                <w:sz w:val="22"/>
                <w:szCs w:val="22"/>
                <w:lang w:val="en-US" w:eastAsia="en-US"/>
              </w:rPr>
            </w:pPr>
            <w:r>
              <w:rPr>
                <w:sz w:val="22"/>
                <w:szCs w:val="22"/>
                <w:lang w:val="en-US" w:eastAsia="en-US"/>
              </w:rPr>
              <w:t>15</w:t>
            </w:r>
          </w:p>
        </w:tc>
        <w:tc>
          <w:tcPr>
            <w:tcW w:w="1716" w:type="dxa"/>
            <w:shd w:val="clear" w:color="000000" w:fill="FFFFFF"/>
            <w:noWrap/>
            <w:vAlign w:val="center"/>
          </w:tcPr>
          <w:p w:rsidR="008D4B1B" w:rsidRPr="00B74D80" w:rsidRDefault="008D4B1B" w:rsidP="009E22F3">
            <w:pPr>
              <w:rPr>
                <w:sz w:val="22"/>
                <w:szCs w:val="22"/>
                <w:lang w:val="en-US" w:eastAsia="en-US"/>
              </w:rPr>
            </w:pPr>
            <w:r>
              <w:rPr>
                <w:sz w:val="22"/>
                <w:szCs w:val="22"/>
                <w:lang w:val="en-US" w:eastAsia="en-US"/>
              </w:rPr>
              <w:t>Ivanovca</w:t>
            </w:r>
          </w:p>
        </w:tc>
        <w:tc>
          <w:tcPr>
            <w:tcW w:w="3119" w:type="dxa"/>
            <w:shd w:val="clear" w:color="auto" w:fill="auto"/>
            <w:noWrap/>
            <w:vAlign w:val="bottom"/>
          </w:tcPr>
          <w:p w:rsidR="008D4B1B" w:rsidRPr="00B74D80" w:rsidRDefault="008D4B1B" w:rsidP="00FD1D66">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shd w:val="clear" w:color="000000" w:fill="FFFFFF"/>
            <w:vAlign w:val="center"/>
          </w:tcPr>
          <w:p w:rsidR="008D4B1B" w:rsidRDefault="008D4B1B" w:rsidP="008D4B1B">
            <w:pPr>
              <w:jc w:val="center"/>
              <w:rPr>
                <w:sz w:val="22"/>
                <w:szCs w:val="22"/>
                <w:lang w:val="en-US" w:eastAsia="en-US"/>
              </w:rPr>
            </w:pPr>
          </w:p>
        </w:tc>
        <w:tc>
          <w:tcPr>
            <w:tcW w:w="1716" w:type="dxa"/>
            <w:shd w:val="clear" w:color="000000" w:fill="FFFFFF"/>
            <w:noWrap/>
            <w:vAlign w:val="center"/>
          </w:tcPr>
          <w:p w:rsidR="008D4B1B" w:rsidRPr="008D4B1B" w:rsidRDefault="008D4B1B" w:rsidP="009E22F3">
            <w:pPr>
              <w:rPr>
                <w:i/>
                <w:sz w:val="22"/>
                <w:szCs w:val="22"/>
                <w:lang w:val="en-US" w:eastAsia="en-US"/>
              </w:rPr>
            </w:pPr>
            <w:r w:rsidRPr="008D4B1B">
              <w:rPr>
                <w:i/>
                <w:sz w:val="22"/>
                <w:szCs w:val="22"/>
                <w:lang w:val="en-US" w:eastAsia="en-US"/>
              </w:rPr>
              <w:t>Costești</w:t>
            </w:r>
          </w:p>
        </w:tc>
        <w:tc>
          <w:tcPr>
            <w:tcW w:w="3119" w:type="dxa"/>
            <w:shd w:val="clear" w:color="auto" w:fill="auto"/>
            <w:noWrap/>
            <w:vAlign w:val="bottom"/>
          </w:tcPr>
          <w:p w:rsidR="008D4B1B" w:rsidRPr="00B74D80" w:rsidRDefault="008D4B1B" w:rsidP="00FD1D66">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shd w:val="clear" w:color="000000" w:fill="FFFFFF"/>
            <w:vAlign w:val="center"/>
          </w:tcPr>
          <w:p w:rsidR="008D4B1B" w:rsidRDefault="008D4B1B" w:rsidP="008D4B1B">
            <w:pPr>
              <w:jc w:val="center"/>
              <w:rPr>
                <w:sz w:val="22"/>
                <w:szCs w:val="22"/>
                <w:lang w:val="en-US" w:eastAsia="en-US"/>
              </w:rPr>
            </w:pPr>
          </w:p>
        </w:tc>
        <w:tc>
          <w:tcPr>
            <w:tcW w:w="1716" w:type="dxa"/>
            <w:shd w:val="clear" w:color="000000" w:fill="FFFFFF"/>
            <w:noWrap/>
            <w:vAlign w:val="center"/>
          </w:tcPr>
          <w:p w:rsidR="008D4B1B" w:rsidRPr="008D4B1B" w:rsidRDefault="008D4B1B" w:rsidP="009E22F3">
            <w:pPr>
              <w:rPr>
                <w:i/>
                <w:sz w:val="22"/>
                <w:szCs w:val="22"/>
                <w:lang w:val="en-US" w:eastAsia="en-US"/>
              </w:rPr>
            </w:pPr>
            <w:r w:rsidRPr="008D4B1B">
              <w:rPr>
                <w:i/>
                <w:sz w:val="22"/>
                <w:szCs w:val="22"/>
                <w:lang w:val="en-US" w:eastAsia="en-US"/>
              </w:rPr>
              <w:t>Frasin</w:t>
            </w:r>
          </w:p>
        </w:tc>
        <w:tc>
          <w:tcPr>
            <w:tcW w:w="3119" w:type="dxa"/>
            <w:shd w:val="clear" w:color="auto" w:fill="auto"/>
            <w:noWrap/>
            <w:vAlign w:val="bottom"/>
          </w:tcPr>
          <w:p w:rsidR="008D4B1B" w:rsidRPr="00B74D80" w:rsidRDefault="008D4B1B" w:rsidP="00FD1D66">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16</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Onești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beton subteran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2x500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1980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avariat</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1x25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1980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shd w:val="clear" w:color="000000" w:fill="FFFFFF"/>
            <w:vAlign w:val="center"/>
          </w:tcPr>
          <w:p w:rsidR="008D4B1B" w:rsidRDefault="008D4B1B" w:rsidP="008D4B1B">
            <w:pPr>
              <w:jc w:val="center"/>
              <w:rPr>
                <w:sz w:val="22"/>
                <w:szCs w:val="22"/>
                <w:lang w:val="en-US" w:eastAsia="en-US"/>
              </w:rPr>
            </w:pPr>
          </w:p>
        </w:tc>
        <w:tc>
          <w:tcPr>
            <w:tcW w:w="1716" w:type="dxa"/>
            <w:vMerge w:val="restart"/>
            <w:shd w:val="clear" w:color="000000" w:fill="FFFFFF"/>
            <w:vAlign w:val="center"/>
            <w:hideMark/>
          </w:tcPr>
          <w:p w:rsidR="008D4B1B" w:rsidRPr="00B74D80" w:rsidRDefault="008D4B1B" w:rsidP="009E22F3">
            <w:pPr>
              <w:rPr>
                <w:sz w:val="22"/>
                <w:szCs w:val="22"/>
                <w:lang w:val="en-US" w:eastAsia="en-US"/>
              </w:rPr>
            </w:pPr>
            <w:r w:rsidRPr="008D4B1B">
              <w:rPr>
                <w:i/>
                <w:sz w:val="22"/>
                <w:szCs w:val="22"/>
                <w:lang w:val="en-US" w:eastAsia="en-US"/>
              </w:rPr>
              <w:t>Strîmbeni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beton subteran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2009</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ign w:val="center"/>
          </w:tcPr>
          <w:p w:rsidR="008D4B1B" w:rsidRPr="00B74D80" w:rsidRDefault="008D4B1B" w:rsidP="008D4B1B">
            <w:pPr>
              <w:jc w:val="center"/>
              <w:rPr>
                <w:sz w:val="22"/>
                <w:szCs w:val="22"/>
                <w:lang w:val="en-US" w:eastAsia="en-US"/>
              </w:rPr>
            </w:pPr>
          </w:p>
        </w:tc>
        <w:tc>
          <w:tcPr>
            <w:tcW w:w="1716" w:type="dxa"/>
            <w:vMerge/>
            <w:vAlign w:val="center"/>
            <w:hideMark/>
          </w:tcPr>
          <w:p w:rsidR="008D4B1B" w:rsidRPr="00B74D80" w:rsidRDefault="008D4B1B" w:rsidP="009E22F3">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1980</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17</w:t>
            </w:r>
          </w:p>
        </w:tc>
        <w:tc>
          <w:tcPr>
            <w:tcW w:w="1716" w:type="dxa"/>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Cotul Morii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2013</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shd w:val="clear" w:color="000000" w:fill="FFFFFF"/>
            <w:vAlign w:val="center"/>
          </w:tcPr>
          <w:p w:rsidR="008D4B1B" w:rsidRPr="00B74D80" w:rsidRDefault="008D4B1B" w:rsidP="008D4B1B">
            <w:pPr>
              <w:jc w:val="center"/>
              <w:rPr>
                <w:sz w:val="22"/>
                <w:szCs w:val="22"/>
                <w:lang w:val="en-US" w:eastAsia="en-US"/>
              </w:rPr>
            </w:pPr>
          </w:p>
        </w:tc>
        <w:tc>
          <w:tcPr>
            <w:tcW w:w="1716" w:type="dxa"/>
            <w:shd w:val="clear" w:color="000000" w:fill="FFFFFF"/>
            <w:noWrap/>
            <w:vAlign w:val="center"/>
          </w:tcPr>
          <w:p w:rsidR="008D4B1B" w:rsidRPr="008D4B1B" w:rsidRDefault="008D4B1B" w:rsidP="009E22F3">
            <w:pPr>
              <w:rPr>
                <w:i/>
                <w:sz w:val="22"/>
                <w:szCs w:val="22"/>
                <w:lang w:val="en-US" w:eastAsia="en-US"/>
              </w:rPr>
            </w:pPr>
            <w:r w:rsidRPr="008D4B1B">
              <w:rPr>
                <w:i/>
                <w:sz w:val="22"/>
                <w:szCs w:val="22"/>
                <w:lang w:val="en-US" w:eastAsia="en-US"/>
              </w:rPr>
              <w:t>Sărăteni</w:t>
            </w:r>
          </w:p>
        </w:tc>
        <w:tc>
          <w:tcPr>
            <w:tcW w:w="3119" w:type="dxa"/>
            <w:shd w:val="clear" w:color="auto" w:fill="auto"/>
            <w:noWrap/>
            <w:vAlign w:val="bottom"/>
          </w:tcPr>
          <w:p w:rsidR="008D4B1B" w:rsidRPr="00B74D80" w:rsidRDefault="008D4B1B" w:rsidP="00B74D80">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r w:rsidR="008D4B1B" w:rsidRPr="00B74D80" w:rsidTr="00A52E01">
        <w:trPr>
          <w:trHeight w:val="300"/>
        </w:trPr>
        <w:tc>
          <w:tcPr>
            <w:tcW w:w="533" w:type="dxa"/>
            <w:vMerge w:val="restart"/>
            <w:shd w:val="clear" w:color="000000" w:fill="FFFFFF"/>
            <w:vAlign w:val="center"/>
          </w:tcPr>
          <w:p w:rsidR="008D4B1B" w:rsidRPr="00B74D80" w:rsidRDefault="008D4B1B" w:rsidP="008D4B1B">
            <w:pPr>
              <w:jc w:val="center"/>
              <w:rPr>
                <w:sz w:val="22"/>
                <w:szCs w:val="22"/>
                <w:lang w:val="en-US" w:eastAsia="en-US"/>
              </w:rPr>
            </w:pPr>
            <w:r>
              <w:rPr>
                <w:sz w:val="22"/>
                <w:szCs w:val="22"/>
                <w:lang w:val="en-US" w:eastAsia="en-US"/>
              </w:rPr>
              <w:t>18</w:t>
            </w:r>
          </w:p>
        </w:tc>
        <w:tc>
          <w:tcPr>
            <w:tcW w:w="1716" w:type="dxa"/>
            <w:vMerge w:val="restart"/>
            <w:shd w:val="clear" w:color="000000" w:fill="FFFFFF"/>
            <w:noWrap/>
            <w:vAlign w:val="center"/>
            <w:hideMark/>
          </w:tcPr>
          <w:p w:rsidR="008D4B1B" w:rsidRPr="00B74D80" w:rsidRDefault="008D4B1B" w:rsidP="009E22F3">
            <w:pPr>
              <w:rPr>
                <w:sz w:val="22"/>
                <w:szCs w:val="22"/>
                <w:lang w:val="en-US" w:eastAsia="en-US"/>
              </w:rPr>
            </w:pPr>
            <w:r w:rsidRPr="00B74D80">
              <w:rPr>
                <w:sz w:val="22"/>
                <w:szCs w:val="22"/>
                <w:lang w:val="en-US" w:eastAsia="en-US"/>
              </w:rPr>
              <w:t>Leușeni</w:t>
            </w: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turn de apă</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1x50</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2014</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tcPr>
          <w:p w:rsidR="008D4B1B" w:rsidRPr="00B74D80" w:rsidRDefault="008D4B1B" w:rsidP="00B74D80">
            <w:pPr>
              <w:rPr>
                <w:sz w:val="22"/>
                <w:szCs w:val="22"/>
                <w:lang w:val="en-US" w:eastAsia="en-US"/>
              </w:rPr>
            </w:pPr>
          </w:p>
        </w:tc>
        <w:tc>
          <w:tcPr>
            <w:tcW w:w="1716" w:type="dxa"/>
            <w:vMerge/>
            <w:vAlign w:val="center"/>
            <w:hideMark/>
          </w:tcPr>
          <w:p w:rsidR="008D4B1B" w:rsidRPr="00B74D80" w:rsidRDefault="008D4B1B" w:rsidP="00B74D80">
            <w:pPr>
              <w:rPr>
                <w:sz w:val="22"/>
                <w:szCs w:val="22"/>
                <w:lang w:val="en-US" w:eastAsia="en-US"/>
              </w:rPr>
            </w:pPr>
          </w:p>
        </w:tc>
        <w:tc>
          <w:tcPr>
            <w:tcW w:w="3119" w:type="dxa"/>
            <w:shd w:val="clear" w:color="auto" w:fill="auto"/>
            <w:noWrap/>
            <w:vAlign w:val="bottom"/>
            <w:hideMark/>
          </w:tcPr>
          <w:p w:rsidR="008D4B1B" w:rsidRPr="00B74D80" w:rsidRDefault="008D4B1B" w:rsidP="00B74D80">
            <w:pPr>
              <w:rPr>
                <w:color w:val="000000"/>
                <w:sz w:val="22"/>
                <w:szCs w:val="22"/>
                <w:lang w:val="en-US" w:eastAsia="en-US"/>
              </w:rPr>
            </w:pPr>
            <w:r w:rsidRPr="00B74D80">
              <w:rPr>
                <w:color w:val="000000"/>
                <w:sz w:val="22"/>
                <w:szCs w:val="22"/>
                <w:lang w:val="en-US" w:eastAsia="en-US"/>
              </w:rPr>
              <w:t>rezervor metal suprateran</w:t>
            </w:r>
          </w:p>
        </w:tc>
        <w:tc>
          <w:tcPr>
            <w:tcW w:w="1286" w:type="dxa"/>
            <w:shd w:val="clear" w:color="000000" w:fill="FFFFFF"/>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1x15</w:t>
            </w:r>
          </w:p>
        </w:tc>
        <w:tc>
          <w:tcPr>
            <w:tcW w:w="1316"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2014</w:t>
            </w:r>
          </w:p>
        </w:tc>
        <w:tc>
          <w:tcPr>
            <w:tcW w:w="1509" w:type="dxa"/>
            <w:shd w:val="clear" w:color="auto" w:fill="auto"/>
            <w:noWrap/>
            <w:vAlign w:val="center"/>
            <w:hideMark/>
          </w:tcPr>
          <w:p w:rsidR="008D4B1B" w:rsidRPr="00B74D80" w:rsidRDefault="008D4B1B" w:rsidP="00A52E01">
            <w:pPr>
              <w:jc w:val="center"/>
              <w:rPr>
                <w:color w:val="000000"/>
                <w:sz w:val="22"/>
                <w:szCs w:val="22"/>
                <w:lang w:val="en-US" w:eastAsia="en-US"/>
              </w:rPr>
            </w:pPr>
            <w:r w:rsidRPr="00B74D80">
              <w:rPr>
                <w:color w:val="000000"/>
                <w:sz w:val="22"/>
                <w:szCs w:val="22"/>
                <w:lang w:val="en-US" w:eastAsia="en-US"/>
              </w:rPr>
              <w:t>satisfăcătoare</w:t>
            </w:r>
          </w:p>
        </w:tc>
      </w:tr>
      <w:tr w:rsidR="008D4B1B" w:rsidRPr="00B74D80" w:rsidTr="00A52E01">
        <w:trPr>
          <w:trHeight w:val="300"/>
        </w:trPr>
        <w:tc>
          <w:tcPr>
            <w:tcW w:w="533" w:type="dxa"/>
            <w:vMerge/>
          </w:tcPr>
          <w:p w:rsidR="008D4B1B" w:rsidRDefault="008D4B1B" w:rsidP="00B74D80">
            <w:pPr>
              <w:rPr>
                <w:sz w:val="22"/>
                <w:szCs w:val="22"/>
                <w:lang w:val="en-US" w:eastAsia="en-US"/>
              </w:rPr>
            </w:pPr>
          </w:p>
        </w:tc>
        <w:tc>
          <w:tcPr>
            <w:tcW w:w="1716" w:type="dxa"/>
            <w:vAlign w:val="center"/>
          </w:tcPr>
          <w:p w:rsidR="008D4B1B" w:rsidRPr="008D4B1B" w:rsidRDefault="008D4B1B" w:rsidP="00B74D80">
            <w:pPr>
              <w:rPr>
                <w:i/>
                <w:sz w:val="22"/>
                <w:szCs w:val="22"/>
                <w:lang w:val="en-US" w:eastAsia="en-US"/>
              </w:rPr>
            </w:pPr>
            <w:r w:rsidRPr="008D4B1B">
              <w:rPr>
                <w:i/>
                <w:sz w:val="22"/>
                <w:szCs w:val="22"/>
                <w:lang w:val="en-US" w:eastAsia="en-US"/>
              </w:rPr>
              <w:t>Feteasca</w:t>
            </w:r>
          </w:p>
        </w:tc>
        <w:tc>
          <w:tcPr>
            <w:tcW w:w="3119" w:type="dxa"/>
            <w:shd w:val="clear" w:color="auto" w:fill="auto"/>
            <w:noWrap/>
            <w:vAlign w:val="bottom"/>
          </w:tcPr>
          <w:p w:rsidR="008D4B1B" w:rsidRPr="00B74D80" w:rsidRDefault="008D4B1B" w:rsidP="00B74D80">
            <w:pPr>
              <w:rPr>
                <w:color w:val="000000"/>
                <w:sz w:val="22"/>
                <w:szCs w:val="22"/>
                <w:lang w:val="en-US" w:eastAsia="en-US"/>
              </w:rPr>
            </w:pPr>
            <w:r>
              <w:rPr>
                <w:color w:val="000000"/>
                <w:sz w:val="22"/>
                <w:szCs w:val="22"/>
                <w:lang w:val="en-US" w:eastAsia="en-US"/>
              </w:rPr>
              <w:t>-</w:t>
            </w:r>
          </w:p>
        </w:tc>
        <w:tc>
          <w:tcPr>
            <w:tcW w:w="1286" w:type="dxa"/>
            <w:shd w:val="clear" w:color="000000" w:fill="FFFFFF"/>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316"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c>
          <w:tcPr>
            <w:tcW w:w="1509" w:type="dxa"/>
            <w:shd w:val="clear" w:color="auto" w:fill="auto"/>
            <w:noWrap/>
            <w:vAlign w:val="center"/>
          </w:tcPr>
          <w:p w:rsidR="008D4B1B" w:rsidRPr="00B74D80" w:rsidRDefault="008D4B1B" w:rsidP="00A52E01">
            <w:pPr>
              <w:jc w:val="center"/>
              <w:rPr>
                <w:color w:val="000000"/>
                <w:sz w:val="22"/>
                <w:szCs w:val="22"/>
                <w:lang w:val="en-US" w:eastAsia="en-US"/>
              </w:rPr>
            </w:pPr>
            <w:r>
              <w:rPr>
                <w:color w:val="000000"/>
                <w:sz w:val="22"/>
                <w:szCs w:val="22"/>
                <w:lang w:val="en-US" w:eastAsia="en-US"/>
              </w:rPr>
              <w:t>-</w:t>
            </w:r>
          </w:p>
        </w:tc>
      </w:tr>
    </w:tbl>
    <w:p w:rsidR="007A75B1" w:rsidRPr="007A75B1" w:rsidRDefault="007A75B1" w:rsidP="007A75B1"/>
    <w:p w:rsidR="009E22F3" w:rsidRPr="007A75B1" w:rsidRDefault="00072162" w:rsidP="007A75B1">
      <w:pPr>
        <w:pStyle w:val="3"/>
        <w:numPr>
          <w:ilvl w:val="2"/>
          <w:numId w:val="4"/>
        </w:numPr>
        <w:spacing w:after="240"/>
        <w:ind w:left="1418"/>
        <w:rPr>
          <w:lang w:eastAsia="en-US"/>
        </w:rPr>
      </w:pPr>
      <w:bookmarkStart w:id="39" w:name="_Toc50475881"/>
      <w:r w:rsidRPr="007A75B1">
        <w:rPr>
          <w:lang w:eastAsia="en-US"/>
        </w:rPr>
        <w:t>Distribuția apei</w:t>
      </w:r>
      <w:bookmarkEnd w:id="39"/>
    </w:p>
    <w:p w:rsidR="00072162" w:rsidRPr="00072162" w:rsidRDefault="00072162" w:rsidP="004D16E9">
      <w:pPr>
        <w:autoSpaceDE w:val="0"/>
        <w:autoSpaceDN w:val="0"/>
        <w:adjustRightInd w:val="0"/>
        <w:spacing w:after="240" w:line="276" w:lineRule="auto"/>
        <w:jc w:val="both"/>
        <w:rPr>
          <w:lang w:eastAsia="en-US"/>
        </w:rPr>
      </w:pPr>
      <w:r w:rsidRPr="00072162">
        <w:rPr>
          <w:lang w:eastAsia="en-US"/>
        </w:rPr>
        <w:t xml:space="preserve">Exista </w:t>
      </w:r>
      <w:r>
        <w:rPr>
          <w:lang w:eastAsia="en-US"/>
        </w:rPr>
        <w:t xml:space="preserve">localități care au construite rețele de distribuție </w:t>
      </w:r>
      <w:r w:rsidRPr="00072162">
        <w:rPr>
          <w:lang w:eastAsia="en-US"/>
        </w:rPr>
        <w:t xml:space="preserve">care asigură conectarea aproape integrală a locuitorilor (Găureni, Onești, Leușeni, Mirești, Seliște, Șișcani, Drojdieni).  </w:t>
      </w:r>
    </w:p>
    <w:p w:rsidR="00072162" w:rsidRPr="00072162" w:rsidRDefault="00072162" w:rsidP="004D16E9">
      <w:pPr>
        <w:autoSpaceDE w:val="0"/>
        <w:autoSpaceDN w:val="0"/>
        <w:adjustRightInd w:val="0"/>
        <w:spacing w:after="240" w:line="276" w:lineRule="auto"/>
        <w:jc w:val="both"/>
        <w:rPr>
          <w:lang w:eastAsia="en-US"/>
        </w:rPr>
      </w:pPr>
      <w:r w:rsidRPr="00072162">
        <w:rPr>
          <w:lang w:eastAsia="en-US"/>
        </w:rPr>
        <w:t xml:space="preserve">Din datele </w:t>
      </w:r>
      <w:r>
        <w:rPr>
          <w:lang w:eastAsia="en-US"/>
        </w:rPr>
        <w:t xml:space="preserve">obținute de </w:t>
      </w:r>
      <w:r w:rsidR="004D16E9">
        <w:rPr>
          <w:lang w:eastAsia="en-US"/>
        </w:rPr>
        <w:t>l</w:t>
      </w:r>
      <w:r>
        <w:rPr>
          <w:lang w:eastAsia="en-US"/>
        </w:rPr>
        <w:t xml:space="preserve">a </w:t>
      </w:r>
      <w:r w:rsidR="00812155">
        <w:rPr>
          <w:lang w:eastAsia="en-US"/>
        </w:rPr>
        <w:t>P</w:t>
      </w:r>
      <w:r>
        <w:rPr>
          <w:lang w:eastAsia="en-US"/>
        </w:rPr>
        <w:t>rimării/Operatori, l</w:t>
      </w:r>
      <w:r w:rsidRPr="00072162">
        <w:rPr>
          <w:lang w:eastAsia="en-US"/>
        </w:rPr>
        <w:t>ungimea totală a reț</w:t>
      </w:r>
      <w:r>
        <w:rPr>
          <w:lang w:eastAsia="en-US"/>
        </w:rPr>
        <w:t>elei de distribuției este aproximativ</w:t>
      </w:r>
      <w:r w:rsidRPr="00072162">
        <w:rPr>
          <w:lang w:eastAsia="en-US"/>
        </w:rPr>
        <w:t xml:space="preserve"> </w:t>
      </w:r>
      <w:r w:rsidR="00D75148">
        <w:rPr>
          <w:lang w:eastAsia="en-US"/>
        </w:rPr>
        <w:t>240</w:t>
      </w:r>
      <w:r w:rsidRPr="00072162">
        <w:rPr>
          <w:lang w:eastAsia="en-US"/>
        </w:rPr>
        <w:t xml:space="preserve"> km</w:t>
      </w:r>
      <w:r w:rsidR="00D75148">
        <w:rPr>
          <w:lang w:eastAsia="en-US"/>
        </w:rPr>
        <w:t xml:space="preserve"> dintre care 91,6 km sunt în Nisporeni și Vărzărești</w:t>
      </w:r>
      <w:r w:rsidRPr="00072162">
        <w:rPr>
          <w:lang w:eastAsia="en-US"/>
        </w:rPr>
        <w:t xml:space="preserve">. </w:t>
      </w:r>
      <w:r>
        <w:rPr>
          <w:lang w:eastAsia="en-US"/>
        </w:rPr>
        <w:t xml:space="preserve">Doar 9 km de rețele </w:t>
      </w:r>
      <w:r w:rsidR="004D16E9">
        <w:rPr>
          <w:lang w:eastAsia="en-US"/>
        </w:rPr>
        <w:t xml:space="preserve">existente în s. Nemțeni sunt în stare avariată și trebuie schimbate/înlocuite. </w:t>
      </w:r>
      <w:r w:rsidRPr="00072162">
        <w:rPr>
          <w:lang w:eastAsia="en-US"/>
        </w:rPr>
        <w:t xml:space="preserve">Majoritatea rețelelor de alimentare cu apă </w:t>
      </w:r>
      <w:r w:rsidR="004D16E9">
        <w:rPr>
          <w:lang w:eastAsia="en-US"/>
        </w:rPr>
        <w:t>sunt contruite din polietilenă de înaltă densitate</w:t>
      </w:r>
      <w:r w:rsidR="00D75148">
        <w:rPr>
          <w:lang w:eastAsia="en-US"/>
        </w:rPr>
        <w:t xml:space="preserve"> (HDPE)</w:t>
      </w:r>
      <w:r w:rsidR="004D16E9">
        <w:rPr>
          <w:lang w:eastAsia="en-US"/>
        </w:rPr>
        <w:t xml:space="preserve"> și </w:t>
      </w:r>
      <w:r w:rsidRPr="00072162">
        <w:rPr>
          <w:lang w:eastAsia="en-US"/>
        </w:rPr>
        <w:t>au diametrele cuprinse între 20-110</w:t>
      </w:r>
      <w:r w:rsidR="00D75148">
        <w:rPr>
          <w:lang w:eastAsia="en-US"/>
        </w:rPr>
        <w:t xml:space="preserve"> </w:t>
      </w:r>
      <w:r w:rsidRPr="00072162">
        <w:rPr>
          <w:lang w:eastAsia="en-US"/>
        </w:rPr>
        <w:t xml:space="preserve">mm, exceptând </w:t>
      </w:r>
      <w:r w:rsidR="00F50D81">
        <w:rPr>
          <w:lang w:eastAsia="en-US"/>
        </w:rPr>
        <w:t xml:space="preserve">sistemul </w:t>
      </w:r>
      <w:r w:rsidR="004D16E9">
        <w:rPr>
          <w:lang w:eastAsia="en-US"/>
        </w:rPr>
        <w:t>Nisporeni</w:t>
      </w:r>
      <w:r w:rsidR="00F50D81">
        <w:rPr>
          <w:lang w:eastAsia="en-US"/>
        </w:rPr>
        <w:t>/Vărzărești</w:t>
      </w:r>
      <w:r w:rsidRPr="00072162">
        <w:rPr>
          <w:lang w:eastAsia="en-US"/>
        </w:rPr>
        <w:t xml:space="preserve"> unde acestea </w:t>
      </w:r>
      <w:r w:rsidRPr="00D75148">
        <w:rPr>
          <w:lang w:eastAsia="en-US"/>
        </w:rPr>
        <w:t xml:space="preserve">ajung până la </w:t>
      </w:r>
      <w:r w:rsidR="00D75148" w:rsidRPr="00D75148">
        <w:rPr>
          <w:lang w:eastAsia="en-US"/>
        </w:rPr>
        <w:t xml:space="preserve">315 </w:t>
      </w:r>
      <w:r w:rsidRPr="00D75148">
        <w:rPr>
          <w:lang w:eastAsia="en-US"/>
        </w:rPr>
        <w:t>mm</w:t>
      </w:r>
      <w:r w:rsidRPr="00072162">
        <w:rPr>
          <w:lang w:eastAsia="en-US"/>
        </w:rPr>
        <w:t xml:space="preserve">. </w:t>
      </w:r>
    </w:p>
    <w:p w:rsidR="00072162" w:rsidRDefault="00072162" w:rsidP="004D16E9">
      <w:pPr>
        <w:autoSpaceDE w:val="0"/>
        <w:autoSpaceDN w:val="0"/>
        <w:adjustRightInd w:val="0"/>
        <w:spacing w:after="240" w:line="276" w:lineRule="auto"/>
        <w:jc w:val="both"/>
        <w:rPr>
          <w:lang w:eastAsia="en-US"/>
        </w:rPr>
      </w:pPr>
      <w:r w:rsidRPr="00072162">
        <w:rPr>
          <w:lang w:eastAsia="en-US"/>
        </w:rPr>
        <w:t>O parte din rețelele de distribuție existente au fost executate fără proiect</w:t>
      </w:r>
      <w:r w:rsidR="00A52E01">
        <w:rPr>
          <w:lang w:eastAsia="en-US"/>
        </w:rPr>
        <w:t xml:space="preserve"> sau cu mulți ani în urmă</w:t>
      </w:r>
      <w:r w:rsidRPr="00072162">
        <w:rPr>
          <w:lang w:eastAsia="en-US"/>
        </w:rPr>
        <w:t xml:space="preserve">, atât pe domeniu public cât și pe terenuri private. </w:t>
      </w:r>
      <w:r w:rsidR="004D16E9">
        <w:rPr>
          <w:lang w:eastAsia="en-US"/>
        </w:rPr>
        <w:t xml:space="preserve"> </w:t>
      </w:r>
      <w:r w:rsidRPr="00072162">
        <w:rPr>
          <w:lang w:eastAsia="en-US"/>
        </w:rPr>
        <w:t xml:space="preserve">Identificarea exactă a acestora în privința traseului </w:t>
      </w:r>
      <w:r w:rsidRPr="00072162">
        <w:rPr>
          <w:lang w:eastAsia="en-US"/>
        </w:rPr>
        <w:lastRenderedPageBreak/>
        <w:t xml:space="preserve">și diametrelor nu </w:t>
      </w:r>
      <w:r w:rsidR="004D16E9">
        <w:rPr>
          <w:lang w:eastAsia="en-US"/>
        </w:rPr>
        <w:t xml:space="preserve">poate </w:t>
      </w:r>
      <w:r w:rsidRPr="00072162">
        <w:rPr>
          <w:lang w:eastAsia="en-US"/>
        </w:rPr>
        <w:t xml:space="preserve">fi realizată. </w:t>
      </w:r>
      <w:r w:rsidR="004D16E9">
        <w:rPr>
          <w:lang w:eastAsia="en-US"/>
        </w:rPr>
        <w:t xml:space="preserve"> </w:t>
      </w:r>
      <w:r w:rsidRPr="00072162">
        <w:rPr>
          <w:lang w:eastAsia="en-US"/>
        </w:rPr>
        <w:t xml:space="preserve">Sintetizarea situației existente a rețelelor de alimentare cu apă din </w:t>
      </w:r>
      <w:r w:rsidR="00D75148">
        <w:rPr>
          <w:lang w:eastAsia="en-US"/>
        </w:rPr>
        <w:t>regiunea studiată</w:t>
      </w:r>
      <w:r w:rsidRPr="00072162">
        <w:rPr>
          <w:lang w:eastAsia="en-US"/>
        </w:rPr>
        <w:t xml:space="preserve"> este prezentată în tabelul următor.</w:t>
      </w:r>
    </w:p>
    <w:p w:rsidR="0030073B" w:rsidRPr="0030073B" w:rsidRDefault="0030073B" w:rsidP="0030073B">
      <w:pPr>
        <w:pStyle w:val="ac"/>
        <w:keepNext/>
        <w:spacing w:before="240" w:after="0"/>
        <w:jc w:val="left"/>
        <w:rPr>
          <w:rFonts w:ascii="Times New Roman" w:hAnsi="Times New Roman"/>
          <w:color w:val="auto"/>
          <w:sz w:val="24"/>
          <w:szCs w:val="24"/>
          <w:lang w:val="ro-RO"/>
        </w:rPr>
      </w:pPr>
      <w:bookmarkStart w:id="40" w:name="_Toc50475915"/>
      <w:r w:rsidRPr="0030073B">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9</w:t>
      </w:r>
      <w:r w:rsidR="0055796E">
        <w:rPr>
          <w:rFonts w:ascii="Times New Roman" w:hAnsi="Times New Roman"/>
          <w:color w:val="auto"/>
          <w:sz w:val="24"/>
          <w:szCs w:val="24"/>
          <w:lang w:val="ro-RO"/>
        </w:rPr>
        <w:fldChar w:fldCharType="end"/>
      </w:r>
      <w:r w:rsidRPr="0030073B">
        <w:rPr>
          <w:rFonts w:ascii="Times New Roman" w:hAnsi="Times New Roman"/>
          <w:color w:val="auto"/>
          <w:sz w:val="24"/>
          <w:szCs w:val="24"/>
          <w:lang w:val="ro-RO"/>
        </w:rPr>
        <w:t>: Rețele de distribuție a apei în localitățile bazinului Nîrnova</w:t>
      </w:r>
      <w:bookmarkEnd w:id="40"/>
    </w:p>
    <w:tbl>
      <w:tblPr>
        <w:tblW w:w="9422" w:type="dxa"/>
        <w:tblInd w:w="93" w:type="dxa"/>
        <w:tblLook w:val="04A0" w:firstRow="1" w:lastRow="0" w:firstColumn="1" w:lastColumn="0" w:noHBand="0" w:noVBand="1"/>
      </w:tblPr>
      <w:tblGrid>
        <w:gridCol w:w="700"/>
        <w:gridCol w:w="1442"/>
        <w:gridCol w:w="1225"/>
        <w:gridCol w:w="1751"/>
        <w:gridCol w:w="1261"/>
        <w:gridCol w:w="1450"/>
        <w:gridCol w:w="1593"/>
      </w:tblGrid>
      <w:tr w:rsidR="00D75148" w:rsidRPr="009A72B2" w:rsidTr="00B65991">
        <w:trPr>
          <w:trHeight w:val="720"/>
        </w:trPr>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C910E2" w:rsidRPr="009A72B2" w:rsidRDefault="00C910E2" w:rsidP="005C5C71">
            <w:pPr>
              <w:jc w:val="center"/>
              <w:rPr>
                <w:b/>
                <w:color w:val="000000"/>
                <w:sz w:val="22"/>
                <w:szCs w:val="22"/>
                <w:lang w:val="en-US" w:eastAsia="en-US"/>
              </w:rPr>
            </w:pPr>
            <w:r w:rsidRPr="009A72B2">
              <w:rPr>
                <w:b/>
                <w:color w:val="000000"/>
                <w:sz w:val="22"/>
                <w:szCs w:val="22"/>
                <w:lang w:val="en-US" w:eastAsia="en-US"/>
              </w:rPr>
              <w:t>#</w:t>
            </w:r>
          </w:p>
        </w:tc>
        <w:tc>
          <w:tcPr>
            <w:tcW w:w="144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C910E2" w:rsidRPr="009A72B2" w:rsidRDefault="00C910E2" w:rsidP="005C5C71">
            <w:pPr>
              <w:jc w:val="center"/>
              <w:rPr>
                <w:b/>
                <w:color w:val="000000"/>
                <w:sz w:val="22"/>
                <w:szCs w:val="22"/>
                <w:lang w:val="en-US" w:eastAsia="en-US"/>
              </w:rPr>
            </w:pPr>
            <w:r w:rsidRPr="009A72B2">
              <w:rPr>
                <w:b/>
                <w:color w:val="000000"/>
                <w:sz w:val="22"/>
                <w:szCs w:val="22"/>
                <w:lang w:val="en-US" w:eastAsia="en-US"/>
              </w:rPr>
              <w:t>Comuna</w:t>
            </w:r>
          </w:p>
        </w:tc>
        <w:tc>
          <w:tcPr>
            <w:tcW w:w="122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910E2" w:rsidRPr="009A72B2" w:rsidRDefault="00C910E2" w:rsidP="004D16E9">
            <w:pPr>
              <w:jc w:val="center"/>
              <w:rPr>
                <w:b/>
                <w:color w:val="000000"/>
                <w:sz w:val="22"/>
                <w:szCs w:val="22"/>
                <w:lang w:val="en-US" w:eastAsia="en-US"/>
              </w:rPr>
            </w:pPr>
            <w:r w:rsidRPr="009A72B2">
              <w:rPr>
                <w:b/>
                <w:color w:val="000000"/>
                <w:sz w:val="22"/>
                <w:szCs w:val="22"/>
                <w:lang w:val="en-US" w:eastAsia="en-US"/>
              </w:rPr>
              <w:t xml:space="preserve">Lungimea </w:t>
            </w:r>
            <w:r>
              <w:rPr>
                <w:b/>
                <w:color w:val="000000"/>
                <w:sz w:val="22"/>
                <w:szCs w:val="22"/>
                <w:lang w:val="en-US" w:eastAsia="en-US"/>
              </w:rPr>
              <w:t>rețelelor</w:t>
            </w:r>
            <w:r w:rsidRPr="009A72B2">
              <w:rPr>
                <w:b/>
                <w:color w:val="000000"/>
                <w:sz w:val="22"/>
                <w:szCs w:val="22"/>
                <w:lang w:val="en-US" w:eastAsia="en-US"/>
              </w:rPr>
              <w:t>, km</w:t>
            </w:r>
          </w:p>
        </w:tc>
        <w:tc>
          <w:tcPr>
            <w:tcW w:w="17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910E2" w:rsidRPr="009A72B2" w:rsidRDefault="00C910E2" w:rsidP="005C5C71">
            <w:pPr>
              <w:jc w:val="center"/>
              <w:rPr>
                <w:b/>
                <w:color w:val="000000"/>
                <w:sz w:val="22"/>
                <w:szCs w:val="22"/>
                <w:lang w:val="en-US" w:eastAsia="en-US"/>
              </w:rPr>
            </w:pPr>
            <w:r>
              <w:rPr>
                <w:b/>
                <w:color w:val="000000"/>
                <w:sz w:val="22"/>
                <w:szCs w:val="22"/>
                <w:lang w:val="en-US" w:eastAsia="en-US"/>
              </w:rPr>
              <w:t>M</w:t>
            </w:r>
            <w:r w:rsidRPr="009A72B2">
              <w:rPr>
                <w:b/>
                <w:color w:val="000000"/>
                <w:sz w:val="22"/>
                <w:szCs w:val="22"/>
                <w:lang w:val="en-US" w:eastAsia="en-US"/>
              </w:rPr>
              <w:t>aterial</w:t>
            </w:r>
          </w:p>
        </w:tc>
        <w:tc>
          <w:tcPr>
            <w:tcW w:w="12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10E2" w:rsidRPr="009A72B2" w:rsidRDefault="00C910E2" w:rsidP="00C910E2">
            <w:pPr>
              <w:jc w:val="center"/>
              <w:rPr>
                <w:b/>
                <w:color w:val="000000"/>
                <w:sz w:val="22"/>
                <w:szCs w:val="22"/>
                <w:lang w:val="en-US" w:eastAsia="en-US"/>
              </w:rPr>
            </w:pPr>
            <w:r>
              <w:rPr>
                <w:b/>
                <w:color w:val="000000"/>
                <w:sz w:val="22"/>
                <w:szCs w:val="22"/>
                <w:lang w:val="en-US" w:eastAsia="en-US"/>
              </w:rPr>
              <w:t>Diametre</w:t>
            </w:r>
          </w:p>
        </w:tc>
        <w:tc>
          <w:tcPr>
            <w:tcW w:w="14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10E2" w:rsidRPr="009A72B2" w:rsidRDefault="00C910E2" w:rsidP="005C5C71">
            <w:pPr>
              <w:jc w:val="center"/>
              <w:rPr>
                <w:b/>
                <w:color w:val="000000"/>
                <w:sz w:val="22"/>
                <w:szCs w:val="22"/>
                <w:lang w:val="en-US" w:eastAsia="en-US"/>
              </w:rPr>
            </w:pPr>
            <w:r>
              <w:rPr>
                <w:b/>
                <w:color w:val="000000"/>
                <w:sz w:val="22"/>
                <w:szCs w:val="22"/>
                <w:lang w:val="en-US" w:eastAsia="en-US"/>
              </w:rPr>
              <w:t>Anul construcției</w:t>
            </w:r>
          </w:p>
        </w:tc>
        <w:tc>
          <w:tcPr>
            <w:tcW w:w="159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C910E2" w:rsidRPr="009A72B2" w:rsidRDefault="00C910E2" w:rsidP="005C5C71">
            <w:pPr>
              <w:jc w:val="center"/>
              <w:rPr>
                <w:b/>
                <w:color w:val="000000"/>
                <w:sz w:val="22"/>
                <w:szCs w:val="22"/>
                <w:lang w:val="en-US" w:eastAsia="en-US"/>
              </w:rPr>
            </w:pPr>
            <w:r>
              <w:rPr>
                <w:b/>
                <w:color w:val="000000"/>
                <w:sz w:val="22"/>
                <w:szCs w:val="22"/>
                <w:lang w:val="en-US" w:eastAsia="en-US"/>
              </w:rPr>
              <w:t>S</w:t>
            </w:r>
            <w:r w:rsidRPr="009A72B2">
              <w:rPr>
                <w:b/>
                <w:color w:val="000000"/>
                <w:sz w:val="22"/>
                <w:szCs w:val="22"/>
                <w:lang w:val="en-US" w:eastAsia="en-US"/>
              </w:rPr>
              <w:t>tarea tehnică</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Bălănești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7,4</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A52E01" w:rsidP="00D75148">
            <w:pPr>
              <w:jc w:val="center"/>
              <w:rPr>
                <w:color w:val="000000"/>
                <w:sz w:val="22"/>
                <w:szCs w:val="22"/>
                <w:lang w:val="en-US" w:eastAsia="en-US"/>
              </w:rPr>
            </w:pPr>
            <w:r>
              <w:rPr>
                <w:color w:val="000000"/>
                <w:sz w:val="22"/>
                <w:szCs w:val="22"/>
                <w:lang w:val="en-US" w:eastAsia="en-US"/>
              </w:rPr>
              <w:t>63mm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2009/2014</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Găureni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4,3</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r w:rsidR="000A7E28">
              <w:rPr>
                <w:rStyle w:val="af3"/>
                <w:color w:val="000000"/>
                <w:sz w:val="22"/>
                <w:szCs w:val="22"/>
                <w:lang w:val="en-US" w:eastAsia="en-US"/>
              </w:rPr>
              <w:footnoteReference w:id="10"/>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2019</w:t>
            </w:r>
            <w:r w:rsidR="00E95990">
              <w:rPr>
                <w:color w:val="000000"/>
                <w:sz w:val="22"/>
                <w:szCs w:val="22"/>
                <w:lang w:val="en-US" w:eastAsia="en-US"/>
              </w:rPr>
              <w:t>-prezent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812155" w:rsidP="00D75148">
            <w:pPr>
              <w:rPr>
                <w:color w:val="000000"/>
                <w:sz w:val="22"/>
                <w:szCs w:val="22"/>
                <w:lang w:val="en-US" w:eastAsia="en-US"/>
              </w:rPr>
            </w:pPr>
            <w:r>
              <w:rPr>
                <w:color w:val="000000"/>
                <w:sz w:val="22"/>
                <w:szCs w:val="22"/>
                <w:lang w:val="en-US" w:eastAsia="en-US"/>
              </w:rPr>
              <w:t>încă nu sunt exploatate</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2</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Vînători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A52E01"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3</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Ciutești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Pr>
                <w:sz w:val="22"/>
                <w:szCs w:val="22"/>
                <w:lang w:val="en-US" w:eastAsia="en-US"/>
              </w:rPr>
              <w:t>9,4</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 xml:space="preserve">PE </w:t>
            </w:r>
            <w:r w:rsidR="00C910E2">
              <w:rPr>
                <w:color w:val="000000"/>
                <w:sz w:val="22"/>
                <w:szCs w:val="22"/>
                <w:lang w:val="en-US" w:eastAsia="en-US"/>
              </w:rPr>
              <w:t>/metal</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EE1772" w:rsidP="00D75148">
            <w:pPr>
              <w:jc w:val="center"/>
              <w:rPr>
                <w:sz w:val="22"/>
                <w:szCs w:val="22"/>
                <w:lang w:val="en-US" w:eastAsia="en-US"/>
              </w:rPr>
            </w:pPr>
            <w:r>
              <w:rPr>
                <w:color w:val="000000"/>
                <w:sz w:val="22"/>
                <w:szCs w:val="22"/>
                <w:lang w:val="en-US" w:eastAsia="en-US"/>
              </w:rPr>
              <w:t>75-25mm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sidRPr="009A72B2">
              <w:rPr>
                <w:sz w:val="22"/>
                <w:szCs w:val="22"/>
                <w:lang w:val="en-US" w:eastAsia="en-US"/>
              </w:rPr>
              <w:t>2009</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Valea Nîrnovei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Pr>
                <w:sz w:val="22"/>
                <w:szCs w:val="22"/>
                <w:lang w:val="en-US" w:eastAsia="en-US"/>
              </w:rPr>
              <w:t>2,7</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 80 PN6</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B65991" w:rsidP="00D75148">
            <w:pPr>
              <w:jc w:val="center"/>
              <w:rPr>
                <w:sz w:val="22"/>
                <w:szCs w:val="22"/>
                <w:lang w:val="en-US" w:eastAsia="en-US"/>
              </w:rPr>
            </w:pPr>
            <w:r>
              <w:rPr>
                <w:sz w:val="22"/>
                <w:szCs w:val="22"/>
                <w:lang w:val="en-US" w:eastAsia="en-US"/>
              </w:rPr>
              <w:t>63-75mm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sidRPr="009A72B2">
              <w:rPr>
                <w:sz w:val="22"/>
                <w:szCs w:val="22"/>
                <w:lang w:val="en-US" w:eastAsia="en-US"/>
              </w:rPr>
              <w:t>2017</w:t>
            </w:r>
            <w:r w:rsidR="00E95990">
              <w:rPr>
                <w:sz w:val="22"/>
                <w:szCs w:val="22"/>
                <w:lang w:val="en-US" w:eastAsia="en-US"/>
              </w:rPr>
              <w:t>-prezent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812155" w:rsidP="00D75148">
            <w:pPr>
              <w:rPr>
                <w:sz w:val="22"/>
                <w:szCs w:val="22"/>
                <w:lang w:val="en-US" w:eastAsia="en-US"/>
              </w:rPr>
            </w:pPr>
            <w:r>
              <w:rPr>
                <w:color w:val="000000"/>
                <w:sz w:val="22"/>
                <w:szCs w:val="22"/>
                <w:lang w:val="en-US" w:eastAsia="en-US"/>
              </w:rPr>
              <w:t>încă nu sunt exploatate</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4</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Seliște</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D4701E" w:rsidP="00D75148">
            <w:pPr>
              <w:jc w:val="center"/>
              <w:rPr>
                <w:color w:val="000000"/>
                <w:sz w:val="22"/>
                <w:szCs w:val="22"/>
                <w:lang w:val="en-US" w:eastAsia="en-US"/>
              </w:rPr>
            </w:pPr>
            <w:r w:rsidRPr="00D4701E">
              <w:rPr>
                <w:sz w:val="22"/>
                <w:szCs w:val="22"/>
                <w:lang w:val="en-US" w:eastAsia="en-US"/>
              </w:rPr>
              <w:t>13,0</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 100 PN10</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Default="00EE1772" w:rsidP="00D75148">
            <w:pPr>
              <w:jc w:val="center"/>
              <w:rPr>
                <w:color w:val="000000"/>
                <w:sz w:val="22"/>
                <w:szCs w:val="22"/>
                <w:lang w:val="en-US" w:eastAsia="en-US"/>
              </w:rPr>
            </w:pPr>
            <w:r>
              <w:rPr>
                <w:color w:val="000000"/>
                <w:sz w:val="22"/>
                <w:szCs w:val="22"/>
                <w:lang w:val="en-US" w:eastAsia="en-US"/>
              </w:rPr>
              <w:t>110-50mm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2018-</w:t>
            </w:r>
            <w:r w:rsidR="00E95990">
              <w:rPr>
                <w:color w:val="000000"/>
                <w:sz w:val="22"/>
                <w:szCs w:val="22"/>
                <w:lang w:val="en-US" w:eastAsia="en-US"/>
              </w:rPr>
              <w:t>prezent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812155" w:rsidP="00D75148">
            <w:pPr>
              <w:rPr>
                <w:color w:val="000000"/>
                <w:sz w:val="22"/>
                <w:szCs w:val="22"/>
                <w:lang w:val="en-US" w:eastAsia="en-US"/>
              </w:rPr>
            </w:pPr>
            <w:r>
              <w:rPr>
                <w:color w:val="000000"/>
                <w:sz w:val="22"/>
                <w:szCs w:val="22"/>
                <w:lang w:val="en-US" w:eastAsia="en-US"/>
              </w:rPr>
              <w:t>încă nu sunt exploatate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Păruceni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B65991"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F87D17" w:rsidRPr="009A72B2" w:rsidRDefault="00F87D17" w:rsidP="005C5C71">
            <w:pPr>
              <w:jc w:val="center"/>
              <w:rPr>
                <w:sz w:val="22"/>
                <w:szCs w:val="22"/>
                <w:lang w:val="en-US" w:eastAsia="en-US"/>
              </w:rPr>
            </w:pPr>
            <w:r w:rsidRPr="009A72B2">
              <w:rPr>
                <w:sz w:val="22"/>
                <w:szCs w:val="22"/>
                <w:lang w:val="en-US" w:eastAsia="en-US"/>
              </w:rPr>
              <w:t>5</w:t>
            </w:r>
          </w:p>
        </w:tc>
        <w:tc>
          <w:tcPr>
            <w:tcW w:w="1442" w:type="dxa"/>
            <w:tcBorders>
              <w:top w:val="nil"/>
              <w:left w:val="nil"/>
              <w:bottom w:val="single" w:sz="4" w:space="0" w:color="auto"/>
              <w:right w:val="single" w:sz="4" w:space="0" w:color="auto"/>
            </w:tcBorders>
            <w:shd w:val="clear" w:color="000000" w:fill="FFFFFF"/>
            <w:noWrap/>
            <w:vAlign w:val="center"/>
            <w:hideMark/>
          </w:tcPr>
          <w:p w:rsidR="00F87D17" w:rsidRPr="009A72B2" w:rsidRDefault="00F87D17" w:rsidP="00D75148">
            <w:pPr>
              <w:rPr>
                <w:sz w:val="22"/>
                <w:szCs w:val="22"/>
                <w:lang w:val="en-US" w:eastAsia="en-US"/>
              </w:rPr>
            </w:pPr>
            <w:r w:rsidRPr="009A72B2">
              <w:rPr>
                <w:sz w:val="22"/>
                <w:szCs w:val="22"/>
                <w:lang w:val="en-US" w:eastAsia="en-US"/>
              </w:rPr>
              <w:t>Șișcani</w:t>
            </w:r>
          </w:p>
        </w:tc>
        <w:tc>
          <w:tcPr>
            <w:tcW w:w="1225" w:type="dxa"/>
            <w:tcBorders>
              <w:top w:val="nil"/>
              <w:left w:val="nil"/>
              <w:bottom w:val="single" w:sz="4" w:space="0" w:color="auto"/>
              <w:right w:val="single" w:sz="4" w:space="0" w:color="auto"/>
            </w:tcBorders>
            <w:shd w:val="clear" w:color="000000" w:fill="FFFFFF"/>
            <w:noWrap/>
            <w:vAlign w:val="center"/>
            <w:hideMark/>
          </w:tcPr>
          <w:p w:rsidR="00F87D17" w:rsidRPr="009A72B2" w:rsidRDefault="00F87D17" w:rsidP="00D75148">
            <w:pPr>
              <w:jc w:val="center"/>
              <w:rPr>
                <w:color w:val="000000"/>
                <w:sz w:val="22"/>
                <w:szCs w:val="22"/>
                <w:lang w:val="en-US" w:eastAsia="en-US"/>
              </w:rPr>
            </w:pPr>
            <w:r>
              <w:rPr>
                <w:color w:val="000000"/>
                <w:sz w:val="22"/>
                <w:szCs w:val="22"/>
                <w:lang w:val="en-US" w:eastAsia="en-US"/>
              </w:rPr>
              <w:t>20</w:t>
            </w:r>
          </w:p>
        </w:tc>
        <w:tc>
          <w:tcPr>
            <w:tcW w:w="1751" w:type="dxa"/>
            <w:tcBorders>
              <w:top w:val="nil"/>
              <w:left w:val="nil"/>
              <w:bottom w:val="single" w:sz="4" w:space="0" w:color="auto"/>
              <w:right w:val="single" w:sz="4" w:space="0" w:color="auto"/>
            </w:tcBorders>
            <w:shd w:val="clear" w:color="000000" w:fill="FFFFFF"/>
            <w:noWrap/>
            <w:vAlign w:val="center"/>
            <w:hideMark/>
          </w:tcPr>
          <w:p w:rsidR="00F87D17" w:rsidRPr="009A72B2" w:rsidRDefault="00F87D17" w:rsidP="00D75148">
            <w:pPr>
              <w:jc w:val="center"/>
              <w:rPr>
                <w:color w:val="000000"/>
                <w:sz w:val="22"/>
                <w:szCs w:val="22"/>
                <w:lang w:val="en-US" w:eastAsia="en-US"/>
              </w:rPr>
            </w:pPr>
            <w:r>
              <w:rPr>
                <w:color w:val="000000"/>
                <w:sz w:val="22"/>
                <w:szCs w:val="22"/>
                <w:lang w:val="en-US" w:eastAsia="en-US"/>
              </w:rPr>
              <w:t>PE 100 PN10</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F87D17" w:rsidRDefault="00F87D17" w:rsidP="00D75148">
            <w:pPr>
              <w:jc w:val="center"/>
              <w:rPr>
                <w:color w:val="000000"/>
                <w:sz w:val="22"/>
                <w:szCs w:val="22"/>
                <w:lang w:val="en-US" w:eastAsia="en-US"/>
              </w:rPr>
            </w:pPr>
            <w:r>
              <w:rPr>
                <w:color w:val="000000"/>
                <w:sz w:val="22"/>
                <w:szCs w:val="22"/>
                <w:lang w:val="en-US" w:eastAsia="en-US"/>
              </w:rPr>
              <w:t>110-50mm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F87D17" w:rsidRPr="009A72B2" w:rsidRDefault="00F87D17" w:rsidP="00D75148">
            <w:pPr>
              <w:jc w:val="center"/>
              <w:rPr>
                <w:color w:val="000000"/>
                <w:sz w:val="22"/>
                <w:szCs w:val="22"/>
                <w:lang w:val="en-US" w:eastAsia="en-US"/>
              </w:rPr>
            </w:pPr>
            <w:r w:rsidRPr="009A72B2">
              <w:rPr>
                <w:color w:val="000000"/>
                <w:sz w:val="22"/>
                <w:szCs w:val="22"/>
                <w:lang w:val="en-US" w:eastAsia="en-US"/>
              </w:rPr>
              <w:t>2018</w:t>
            </w:r>
            <w:r>
              <w:rPr>
                <w:color w:val="000000"/>
                <w:sz w:val="22"/>
                <w:szCs w:val="22"/>
                <w:lang w:val="en-US" w:eastAsia="en-US"/>
              </w:rPr>
              <w:t>-prezent</w:t>
            </w:r>
          </w:p>
        </w:tc>
        <w:tc>
          <w:tcPr>
            <w:tcW w:w="1593" w:type="dxa"/>
            <w:tcBorders>
              <w:top w:val="nil"/>
              <w:left w:val="nil"/>
              <w:bottom w:val="single" w:sz="4" w:space="0" w:color="auto"/>
              <w:right w:val="single" w:sz="4" w:space="0" w:color="auto"/>
            </w:tcBorders>
            <w:shd w:val="clear" w:color="000000" w:fill="FFFFFF"/>
            <w:noWrap/>
            <w:vAlign w:val="center"/>
            <w:hideMark/>
          </w:tcPr>
          <w:p w:rsidR="00F87D17" w:rsidRPr="009A72B2" w:rsidRDefault="00812155" w:rsidP="00D75148">
            <w:pPr>
              <w:rPr>
                <w:color w:val="000000"/>
                <w:sz w:val="22"/>
                <w:szCs w:val="22"/>
                <w:lang w:val="en-US" w:eastAsia="en-US"/>
              </w:rPr>
            </w:pPr>
            <w:r>
              <w:rPr>
                <w:color w:val="000000"/>
                <w:sz w:val="22"/>
                <w:szCs w:val="22"/>
                <w:lang w:val="en-US" w:eastAsia="en-US"/>
              </w:rPr>
              <w:t>încă nu sunt exploatate</w:t>
            </w:r>
          </w:p>
        </w:tc>
      </w:tr>
      <w:tr w:rsidR="00D75148" w:rsidRPr="009A72B2" w:rsidTr="00D75148">
        <w:trPr>
          <w:trHeight w:val="300"/>
        </w:trPr>
        <w:tc>
          <w:tcPr>
            <w:tcW w:w="700" w:type="dxa"/>
            <w:vMerge/>
            <w:tcBorders>
              <w:left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Drojdieni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11,5</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F87D17" w:rsidP="00D75148">
            <w:pPr>
              <w:jc w:val="center"/>
              <w:rPr>
                <w:color w:val="000000"/>
                <w:sz w:val="22"/>
                <w:szCs w:val="22"/>
                <w:lang w:val="en-US" w:eastAsia="en-US"/>
              </w:rPr>
            </w:pPr>
            <w:r>
              <w:rPr>
                <w:color w:val="000000"/>
                <w:sz w:val="22"/>
                <w:szCs w:val="22"/>
                <w:lang w:val="en-US" w:eastAsia="en-US"/>
              </w:rPr>
              <w:t>PE 100 PN10</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2013</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Odaia</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6</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Marinici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F87D17" w:rsidP="00D75148">
            <w:pPr>
              <w:jc w:val="center"/>
              <w:rPr>
                <w:color w:val="000000"/>
                <w:sz w:val="22"/>
                <w:szCs w:val="22"/>
                <w:lang w:val="en-US" w:eastAsia="en-US"/>
              </w:rPr>
            </w:pPr>
            <w:r>
              <w:rPr>
                <w:color w:val="000000"/>
                <w:sz w:val="22"/>
                <w:szCs w:val="22"/>
                <w:lang w:val="en-US" w:eastAsia="en-US"/>
              </w:rPr>
              <w:t>3,0</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F87D17" w:rsidP="00D75148">
            <w:pPr>
              <w:jc w:val="center"/>
              <w:rPr>
                <w:color w:val="000000"/>
                <w:sz w:val="22"/>
                <w:szCs w:val="22"/>
                <w:lang w:val="en-US" w:eastAsia="en-US"/>
              </w:rPr>
            </w:pPr>
            <w:r>
              <w:rPr>
                <w:color w:val="000000"/>
                <w:sz w:val="22"/>
                <w:szCs w:val="22"/>
                <w:lang w:val="en-US" w:eastAsia="en-US"/>
              </w:rPr>
              <w:t>PE 100 PN10</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2018</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812155">
            <w:pPr>
              <w:jc w:val="both"/>
              <w:rPr>
                <w:color w:val="000000"/>
                <w:sz w:val="22"/>
                <w:szCs w:val="22"/>
                <w:lang w:val="en-US" w:eastAsia="en-US"/>
              </w:rPr>
            </w:pPr>
            <w:r>
              <w:rPr>
                <w:color w:val="000000"/>
                <w:sz w:val="22"/>
                <w:szCs w:val="22"/>
                <w:lang w:val="en-US" w:eastAsia="en-US"/>
              </w:rPr>
              <w:t xml:space="preserve">încă nu </w:t>
            </w:r>
            <w:r w:rsidR="00812155">
              <w:rPr>
                <w:color w:val="000000"/>
                <w:sz w:val="22"/>
                <w:szCs w:val="22"/>
                <w:lang w:val="en-US" w:eastAsia="en-US"/>
              </w:rPr>
              <w:t>sunt</w:t>
            </w:r>
            <w:r>
              <w:rPr>
                <w:color w:val="000000"/>
                <w:sz w:val="22"/>
                <w:szCs w:val="22"/>
                <w:lang w:val="en-US" w:eastAsia="en-US"/>
              </w:rPr>
              <w:t xml:space="preserve"> exploatate</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7</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Călimănești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Pr>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sz w:val="22"/>
                <w:szCs w:val="22"/>
                <w:lang w:val="en-US" w:eastAsia="en-US"/>
              </w:rPr>
            </w:pPr>
            <w:r>
              <w:rPr>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tcPr>
          <w:p w:rsidR="00C910E2" w:rsidRPr="009A72B2" w:rsidRDefault="00D75148" w:rsidP="00D75148">
            <w:pPr>
              <w:jc w:val="center"/>
              <w:rPr>
                <w:sz w:val="22"/>
                <w:szCs w:val="22"/>
                <w:lang w:val="en-US" w:eastAsia="en-US"/>
              </w:rPr>
            </w:pPr>
            <w:r>
              <w:rPr>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tcPr>
          <w:p w:rsidR="00C910E2" w:rsidRPr="009A72B2" w:rsidRDefault="00D75148" w:rsidP="00D75148">
            <w:pPr>
              <w:rPr>
                <w:sz w:val="22"/>
                <w:szCs w:val="22"/>
                <w:lang w:val="en-US" w:eastAsia="en-US"/>
              </w:rPr>
            </w:pPr>
            <w:r>
              <w:rPr>
                <w:sz w:val="22"/>
                <w:szCs w:val="22"/>
                <w:lang w:val="en-US" w:eastAsia="en-US"/>
              </w:rPr>
              <w:t>-</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8</w:t>
            </w:r>
          </w:p>
        </w:tc>
        <w:tc>
          <w:tcPr>
            <w:tcW w:w="1442" w:type="dxa"/>
            <w:tcBorders>
              <w:top w:val="nil"/>
              <w:left w:val="nil"/>
              <w:bottom w:val="single" w:sz="4" w:space="0" w:color="auto"/>
              <w:right w:val="single" w:sz="4" w:space="0" w:color="auto"/>
            </w:tcBorders>
            <w:shd w:val="clear" w:color="000000" w:fill="FFFFFF"/>
            <w:noWrap/>
            <w:vAlign w:val="center"/>
            <w:hideMark/>
          </w:tcPr>
          <w:p w:rsidR="00D75148" w:rsidRDefault="00C910E2" w:rsidP="00D75148">
            <w:pPr>
              <w:rPr>
                <w:sz w:val="22"/>
                <w:szCs w:val="22"/>
                <w:lang w:val="en-US" w:eastAsia="en-US"/>
              </w:rPr>
            </w:pPr>
            <w:r w:rsidRPr="009A72B2">
              <w:rPr>
                <w:sz w:val="22"/>
                <w:szCs w:val="22"/>
                <w:lang w:val="en-US" w:eastAsia="en-US"/>
              </w:rPr>
              <w:t>Nisporeni</w:t>
            </w:r>
            <w:r w:rsidR="00D75148">
              <w:rPr>
                <w:sz w:val="22"/>
                <w:szCs w:val="22"/>
                <w:lang w:val="en-US" w:eastAsia="en-US"/>
              </w:rPr>
              <w:t>/</w:t>
            </w:r>
          </w:p>
          <w:p w:rsidR="00C910E2" w:rsidRPr="009A72B2" w:rsidRDefault="00D75148" w:rsidP="00D75148">
            <w:pPr>
              <w:rPr>
                <w:sz w:val="22"/>
                <w:szCs w:val="22"/>
                <w:lang w:val="en-US" w:eastAsia="en-US"/>
              </w:rPr>
            </w:pPr>
            <w:r>
              <w:rPr>
                <w:sz w:val="22"/>
                <w:szCs w:val="22"/>
                <w:lang w:val="en-US" w:eastAsia="en-US"/>
              </w:rPr>
              <w:t>Vărzărești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C910E2" w:rsidRDefault="00D75148" w:rsidP="00D75148">
            <w:pPr>
              <w:jc w:val="center"/>
              <w:rPr>
                <w:color w:val="FF0000"/>
                <w:sz w:val="22"/>
                <w:szCs w:val="22"/>
                <w:lang w:val="en-US" w:eastAsia="en-US"/>
              </w:rPr>
            </w:pPr>
            <w:r>
              <w:rPr>
                <w:sz w:val="22"/>
                <w:szCs w:val="22"/>
                <w:lang w:val="en-US" w:eastAsia="en-US"/>
              </w:rPr>
              <w:t>91,6</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ind w:left="-108"/>
              <w:jc w:val="center"/>
              <w:rPr>
                <w:sz w:val="22"/>
                <w:szCs w:val="22"/>
                <w:lang w:val="en-US" w:eastAsia="en-US"/>
              </w:rPr>
            </w:pPr>
            <w:r>
              <w:rPr>
                <w:color w:val="000000"/>
                <w:sz w:val="22"/>
                <w:szCs w:val="22"/>
                <w:lang w:val="en-US" w:eastAsia="en-US"/>
              </w:rPr>
              <w:t>315-25mm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sidRPr="009A72B2">
              <w:rPr>
                <w:sz w:val="22"/>
                <w:szCs w:val="22"/>
                <w:lang w:val="en-US" w:eastAsia="en-US"/>
              </w:rPr>
              <w:t>2015</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bună</w:t>
            </w:r>
          </w:p>
        </w:tc>
      </w:tr>
      <w:tr w:rsidR="00D75148" w:rsidRPr="009A72B2" w:rsidTr="00D75148">
        <w:trPr>
          <w:trHeight w:val="300"/>
        </w:trPr>
        <w:tc>
          <w:tcPr>
            <w:tcW w:w="700" w:type="dxa"/>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D75148" w:rsidP="005C5C71">
            <w:pPr>
              <w:jc w:val="center"/>
              <w:rPr>
                <w:i/>
                <w:iCs/>
                <w:sz w:val="22"/>
                <w:szCs w:val="22"/>
                <w:lang w:val="en-US" w:eastAsia="en-US"/>
              </w:rPr>
            </w:pPr>
            <w:r>
              <w:rPr>
                <w:i/>
                <w:iCs/>
                <w:sz w:val="22"/>
                <w:szCs w:val="22"/>
                <w:lang w:val="en-US" w:eastAsia="en-US"/>
              </w:rPr>
              <w:t>9</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Șendreni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10</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Mirești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20,7</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F87D17" w:rsidP="00D75148">
            <w:pPr>
              <w:jc w:val="center"/>
              <w:rPr>
                <w:color w:val="000000"/>
                <w:sz w:val="22"/>
                <w:szCs w:val="22"/>
                <w:lang w:val="en-US" w:eastAsia="en-US"/>
              </w:rPr>
            </w:pPr>
            <w:r>
              <w:rPr>
                <w:color w:val="000000"/>
                <w:sz w:val="22"/>
                <w:szCs w:val="22"/>
                <w:lang w:val="en-US" w:eastAsia="en-US"/>
              </w:rPr>
              <w:t>PE 100 PN10, PN8, PN6</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75-63mm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2008</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11</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Cățeleni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5,0</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EE1772" w:rsidP="00D75148">
            <w:pPr>
              <w:jc w:val="center"/>
              <w:rPr>
                <w:color w:val="000000"/>
                <w:sz w:val="22"/>
                <w:szCs w:val="22"/>
                <w:lang w:val="en-US" w:eastAsia="en-US"/>
              </w:rPr>
            </w:pPr>
            <w:r>
              <w:rPr>
                <w:color w:val="000000"/>
                <w:sz w:val="22"/>
                <w:szCs w:val="22"/>
                <w:lang w:val="en-US" w:eastAsia="en-US"/>
              </w:rPr>
              <w:t>110-50mm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2002</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12</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Bujor</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D75148" w:rsidP="00D75148">
            <w:pPr>
              <w:jc w:val="center"/>
              <w:rPr>
                <w:color w:val="000000"/>
                <w:sz w:val="22"/>
                <w:szCs w:val="22"/>
                <w:lang w:val="en-US" w:eastAsia="en-US"/>
              </w:rPr>
            </w:pPr>
            <w:r>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13</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Nemțeni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9,0</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 xml:space="preserve">PE </w:t>
            </w:r>
            <w:r w:rsidR="00C910E2">
              <w:rPr>
                <w:color w:val="000000"/>
                <w:sz w:val="22"/>
                <w:szCs w:val="22"/>
                <w:lang w:val="en-US" w:eastAsia="en-US"/>
              </w:rPr>
              <w:t>/metal</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2011</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avariată</w:t>
            </w:r>
          </w:p>
        </w:tc>
      </w:tr>
      <w:tr w:rsidR="00D75148" w:rsidRPr="009A72B2" w:rsidTr="00D75148">
        <w:trPr>
          <w:trHeight w:val="30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14</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Obileni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15</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Ivanovca</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tcBorders>
              <w:left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Costești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Frasin</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16</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Onești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Pr>
                <w:sz w:val="22"/>
                <w:szCs w:val="22"/>
                <w:lang w:val="en-US" w:eastAsia="en-US"/>
              </w:rPr>
              <w:t>12,0</w:t>
            </w:r>
          </w:p>
        </w:tc>
        <w:tc>
          <w:tcPr>
            <w:tcW w:w="1751" w:type="dxa"/>
            <w:tcBorders>
              <w:top w:val="nil"/>
              <w:left w:val="nil"/>
              <w:bottom w:val="single" w:sz="4" w:space="0" w:color="auto"/>
              <w:right w:val="single" w:sz="4" w:space="0" w:color="auto"/>
            </w:tcBorders>
            <w:shd w:val="clear" w:color="000000" w:fill="FFFFFF"/>
            <w:noWrap/>
            <w:vAlign w:val="center"/>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57362E" w:rsidP="00D75148">
            <w:pPr>
              <w:jc w:val="center"/>
              <w:rPr>
                <w:sz w:val="22"/>
                <w:szCs w:val="22"/>
                <w:lang w:val="en-US" w:eastAsia="en-US"/>
              </w:rPr>
            </w:pPr>
            <w:r>
              <w:rPr>
                <w:color w:val="000000"/>
                <w:sz w:val="22"/>
                <w:szCs w:val="22"/>
                <w:lang w:val="en-US" w:eastAsia="en-US"/>
              </w:rPr>
              <w:t>110-50mm</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sz w:val="22"/>
                <w:szCs w:val="22"/>
                <w:lang w:val="en-US" w:eastAsia="en-US"/>
              </w:rPr>
            </w:pPr>
            <w:r w:rsidRPr="009A72B2">
              <w:rPr>
                <w:sz w:val="22"/>
                <w:szCs w:val="22"/>
                <w:lang w:val="en-US" w:eastAsia="en-US"/>
              </w:rPr>
              <w:t>2007</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Strîmbeni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5,3</w:t>
            </w:r>
          </w:p>
        </w:tc>
        <w:tc>
          <w:tcPr>
            <w:tcW w:w="1751" w:type="dxa"/>
            <w:tcBorders>
              <w:top w:val="nil"/>
              <w:left w:val="nil"/>
              <w:bottom w:val="single" w:sz="4" w:space="0" w:color="auto"/>
              <w:right w:val="single" w:sz="4" w:space="0" w:color="auto"/>
            </w:tcBorders>
            <w:shd w:val="clear" w:color="000000" w:fill="FFFFFF"/>
            <w:noWrap/>
            <w:vAlign w:val="center"/>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2009</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17</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Cotul Morii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3,5</w:t>
            </w:r>
          </w:p>
        </w:tc>
        <w:tc>
          <w:tcPr>
            <w:tcW w:w="1751" w:type="dxa"/>
            <w:tcBorders>
              <w:top w:val="nil"/>
              <w:left w:val="nil"/>
              <w:bottom w:val="single" w:sz="4" w:space="0" w:color="auto"/>
              <w:right w:val="single" w:sz="4" w:space="0" w:color="auto"/>
            </w:tcBorders>
            <w:shd w:val="clear" w:color="000000" w:fill="FFFFFF"/>
            <w:noWrap/>
            <w:vAlign w:val="center"/>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2013</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Sărăteni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r w:rsidR="00D75148" w:rsidRPr="009A72B2" w:rsidTr="00D75148">
        <w:trPr>
          <w:trHeight w:val="300"/>
        </w:trPr>
        <w:tc>
          <w:tcPr>
            <w:tcW w:w="700" w:type="dxa"/>
            <w:vMerge w:val="restart"/>
            <w:tcBorders>
              <w:top w:val="nil"/>
              <w:left w:val="single" w:sz="4" w:space="0" w:color="auto"/>
              <w:right w:val="single" w:sz="4" w:space="0" w:color="auto"/>
            </w:tcBorders>
            <w:shd w:val="clear" w:color="000000" w:fill="FFFFFF"/>
            <w:noWrap/>
            <w:vAlign w:val="center"/>
            <w:hideMark/>
          </w:tcPr>
          <w:p w:rsidR="00C910E2" w:rsidRPr="009A72B2" w:rsidRDefault="00C910E2" w:rsidP="005C5C71">
            <w:pPr>
              <w:jc w:val="center"/>
              <w:rPr>
                <w:sz w:val="22"/>
                <w:szCs w:val="22"/>
                <w:lang w:val="en-US" w:eastAsia="en-US"/>
              </w:rPr>
            </w:pPr>
            <w:r w:rsidRPr="009A72B2">
              <w:rPr>
                <w:sz w:val="22"/>
                <w:szCs w:val="22"/>
                <w:lang w:val="en-US" w:eastAsia="en-US"/>
              </w:rPr>
              <w:t>18</w:t>
            </w: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sz w:val="22"/>
                <w:szCs w:val="22"/>
                <w:lang w:val="en-US" w:eastAsia="en-US"/>
              </w:rPr>
            </w:pPr>
            <w:r w:rsidRPr="009A72B2">
              <w:rPr>
                <w:sz w:val="22"/>
                <w:szCs w:val="22"/>
                <w:lang w:val="en-US" w:eastAsia="en-US"/>
              </w:rPr>
              <w:t>Leușeni</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Pr>
                <w:color w:val="000000"/>
                <w:sz w:val="22"/>
                <w:szCs w:val="22"/>
                <w:lang w:val="en-US" w:eastAsia="en-US"/>
              </w:rPr>
              <w:t>12,2</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B65991" w:rsidP="00D75148">
            <w:pPr>
              <w:jc w:val="center"/>
              <w:rPr>
                <w:color w:val="000000"/>
                <w:sz w:val="22"/>
                <w:szCs w:val="22"/>
                <w:lang w:val="en-US" w:eastAsia="en-US"/>
              </w:rPr>
            </w:pPr>
            <w:r>
              <w:rPr>
                <w:color w:val="000000"/>
                <w:sz w:val="22"/>
                <w:szCs w:val="22"/>
                <w:lang w:val="en-US" w:eastAsia="en-US"/>
              </w:rPr>
              <w:t>PE</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D75148" w:rsidP="00D75148">
            <w:pPr>
              <w:jc w:val="center"/>
              <w:rPr>
                <w:color w:val="000000"/>
                <w:sz w:val="22"/>
                <w:szCs w:val="22"/>
                <w:lang w:val="en-US" w:eastAsia="en-US"/>
              </w:rPr>
            </w:pPr>
            <w:r>
              <w:rPr>
                <w:color w:val="000000"/>
                <w:sz w:val="22"/>
                <w:szCs w:val="22"/>
                <w:lang w:val="en-US" w:eastAsia="en-US"/>
              </w:rPr>
              <w:t>n/a</w:t>
            </w:r>
          </w:p>
        </w:tc>
        <w:tc>
          <w:tcPr>
            <w:tcW w:w="1450" w:type="dxa"/>
            <w:tcBorders>
              <w:top w:val="nil"/>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1998</w:t>
            </w:r>
          </w:p>
        </w:tc>
        <w:tc>
          <w:tcPr>
            <w:tcW w:w="1593"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color w:val="000000"/>
                <w:sz w:val="22"/>
                <w:szCs w:val="22"/>
                <w:lang w:val="en-US" w:eastAsia="en-US"/>
              </w:rPr>
            </w:pPr>
            <w:r w:rsidRPr="009A72B2">
              <w:rPr>
                <w:color w:val="000000"/>
                <w:sz w:val="22"/>
                <w:szCs w:val="22"/>
                <w:lang w:val="en-US" w:eastAsia="en-US"/>
              </w:rPr>
              <w:t>satisfăcătoare</w:t>
            </w:r>
          </w:p>
        </w:tc>
      </w:tr>
      <w:tr w:rsidR="00D75148" w:rsidRPr="009A72B2" w:rsidTr="00D75148">
        <w:trPr>
          <w:trHeight w:val="300"/>
        </w:trPr>
        <w:tc>
          <w:tcPr>
            <w:tcW w:w="700" w:type="dxa"/>
            <w:vMerge/>
            <w:tcBorders>
              <w:left w:val="single" w:sz="4" w:space="0" w:color="auto"/>
              <w:bottom w:val="single" w:sz="4" w:space="0" w:color="auto"/>
              <w:right w:val="single" w:sz="4" w:space="0" w:color="auto"/>
            </w:tcBorders>
            <w:shd w:val="clear" w:color="000000" w:fill="FFFFFF"/>
            <w:noWrap/>
            <w:vAlign w:val="center"/>
            <w:hideMark/>
          </w:tcPr>
          <w:p w:rsidR="00C910E2" w:rsidRPr="009A72B2" w:rsidRDefault="00C910E2" w:rsidP="005C5C71">
            <w:pPr>
              <w:jc w:val="center"/>
              <w:rPr>
                <w:i/>
                <w:iCs/>
                <w:sz w:val="22"/>
                <w:szCs w:val="22"/>
                <w:lang w:val="en-US" w:eastAsia="en-US"/>
              </w:rPr>
            </w:pPr>
          </w:p>
        </w:tc>
        <w:tc>
          <w:tcPr>
            <w:tcW w:w="1442"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rPr>
                <w:i/>
                <w:iCs/>
                <w:sz w:val="22"/>
                <w:szCs w:val="22"/>
                <w:lang w:val="en-US" w:eastAsia="en-US"/>
              </w:rPr>
            </w:pPr>
            <w:r w:rsidRPr="009A72B2">
              <w:rPr>
                <w:i/>
                <w:iCs/>
                <w:sz w:val="22"/>
                <w:szCs w:val="22"/>
                <w:lang w:val="en-US" w:eastAsia="en-US"/>
              </w:rPr>
              <w:t>Feteasca</w:t>
            </w:r>
          </w:p>
        </w:tc>
        <w:tc>
          <w:tcPr>
            <w:tcW w:w="1225"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751" w:type="dxa"/>
            <w:tcBorders>
              <w:top w:val="nil"/>
              <w:left w:val="nil"/>
              <w:bottom w:val="single" w:sz="4" w:space="0" w:color="auto"/>
              <w:right w:val="single" w:sz="4" w:space="0" w:color="auto"/>
            </w:tcBorders>
            <w:shd w:val="clear" w:color="000000" w:fill="FFFFFF"/>
            <w:noWrap/>
            <w:vAlign w:val="center"/>
            <w:hideMark/>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261" w:type="dxa"/>
            <w:tcBorders>
              <w:top w:val="nil"/>
              <w:left w:val="single" w:sz="4" w:space="0" w:color="auto"/>
              <w:bottom w:val="single" w:sz="4" w:space="0" w:color="auto"/>
              <w:right w:val="single" w:sz="4" w:space="0" w:color="auto"/>
            </w:tcBorders>
            <w:shd w:val="clear" w:color="000000" w:fill="FFFFFF"/>
            <w:vAlign w:val="center"/>
          </w:tcPr>
          <w:p w:rsidR="00C910E2" w:rsidRPr="009A72B2" w:rsidRDefault="00F87D17" w:rsidP="00D75148">
            <w:pPr>
              <w:jc w:val="center"/>
              <w:rPr>
                <w:color w:val="000000"/>
                <w:sz w:val="22"/>
                <w:szCs w:val="22"/>
                <w:lang w:val="en-US" w:eastAsia="en-US"/>
              </w:rPr>
            </w:pPr>
            <w:r>
              <w:rPr>
                <w:color w:val="000000"/>
                <w:sz w:val="22"/>
                <w:szCs w:val="22"/>
                <w:lang w:val="en-US" w:eastAsia="en-US"/>
              </w:rPr>
              <w:t>-</w:t>
            </w:r>
          </w:p>
        </w:tc>
        <w:tc>
          <w:tcPr>
            <w:tcW w:w="1450" w:type="dxa"/>
            <w:tcBorders>
              <w:top w:val="nil"/>
              <w:left w:val="single" w:sz="4" w:space="0" w:color="auto"/>
              <w:bottom w:val="single" w:sz="4" w:space="0" w:color="auto"/>
              <w:right w:val="single" w:sz="4" w:space="0" w:color="auto"/>
            </w:tcBorders>
            <w:shd w:val="clear" w:color="000000" w:fill="FFFFFF"/>
            <w:noWrap/>
            <w:vAlign w:val="center"/>
          </w:tcPr>
          <w:p w:rsidR="00C910E2" w:rsidRPr="009A72B2" w:rsidRDefault="00C910E2" w:rsidP="00D75148">
            <w:pPr>
              <w:jc w:val="center"/>
              <w:rPr>
                <w:color w:val="000000"/>
                <w:sz w:val="22"/>
                <w:szCs w:val="22"/>
                <w:lang w:val="en-US" w:eastAsia="en-US"/>
              </w:rPr>
            </w:pPr>
            <w:r w:rsidRPr="009A72B2">
              <w:rPr>
                <w:color w:val="000000"/>
                <w:sz w:val="22"/>
                <w:szCs w:val="22"/>
                <w:lang w:val="en-US" w:eastAsia="en-US"/>
              </w:rPr>
              <w:t>-</w:t>
            </w:r>
          </w:p>
        </w:tc>
        <w:tc>
          <w:tcPr>
            <w:tcW w:w="1593" w:type="dxa"/>
            <w:tcBorders>
              <w:top w:val="nil"/>
              <w:left w:val="nil"/>
              <w:bottom w:val="single" w:sz="4" w:space="0" w:color="auto"/>
              <w:right w:val="single" w:sz="4" w:space="0" w:color="auto"/>
            </w:tcBorders>
            <w:shd w:val="clear" w:color="000000" w:fill="FFFFFF"/>
            <w:noWrap/>
            <w:vAlign w:val="center"/>
          </w:tcPr>
          <w:p w:rsidR="00C910E2" w:rsidRPr="009A72B2" w:rsidRDefault="00C910E2" w:rsidP="00D75148">
            <w:pPr>
              <w:rPr>
                <w:color w:val="000000"/>
                <w:sz w:val="22"/>
                <w:szCs w:val="22"/>
                <w:lang w:val="en-US" w:eastAsia="en-US"/>
              </w:rPr>
            </w:pPr>
            <w:r w:rsidRPr="009A72B2">
              <w:rPr>
                <w:color w:val="000000"/>
                <w:sz w:val="22"/>
                <w:szCs w:val="22"/>
                <w:lang w:val="en-US" w:eastAsia="en-US"/>
              </w:rPr>
              <w:t>-</w:t>
            </w:r>
          </w:p>
        </w:tc>
      </w:tr>
    </w:tbl>
    <w:p w:rsidR="00812155" w:rsidRPr="00812155" w:rsidRDefault="00812155" w:rsidP="00812155">
      <w:pPr>
        <w:autoSpaceDE w:val="0"/>
        <w:autoSpaceDN w:val="0"/>
        <w:adjustRightInd w:val="0"/>
        <w:spacing w:line="276" w:lineRule="auto"/>
        <w:rPr>
          <w:i/>
          <w:lang w:eastAsia="en-US"/>
        </w:rPr>
      </w:pPr>
      <w:r w:rsidRPr="00812155">
        <w:rPr>
          <w:i/>
          <w:lang w:eastAsia="en-US"/>
        </w:rPr>
        <w:t>Sursa: În baza datelor oferite de către Primărie/Operator</w:t>
      </w:r>
    </w:p>
    <w:p w:rsidR="00D06888" w:rsidRDefault="00D06888" w:rsidP="00D06888">
      <w:pPr>
        <w:autoSpaceDE w:val="0"/>
        <w:autoSpaceDN w:val="0"/>
        <w:adjustRightInd w:val="0"/>
        <w:spacing w:before="240" w:line="276" w:lineRule="auto"/>
        <w:rPr>
          <w:lang w:eastAsia="en-US"/>
        </w:rPr>
      </w:pPr>
      <w:r w:rsidRPr="00D06888">
        <w:rPr>
          <w:highlight w:val="yellow"/>
          <w:lang w:eastAsia="en-US"/>
        </w:rPr>
        <w:t xml:space="preserve">Gradul de acoperire </w:t>
      </w:r>
      <w:r w:rsidR="0013104F">
        <w:rPr>
          <w:highlight w:val="yellow"/>
          <w:lang w:eastAsia="en-US"/>
        </w:rPr>
        <w:t xml:space="preserve">a </w:t>
      </w:r>
      <w:r w:rsidR="0013104F" w:rsidRPr="00D06888">
        <w:rPr>
          <w:highlight w:val="yellow"/>
          <w:lang w:eastAsia="en-US"/>
        </w:rPr>
        <w:t>rețelel</w:t>
      </w:r>
      <w:r w:rsidR="0013104F">
        <w:rPr>
          <w:highlight w:val="yellow"/>
          <w:lang w:eastAsia="en-US"/>
        </w:rPr>
        <w:t>or</w:t>
      </w:r>
      <w:r w:rsidR="0013104F" w:rsidRPr="00D06888">
        <w:rPr>
          <w:highlight w:val="yellow"/>
          <w:lang w:eastAsia="en-US"/>
        </w:rPr>
        <w:t xml:space="preserve"> de distribuție </w:t>
      </w:r>
      <w:r w:rsidRPr="00D06888">
        <w:rPr>
          <w:highlight w:val="yellow"/>
          <w:lang w:eastAsia="en-US"/>
        </w:rPr>
        <w:t>la nivelul</w:t>
      </w:r>
      <w:r w:rsidR="0013104F">
        <w:rPr>
          <w:highlight w:val="yellow"/>
          <w:lang w:eastAsia="en-US"/>
        </w:rPr>
        <w:t xml:space="preserve"> întregului bazin se estimează la</w:t>
      </w:r>
      <w:r w:rsidRPr="00D06888">
        <w:rPr>
          <w:highlight w:val="yellow"/>
          <w:lang w:eastAsia="en-US"/>
        </w:rPr>
        <w:t xml:space="preserve"> circa </w:t>
      </w:r>
      <w:r w:rsidRPr="00D06888">
        <w:rPr>
          <w:color w:val="FF0000"/>
          <w:highlight w:val="yellow"/>
          <w:lang w:eastAsia="en-US"/>
        </w:rPr>
        <w:t>69%</w:t>
      </w:r>
      <w:r w:rsidRPr="00D06888">
        <w:rPr>
          <w:highlight w:val="yellow"/>
          <w:lang w:eastAsia="en-US"/>
        </w:rPr>
        <w:t>. Detaliat pentru fiecare localitate este prezentat în tabelul următor</w:t>
      </w:r>
      <w:r w:rsidR="00B638CC">
        <w:rPr>
          <w:highlight w:val="yellow"/>
          <w:lang w:eastAsia="en-US"/>
        </w:rPr>
        <w:t xml:space="preserve"> (Gherman/Radu)</w:t>
      </w:r>
      <w:r w:rsidRPr="00D06888">
        <w:rPr>
          <w:highlight w:val="yellow"/>
          <w:lang w:eastAsia="en-US"/>
        </w:rPr>
        <w:t>.</w:t>
      </w:r>
      <w:r w:rsidRPr="00D06888">
        <w:rPr>
          <w:lang w:eastAsia="en-US"/>
        </w:rPr>
        <w:t xml:space="preserve"> </w:t>
      </w:r>
    </w:p>
    <w:p w:rsidR="00D06888" w:rsidRPr="00D06888" w:rsidRDefault="00D06888" w:rsidP="00D06888">
      <w:pPr>
        <w:autoSpaceDE w:val="0"/>
        <w:autoSpaceDN w:val="0"/>
        <w:adjustRightInd w:val="0"/>
        <w:rPr>
          <w:rFonts w:ascii="Arial" w:eastAsiaTheme="minorHAnsi" w:hAnsi="Arial" w:cs="Arial"/>
          <w:color w:val="000000"/>
          <w:sz w:val="22"/>
          <w:szCs w:val="22"/>
          <w:lang w:val="en-US" w:eastAsia="en-US"/>
        </w:rPr>
      </w:pPr>
    </w:p>
    <w:p w:rsidR="004F13D6" w:rsidRPr="009905BE" w:rsidRDefault="004F13D6" w:rsidP="004F13D6">
      <w:pPr>
        <w:pStyle w:val="3"/>
        <w:numPr>
          <w:ilvl w:val="2"/>
          <w:numId w:val="4"/>
        </w:numPr>
        <w:spacing w:after="240"/>
        <w:ind w:left="1418"/>
        <w:rPr>
          <w:lang w:eastAsia="en-US"/>
        </w:rPr>
      </w:pPr>
      <w:bookmarkStart w:id="41" w:name="_Toc50475882"/>
      <w:r w:rsidRPr="009905BE">
        <w:rPr>
          <w:lang w:eastAsia="en-US"/>
        </w:rPr>
        <w:lastRenderedPageBreak/>
        <w:t>Populația deservită</w:t>
      </w:r>
      <w:bookmarkEnd w:id="41"/>
    </w:p>
    <w:p w:rsidR="004F13D6" w:rsidRDefault="004F13D6" w:rsidP="004F13D6">
      <w:pPr>
        <w:spacing w:after="240" w:line="276" w:lineRule="auto"/>
        <w:jc w:val="both"/>
        <w:rPr>
          <w:lang w:eastAsia="en-US"/>
        </w:rPr>
      </w:pPr>
      <w:r>
        <w:rPr>
          <w:lang w:eastAsia="en-US"/>
        </w:rPr>
        <w:t xml:space="preserve">În </w:t>
      </w:r>
      <w:r w:rsidR="00D01AE6">
        <w:rPr>
          <w:lang w:eastAsia="en-US"/>
        </w:rPr>
        <w:t xml:space="preserve">tabelul de mai jos </w:t>
      </w:r>
      <w:r>
        <w:rPr>
          <w:lang w:eastAsia="en-US"/>
        </w:rPr>
        <w:t xml:space="preserve">sunt redate numărul de gospodării conectate la sisteme de alimentare cu apă pentru fiecare localitate din zona de studiu. Cu toate că cea mai mare rată de conectare o are localitatea </w:t>
      </w:r>
      <w:r w:rsidR="007316EB">
        <w:rPr>
          <w:lang w:eastAsia="en-US"/>
        </w:rPr>
        <w:t>Mirești</w:t>
      </w:r>
      <w:r>
        <w:rPr>
          <w:lang w:eastAsia="en-US"/>
        </w:rPr>
        <w:t xml:space="preserve"> (6</w:t>
      </w:r>
      <w:r w:rsidR="007316EB">
        <w:rPr>
          <w:lang w:eastAsia="en-US"/>
        </w:rPr>
        <w:t>5</w:t>
      </w:r>
      <w:r>
        <w:rPr>
          <w:lang w:eastAsia="en-US"/>
        </w:rPr>
        <w:t>,</w:t>
      </w:r>
      <w:r w:rsidR="007316EB">
        <w:rPr>
          <w:lang w:eastAsia="en-US"/>
        </w:rPr>
        <w:t>7</w:t>
      </w:r>
      <w:r>
        <w:rPr>
          <w:lang w:eastAsia="en-US"/>
        </w:rPr>
        <w:t xml:space="preserve">%), </w:t>
      </w:r>
      <w:r w:rsidR="007316EB" w:rsidRPr="007316EB">
        <w:rPr>
          <w:lang w:eastAsia="en-US"/>
        </w:rPr>
        <w:t xml:space="preserve">cantitatea de apă captată din izvoare este insuficientă pentru </w:t>
      </w:r>
      <w:r w:rsidR="007316EB">
        <w:rPr>
          <w:lang w:eastAsia="en-US"/>
        </w:rPr>
        <w:t>asigurarea cu apă a consumatorilor.</w:t>
      </w:r>
      <w:r w:rsidR="007316EB" w:rsidRPr="007316EB">
        <w:rPr>
          <w:lang w:eastAsia="en-US"/>
        </w:rPr>
        <w:t xml:space="preserve"> În perioada verii debitul de apă scade și există o lipsă mare de apă.</w:t>
      </w:r>
      <w:r w:rsidR="007316EB">
        <w:rPr>
          <w:lang w:eastAsia="en-US"/>
        </w:rPr>
        <w:t xml:space="preserve"> Alte localități care au rate mari de</w:t>
      </w:r>
      <w:r>
        <w:rPr>
          <w:lang w:eastAsia="en-US"/>
        </w:rPr>
        <w:t xml:space="preserve"> conectare la </w:t>
      </w:r>
      <w:r w:rsidR="007316EB">
        <w:rPr>
          <w:lang w:eastAsia="en-US"/>
        </w:rPr>
        <w:t xml:space="preserve">un </w:t>
      </w:r>
      <w:r>
        <w:rPr>
          <w:lang w:eastAsia="en-US"/>
        </w:rPr>
        <w:t xml:space="preserve">sistem de alimentare cu apă potabilă este </w:t>
      </w:r>
      <w:r w:rsidR="007316EB">
        <w:rPr>
          <w:lang w:eastAsia="en-US"/>
        </w:rPr>
        <w:t xml:space="preserve">or. Nisporeni (62,4%), s. </w:t>
      </w:r>
      <w:r>
        <w:rPr>
          <w:lang w:eastAsia="en-US"/>
        </w:rPr>
        <w:t xml:space="preserve">Ciutești </w:t>
      </w:r>
      <w:r w:rsidR="007316EB">
        <w:rPr>
          <w:lang w:eastAsia="en-US"/>
        </w:rPr>
        <w:t>(</w:t>
      </w:r>
      <w:r>
        <w:rPr>
          <w:lang w:eastAsia="en-US"/>
        </w:rPr>
        <w:t>57,4</w:t>
      </w:r>
      <w:r w:rsidR="007316EB">
        <w:rPr>
          <w:lang w:eastAsia="en-US"/>
        </w:rPr>
        <w:t>)</w:t>
      </w:r>
      <w:r>
        <w:rPr>
          <w:lang w:eastAsia="en-US"/>
        </w:rPr>
        <w:t xml:space="preserve">% și </w:t>
      </w:r>
      <w:r w:rsidR="007316EB">
        <w:rPr>
          <w:lang w:eastAsia="en-US"/>
        </w:rPr>
        <w:t xml:space="preserve">com. </w:t>
      </w:r>
      <w:r>
        <w:rPr>
          <w:lang w:eastAsia="en-US"/>
        </w:rPr>
        <w:t>Vărzărești (48,5%). La polul opus se află mai multe localități care nu dispun de un sistem de alimentare cu apă potabilă și se aliementează doar din fântânile de mică adâncime (Seliște, Marinici, Șișcani, Bujor, Obileni, Ivanovca, Cotul Morii și Leușeni).</w:t>
      </w:r>
    </w:p>
    <w:p w:rsidR="004F13D6" w:rsidRPr="0003462A" w:rsidRDefault="004F13D6" w:rsidP="004F13D6">
      <w:pPr>
        <w:spacing w:after="240" w:line="276" w:lineRule="auto"/>
        <w:jc w:val="both"/>
        <w:rPr>
          <w:lang w:eastAsia="en-US"/>
        </w:rPr>
      </w:pPr>
      <w:r>
        <w:rPr>
          <w:lang w:eastAsia="en-US"/>
        </w:rPr>
        <w:t>Î</w:t>
      </w:r>
      <w:r w:rsidRPr="008248D0">
        <w:rPr>
          <w:lang w:eastAsia="en-US"/>
        </w:rPr>
        <w:t>n jur de 35% din totalul gospodăriilor din Vînători sau solidarizat și începând cu anii 90 până în prezent au construit cu forțele proprii mai multe sisteme mici grupate de alimentare cu apă.</w:t>
      </w:r>
      <w:r w:rsidR="00F50D81">
        <w:rPr>
          <w:lang w:eastAsia="en-US"/>
        </w:rPr>
        <w:t xml:space="preserve"> Informații relevante despre aceste sisteme individuale sau grupate nu există.</w:t>
      </w:r>
    </w:p>
    <w:p w:rsidR="004F13D6" w:rsidRPr="002254B8" w:rsidRDefault="004F13D6" w:rsidP="004F13D6">
      <w:pPr>
        <w:pStyle w:val="ac"/>
        <w:keepNext/>
        <w:spacing w:before="240" w:after="0"/>
        <w:jc w:val="left"/>
        <w:rPr>
          <w:rFonts w:ascii="Times New Roman" w:hAnsi="Times New Roman"/>
          <w:color w:val="auto"/>
          <w:sz w:val="24"/>
          <w:szCs w:val="24"/>
          <w:lang w:val="ro-RO"/>
        </w:rPr>
      </w:pPr>
      <w:bookmarkStart w:id="42" w:name="_Ref49243817"/>
      <w:bookmarkStart w:id="43" w:name="_Toc50475916"/>
      <w:r w:rsidRPr="00A36E88">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10</w:t>
      </w:r>
      <w:r w:rsidR="0055796E">
        <w:rPr>
          <w:rFonts w:ascii="Times New Roman" w:hAnsi="Times New Roman"/>
          <w:color w:val="auto"/>
          <w:sz w:val="24"/>
          <w:szCs w:val="24"/>
          <w:lang w:val="ro-RO"/>
        </w:rPr>
        <w:fldChar w:fldCharType="end"/>
      </w:r>
      <w:bookmarkEnd w:id="42"/>
      <w:r w:rsidRPr="00A36E88">
        <w:rPr>
          <w:rFonts w:ascii="Times New Roman" w:hAnsi="Times New Roman"/>
          <w:color w:val="auto"/>
          <w:sz w:val="24"/>
          <w:szCs w:val="24"/>
          <w:lang w:val="ro-RO"/>
        </w:rPr>
        <w:t xml:space="preserve">: </w:t>
      </w:r>
      <w:r w:rsidRPr="002254B8">
        <w:rPr>
          <w:rFonts w:ascii="Times New Roman" w:hAnsi="Times New Roman"/>
          <w:color w:val="auto"/>
          <w:sz w:val="24"/>
          <w:szCs w:val="24"/>
          <w:lang w:val="ro-RO"/>
        </w:rPr>
        <w:t xml:space="preserve">Gradul de asigurare </w:t>
      </w:r>
      <w:r w:rsidR="00A624CA">
        <w:rPr>
          <w:rFonts w:ascii="Times New Roman" w:hAnsi="Times New Roman"/>
          <w:color w:val="auto"/>
          <w:sz w:val="24"/>
          <w:szCs w:val="24"/>
          <w:lang w:val="ro-RO"/>
        </w:rPr>
        <w:t xml:space="preserve">cu </w:t>
      </w:r>
      <w:r w:rsidRPr="002254B8">
        <w:rPr>
          <w:rFonts w:ascii="Times New Roman" w:hAnsi="Times New Roman"/>
          <w:color w:val="auto"/>
          <w:sz w:val="24"/>
          <w:szCs w:val="24"/>
          <w:lang w:val="ro-RO"/>
        </w:rPr>
        <w:t xml:space="preserve"> servici</w:t>
      </w:r>
      <w:r w:rsidR="00A624CA">
        <w:rPr>
          <w:rFonts w:ascii="Times New Roman" w:hAnsi="Times New Roman"/>
          <w:color w:val="auto"/>
          <w:sz w:val="24"/>
          <w:szCs w:val="24"/>
          <w:lang w:val="ro-RO"/>
        </w:rPr>
        <w:t>i</w:t>
      </w:r>
      <w:r w:rsidRPr="002254B8">
        <w:rPr>
          <w:rFonts w:ascii="Times New Roman" w:hAnsi="Times New Roman"/>
          <w:color w:val="auto"/>
          <w:sz w:val="24"/>
          <w:szCs w:val="24"/>
          <w:lang w:val="ro-RO"/>
        </w:rPr>
        <w:t xml:space="preserve"> public</w:t>
      </w:r>
      <w:r w:rsidR="00A624CA">
        <w:rPr>
          <w:rFonts w:ascii="Times New Roman" w:hAnsi="Times New Roman"/>
          <w:color w:val="auto"/>
          <w:sz w:val="24"/>
          <w:szCs w:val="24"/>
          <w:lang w:val="ro-RO"/>
        </w:rPr>
        <w:t>e</w:t>
      </w:r>
      <w:r w:rsidRPr="002254B8">
        <w:rPr>
          <w:rFonts w:ascii="Times New Roman" w:hAnsi="Times New Roman"/>
          <w:color w:val="auto"/>
          <w:sz w:val="24"/>
          <w:szCs w:val="24"/>
          <w:lang w:val="ro-RO"/>
        </w:rPr>
        <w:t xml:space="preserve"> de alimentare cu apă</w:t>
      </w:r>
      <w:r w:rsidR="00A624CA">
        <w:rPr>
          <w:rFonts w:ascii="Times New Roman" w:hAnsi="Times New Roman"/>
          <w:color w:val="auto"/>
          <w:sz w:val="24"/>
          <w:szCs w:val="24"/>
          <w:lang w:val="ro-RO"/>
        </w:rPr>
        <w:t xml:space="preserve"> în localitățile zonei de studiu</w:t>
      </w:r>
      <w:bookmarkEnd w:id="43"/>
    </w:p>
    <w:tbl>
      <w:tblPr>
        <w:tblW w:w="9271" w:type="dxa"/>
        <w:tblInd w:w="93" w:type="dxa"/>
        <w:tblLayout w:type="fixed"/>
        <w:tblLook w:val="04A0" w:firstRow="1" w:lastRow="0" w:firstColumn="1" w:lastColumn="0" w:noHBand="0" w:noVBand="1"/>
      </w:tblPr>
      <w:tblGrid>
        <w:gridCol w:w="709"/>
        <w:gridCol w:w="1451"/>
        <w:gridCol w:w="1683"/>
        <w:gridCol w:w="3019"/>
        <w:gridCol w:w="1275"/>
        <w:gridCol w:w="1134"/>
      </w:tblGrid>
      <w:tr w:rsidR="00A624CA" w:rsidRPr="00A624CA" w:rsidTr="00A624CA">
        <w:trPr>
          <w:trHeight w:val="299"/>
        </w:trPr>
        <w:tc>
          <w:tcPr>
            <w:tcW w:w="709"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A624CA" w:rsidRPr="00A624CA" w:rsidRDefault="00A624CA" w:rsidP="00A624CA">
            <w:pPr>
              <w:jc w:val="center"/>
              <w:rPr>
                <w:b/>
                <w:color w:val="000000"/>
                <w:sz w:val="22"/>
                <w:szCs w:val="22"/>
                <w:lang w:val="en-US" w:eastAsia="en-US"/>
              </w:rPr>
            </w:pPr>
            <w:r w:rsidRPr="00A624CA">
              <w:rPr>
                <w:b/>
                <w:color w:val="000000"/>
                <w:sz w:val="22"/>
                <w:szCs w:val="22"/>
                <w:lang w:val="en-US" w:eastAsia="en-US"/>
              </w:rPr>
              <w:t> #</w:t>
            </w:r>
          </w:p>
        </w:tc>
        <w:tc>
          <w:tcPr>
            <w:tcW w:w="1451" w:type="dxa"/>
            <w:vMerge w:val="restar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624CA" w:rsidRPr="00A624CA" w:rsidRDefault="00A624CA" w:rsidP="005A3D47">
            <w:pPr>
              <w:rPr>
                <w:b/>
                <w:bCs/>
                <w:color w:val="000000"/>
                <w:sz w:val="22"/>
                <w:szCs w:val="22"/>
                <w:lang w:val="en-US" w:eastAsia="en-US"/>
              </w:rPr>
            </w:pPr>
            <w:r w:rsidRPr="00A624CA">
              <w:rPr>
                <w:b/>
                <w:bCs/>
                <w:color w:val="000000"/>
                <w:sz w:val="22"/>
                <w:szCs w:val="22"/>
                <w:lang w:val="en-US" w:eastAsia="en-US"/>
              </w:rPr>
              <w:t>UAT</w:t>
            </w:r>
          </w:p>
        </w:tc>
        <w:tc>
          <w:tcPr>
            <w:tcW w:w="1683" w:type="dxa"/>
            <w:vMerge w:val="restart"/>
            <w:tcBorders>
              <w:top w:val="single" w:sz="4" w:space="0" w:color="auto"/>
              <w:left w:val="nil"/>
              <w:right w:val="single" w:sz="4" w:space="0" w:color="auto"/>
            </w:tcBorders>
            <w:shd w:val="clear" w:color="auto" w:fill="DEEAF6" w:themeFill="accent1" w:themeFillTint="33"/>
            <w:vAlign w:val="center"/>
            <w:hideMark/>
          </w:tcPr>
          <w:p w:rsidR="00A624CA" w:rsidRPr="00A624CA" w:rsidRDefault="00A624CA" w:rsidP="005A3D47">
            <w:pPr>
              <w:jc w:val="center"/>
              <w:rPr>
                <w:b/>
                <w:bCs/>
                <w:color w:val="000000"/>
                <w:sz w:val="22"/>
                <w:szCs w:val="22"/>
                <w:lang w:val="en-US" w:eastAsia="en-US"/>
              </w:rPr>
            </w:pPr>
            <w:r w:rsidRPr="00A624CA">
              <w:rPr>
                <w:b/>
                <w:bCs/>
                <w:color w:val="000000"/>
                <w:sz w:val="22"/>
                <w:szCs w:val="22"/>
                <w:lang w:val="en-US" w:eastAsia="en-US"/>
              </w:rPr>
              <w:t>Numărul total gospodării, 2020</w:t>
            </w:r>
          </w:p>
        </w:tc>
        <w:tc>
          <w:tcPr>
            <w:tcW w:w="3019" w:type="dxa"/>
            <w:vMerge w:val="restart"/>
            <w:tcBorders>
              <w:top w:val="single" w:sz="4" w:space="0" w:color="auto"/>
              <w:left w:val="nil"/>
              <w:right w:val="single" w:sz="4" w:space="0" w:color="auto"/>
            </w:tcBorders>
            <w:shd w:val="clear" w:color="auto" w:fill="DEEAF6" w:themeFill="accent1" w:themeFillTint="33"/>
            <w:vAlign w:val="center"/>
            <w:hideMark/>
          </w:tcPr>
          <w:p w:rsidR="00A624CA" w:rsidRPr="00A624CA" w:rsidRDefault="00A624CA" w:rsidP="005A3D47">
            <w:pPr>
              <w:jc w:val="center"/>
              <w:rPr>
                <w:b/>
                <w:bCs/>
                <w:color w:val="000000"/>
                <w:sz w:val="22"/>
                <w:szCs w:val="22"/>
                <w:lang w:val="en-US" w:eastAsia="en-US"/>
              </w:rPr>
            </w:pPr>
            <w:r w:rsidRPr="00A624CA">
              <w:rPr>
                <w:b/>
                <w:bCs/>
                <w:color w:val="000000"/>
                <w:sz w:val="22"/>
                <w:szCs w:val="22"/>
                <w:lang w:val="en-US" w:eastAsia="en-US"/>
              </w:rPr>
              <w:t>Numărul gospodăriilor conectate la sistem public de alimentare cu apă</w:t>
            </w:r>
          </w:p>
        </w:tc>
        <w:tc>
          <w:tcPr>
            <w:tcW w:w="2409" w:type="dxa"/>
            <w:gridSpan w:val="2"/>
            <w:tcBorders>
              <w:top w:val="single" w:sz="4" w:space="0" w:color="auto"/>
              <w:left w:val="nil"/>
              <w:bottom w:val="nil"/>
              <w:right w:val="single" w:sz="4" w:space="0" w:color="auto"/>
            </w:tcBorders>
            <w:shd w:val="clear" w:color="auto" w:fill="DEEAF6" w:themeFill="accent1" w:themeFillTint="33"/>
            <w:vAlign w:val="center"/>
            <w:hideMark/>
          </w:tcPr>
          <w:p w:rsidR="00A624CA" w:rsidRPr="00A624CA" w:rsidRDefault="00A624CA" w:rsidP="00A624CA">
            <w:pPr>
              <w:jc w:val="center"/>
              <w:rPr>
                <w:b/>
                <w:bCs/>
                <w:color w:val="000000"/>
                <w:sz w:val="22"/>
                <w:szCs w:val="22"/>
                <w:lang w:val="en-US" w:eastAsia="en-US"/>
              </w:rPr>
            </w:pPr>
            <w:r w:rsidRPr="00A624CA">
              <w:rPr>
                <w:b/>
                <w:bCs/>
                <w:color w:val="000000"/>
                <w:sz w:val="22"/>
                <w:szCs w:val="22"/>
                <w:lang w:val="en-US" w:eastAsia="en-US"/>
              </w:rPr>
              <w:t xml:space="preserve">Rata de conectare </w:t>
            </w:r>
          </w:p>
        </w:tc>
      </w:tr>
      <w:tr w:rsidR="00A624CA" w:rsidRPr="00A624CA" w:rsidTr="00A624CA">
        <w:trPr>
          <w:trHeight w:val="433"/>
        </w:trPr>
        <w:tc>
          <w:tcPr>
            <w:tcW w:w="709"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A624CA" w:rsidRPr="00A624CA" w:rsidRDefault="00A624CA" w:rsidP="005A3D47">
            <w:pPr>
              <w:jc w:val="center"/>
              <w:rPr>
                <w:b/>
                <w:color w:val="000000"/>
                <w:sz w:val="22"/>
                <w:szCs w:val="22"/>
                <w:lang w:val="en-US" w:eastAsia="en-US"/>
              </w:rPr>
            </w:pPr>
          </w:p>
        </w:tc>
        <w:tc>
          <w:tcPr>
            <w:tcW w:w="1451" w:type="dxa"/>
            <w:vMerge/>
            <w:tcBorders>
              <w:top w:val="single" w:sz="4" w:space="0" w:color="auto"/>
              <w:left w:val="nil"/>
              <w:bottom w:val="single" w:sz="4" w:space="0" w:color="auto"/>
              <w:right w:val="single" w:sz="4" w:space="0" w:color="auto"/>
            </w:tcBorders>
            <w:shd w:val="clear" w:color="auto" w:fill="DEEAF6" w:themeFill="accent1" w:themeFillTint="33"/>
            <w:noWrap/>
            <w:vAlign w:val="center"/>
          </w:tcPr>
          <w:p w:rsidR="00A624CA" w:rsidRPr="00A624CA" w:rsidRDefault="00A624CA" w:rsidP="005A3D47">
            <w:pPr>
              <w:rPr>
                <w:b/>
                <w:bCs/>
                <w:color w:val="000000"/>
                <w:sz w:val="22"/>
                <w:szCs w:val="22"/>
                <w:lang w:val="en-US" w:eastAsia="en-US"/>
              </w:rPr>
            </w:pPr>
          </w:p>
        </w:tc>
        <w:tc>
          <w:tcPr>
            <w:tcW w:w="1683" w:type="dxa"/>
            <w:vMerge/>
            <w:tcBorders>
              <w:left w:val="nil"/>
              <w:bottom w:val="single" w:sz="4" w:space="0" w:color="auto"/>
              <w:right w:val="single" w:sz="4" w:space="0" w:color="auto"/>
            </w:tcBorders>
            <w:shd w:val="clear" w:color="auto" w:fill="DEEAF6" w:themeFill="accent1" w:themeFillTint="33"/>
            <w:vAlign w:val="center"/>
          </w:tcPr>
          <w:p w:rsidR="00A624CA" w:rsidRPr="00A624CA" w:rsidRDefault="00A624CA" w:rsidP="005A3D47">
            <w:pPr>
              <w:jc w:val="center"/>
              <w:rPr>
                <w:b/>
                <w:bCs/>
                <w:color w:val="000000"/>
                <w:sz w:val="22"/>
                <w:szCs w:val="22"/>
                <w:lang w:val="en-US" w:eastAsia="en-US"/>
              </w:rPr>
            </w:pPr>
          </w:p>
        </w:tc>
        <w:tc>
          <w:tcPr>
            <w:tcW w:w="3019" w:type="dxa"/>
            <w:vMerge/>
            <w:tcBorders>
              <w:left w:val="nil"/>
              <w:bottom w:val="single" w:sz="4" w:space="0" w:color="auto"/>
              <w:right w:val="single" w:sz="4" w:space="0" w:color="auto"/>
            </w:tcBorders>
            <w:shd w:val="clear" w:color="auto" w:fill="DEEAF6" w:themeFill="accent1" w:themeFillTint="33"/>
            <w:vAlign w:val="center"/>
          </w:tcPr>
          <w:p w:rsidR="00A624CA" w:rsidRPr="00A624CA" w:rsidRDefault="00A624CA" w:rsidP="005A3D47">
            <w:pPr>
              <w:jc w:val="center"/>
              <w:rPr>
                <w:b/>
                <w:bCs/>
                <w:color w:val="000000"/>
                <w:sz w:val="22"/>
                <w:szCs w:val="22"/>
                <w:lang w:val="en-US" w:eastAsia="en-US"/>
              </w:rPr>
            </w:pPr>
          </w:p>
        </w:tc>
        <w:tc>
          <w:tcPr>
            <w:tcW w:w="127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A624CA" w:rsidRPr="00A624CA" w:rsidRDefault="00A624CA" w:rsidP="005A3D47">
            <w:pPr>
              <w:jc w:val="center"/>
              <w:rPr>
                <w:b/>
                <w:bCs/>
                <w:color w:val="000000"/>
                <w:sz w:val="22"/>
                <w:szCs w:val="22"/>
                <w:lang w:val="en-US" w:eastAsia="en-US"/>
              </w:rPr>
            </w:pPr>
            <w:r w:rsidRPr="00A624CA">
              <w:rPr>
                <w:b/>
                <w:bCs/>
                <w:color w:val="000000"/>
                <w:sz w:val="22"/>
                <w:szCs w:val="22"/>
                <w:lang w:val="en-US" w:eastAsia="en-US"/>
              </w:rPr>
              <w:t>total</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A624CA" w:rsidRPr="00A624CA" w:rsidRDefault="00A624CA" w:rsidP="005A3D47">
            <w:pPr>
              <w:jc w:val="center"/>
              <w:rPr>
                <w:b/>
                <w:bCs/>
                <w:color w:val="000000"/>
                <w:sz w:val="22"/>
                <w:szCs w:val="22"/>
                <w:lang w:val="en-US" w:eastAsia="en-US"/>
              </w:rPr>
            </w:pPr>
            <w:r w:rsidRPr="00A624CA">
              <w:rPr>
                <w:b/>
                <w:bCs/>
                <w:color w:val="000000"/>
                <w:sz w:val="22"/>
                <w:szCs w:val="22"/>
                <w:lang w:val="en-US" w:eastAsia="en-US"/>
              </w:rPr>
              <w:t>potabilă</w:t>
            </w:r>
          </w:p>
        </w:tc>
      </w:tr>
      <w:tr w:rsidR="00A624CA" w:rsidRPr="00A624CA" w:rsidTr="00A624CA">
        <w:trPr>
          <w:trHeight w:val="319"/>
        </w:trPr>
        <w:tc>
          <w:tcPr>
            <w:tcW w:w="927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24CA" w:rsidRPr="00A624CA" w:rsidRDefault="00A624CA" w:rsidP="00A624CA">
            <w:pPr>
              <w:rPr>
                <w:b/>
                <w:bCs/>
                <w:color w:val="000000"/>
                <w:sz w:val="22"/>
                <w:szCs w:val="22"/>
                <w:lang w:val="en-US" w:eastAsia="en-US"/>
              </w:rPr>
            </w:pPr>
            <w:r w:rsidRPr="00A624CA">
              <w:rPr>
                <w:b/>
                <w:bCs/>
                <w:color w:val="000000"/>
                <w:sz w:val="22"/>
                <w:szCs w:val="22"/>
                <w:lang w:val="en-US" w:eastAsia="en-US"/>
              </w:rPr>
              <w:t>Raionul Nisporeni</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Bălănești</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914</w:t>
            </w:r>
          </w:p>
        </w:tc>
        <w:tc>
          <w:tcPr>
            <w:tcW w:w="3019" w:type="dxa"/>
            <w:tcBorders>
              <w:top w:val="single" w:sz="4" w:space="0" w:color="auto"/>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318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34,8%</w:t>
            </w:r>
          </w:p>
        </w:tc>
        <w:tc>
          <w:tcPr>
            <w:tcW w:w="1134" w:type="dxa"/>
            <w:tcBorders>
              <w:top w:val="single" w:sz="4" w:space="0" w:color="auto"/>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31,3%</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Vînători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390</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3</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Ciutești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700</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402</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57,4%</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57,4%</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4</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Seliște</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1191</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5</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Șișcani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922</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106</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11,5%</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6</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Marinici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719</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Călimănești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243</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812155">
        <w:trPr>
          <w:trHeight w:val="300"/>
        </w:trPr>
        <w:tc>
          <w:tcPr>
            <w:tcW w:w="709" w:type="dxa"/>
            <w:tcBorders>
              <w:top w:val="single" w:sz="4" w:space="0" w:color="auto"/>
              <w:left w:val="single" w:sz="4" w:space="0" w:color="auto"/>
              <w:bottom w:val="single" w:sz="4" w:space="0" w:color="auto"/>
              <w:right w:val="nil"/>
            </w:tcBorders>
            <w:shd w:val="clear" w:color="auto" w:fill="auto"/>
            <w:noWrap/>
            <w:vAlign w:val="center"/>
            <w:hideMark/>
          </w:tcPr>
          <w:p w:rsidR="00A624CA" w:rsidRPr="00A624CA" w:rsidRDefault="00A624CA" w:rsidP="00812155">
            <w:pPr>
              <w:spacing w:line="276" w:lineRule="auto"/>
              <w:jc w:val="center"/>
              <w:rPr>
                <w:color w:val="000000"/>
                <w:sz w:val="22"/>
                <w:szCs w:val="22"/>
                <w:lang w:val="en-US" w:eastAsia="en-US"/>
              </w:rPr>
            </w:pPr>
            <w:r w:rsidRPr="00A624CA">
              <w:rPr>
                <w:color w:val="000000"/>
                <w:sz w:val="22"/>
                <w:szCs w:val="22"/>
                <w:lang w:val="en-US" w:eastAsia="en-US"/>
              </w:rPr>
              <w:t>8</w:t>
            </w:r>
            <w:r w:rsidR="00812155">
              <w:rPr>
                <w:color w:val="000000"/>
                <w:sz w:val="22"/>
                <w:szCs w:val="22"/>
                <w:lang w:val="en-US" w:eastAsia="en-US"/>
              </w:rPr>
              <w:t>/9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2155" w:rsidRDefault="00A624CA" w:rsidP="005A3D47">
            <w:pPr>
              <w:spacing w:line="276" w:lineRule="auto"/>
              <w:rPr>
                <w:bCs/>
                <w:sz w:val="22"/>
                <w:szCs w:val="22"/>
                <w:lang w:val="en-US" w:eastAsia="en-US"/>
              </w:rPr>
            </w:pPr>
            <w:r w:rsidRPr="001D21F4">
              <w:rPr>
                <w:bCs/>
                <w:sz w:val="22"/>
                <w:szCs w:val="22"/>
                <w:lang w:val="en-US" w:eastAsia="en-US"/>
              </w:rPr>
              <w:t>Nisporeni</w:t>
            </w:r>
            <w:r w:rsidR="00812155">
              <w:rPr>
                <w:bCs/>
                <w:sz w:val="22"/>
                <w:szCs w:val="22"/>
                <w:lang w:val="en-US" w:eastAsia="en-US"/>
              </w:rPr>
              <w:t>/</w:t>
            </w:r>
          </w:p>
          <w:p w:rsidR="00A624CA" w:rsidRPr="001D21F4" w:rsidRDefault="00812155" w:rsidP="005A3D47">
            <w:pPr>
              <w:spacing w:line="276" w:lineRule="auto"/>
              <w:rPr>
                <w:bCs/>
                <w:sz w:val="22"/>
                <w:szCs w:val="22"/>
                <w:lang w:val="en-US" w:eastAsia="en-US"/>
              </w:rPr>
            </w:pPr>
            <w:r>
              <w:rPr>
                <w:bCs/>
                <w:sz w:val="22"/>
                <w:szCs w:val="22"/>
                <w:lang w:val="en-US" w:eastAsia="en-US"/>
              </w:rPr>
              <w:t>Vărzărești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1D21F4" w:rsidRDefault="00812155" w:rsidP="005A3D47">
            <w:pPr>
              <w:spacing w:line="276" w:lineRule="auto"/>
              <w:jc w:val="center"/>
              <w:rPr>
                <w:sz w:val="22"/>
                <w:szCs w:val="22"/>
                <w:lang w:val="en-US" w:eastAsia="en-US"/>
              </w:rPr>
            </w:pPr>
            <w:r>
              <w:rPr>
                <w:sz w:val="22"/>
                <w:szCs w:val="22"/>
                <w:lang w:val="en-US" w:eastAsia="en-US"/>
              </w:rPr>
              <w:t>8250</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1D21F4" w:rsidRDefault="00812155" w:rsidP="005A3D47">
            <w:pPr>
              <w:spacing w:line="276" w:lineRule="auto"/>
              <w:jc w:val="center"/>
              <w:rPr>
                <w:sz w:val="22"/>
                <w:szCs w:val="22"/>
                <w:lang w:val="en-US" w:eastAsia="en-US"/>
              </w:rPr>
            </w:pPr>
            <w:r>
              <w:rPr>
                <w:sz w:val="22"/>
                <w:szCs w:val="22"/>
                <w:lang w:val="en-US" w:eastAsia="en-US"/>
              </w:rPr>
              <w:t>4866</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1D21F4" w:rsidRDefault="00812155" w:rsidP="005A3D47">
            <w:pPr>
              <w:spacing w:line="276" w:lineRule="auto"/>
              <w:jc w:val="center"/>
              <w:rPr>
                <w:sz w:val="22"/>
                <w:szCs w:val="22"/>
                <w:lang w:val="en-US" w:eastAsia="en-US"/>
              </w:rPr>
            </w:pPr>
            <w:r>
              <w:rPr>
                <w:sz w:val="22"/>
                <w:szCs w:val="22"/>
                <w:lang w:val="en-US" w:eastAsia="en-US"/>
              </w:rPr>
              <w:t>59,0</w:t>
            </w:r>
            <w:r w:rsidR="00A624CA" w:rsidRPr="001D21F4">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1D21F4" w:rsidRDefault="00812155" w:rsidP="00812155">
            <w:pPr>
              <w:spacing w:line="276" w:lineRule="auto"/>
              <w:jc w:val="center"/>
              <w:rPr>
                <w:sz w:val="22"/>
                <w:szCs w:val="22"/>
                <w:lang w:val="en-US" w:eastAsia="en-US"/>
              </w:rPr>
            </w:pPr>
            <w:r>
              <w:rPr>
                <w:sz w:val="22"/>
                <w:szCs w:val="22"/>
                <w:lang w:val="en-US" w:eastAsia="en-US"/>
              </w:rPr>
              <w:t>59,0</w:t>
            </w:r>
            <w:r w:rsidRPr="001D21F4">
              <w:rPr>
                <w:sz w:val="22"/>
                <w:szCs w:val="22"/>
                <w:lang w:val="en-US" w:eastAsia="en-US"/>
              </w:rPr>
              <w:t>%</w:t>
            </w:r>
          </w:p>
        </w:tc>
      </w:tr>
      <w:tr w:rsidR="00A624CA" w:rsidRPr="00A624CA" w:rsidTr="00A624CA">
        <w:trPr>
          <w:trHeight w:val="300"/>
        </w:trPr>
        <w:tc>
          <w:tcPr>
            <w:tcW w:w="927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624CA" w:rsidRPr="00A624CA" w:rsidRDefault="00A624CA" w:rsidP="00A624CA">
            <w:pPr>
              <w:spacing w:line="276" w:lineRule="auto"/>
              <w:rPr>
                <w:color w:val="FF0000"/>
                <w:sz w:val="22"/>
                <w:szCs w:val="22"/>
                <w:lang w:val="en-US" w:eastAsia="en-US"/>
              </w:rPr>
            </w:pPr>
            <w:r w:rsidRPr="00A624CA">
              <w:rPr>
                <w:b/>
                <w:bCs/>
                <w:color w:val="000000"/>
                <w:sz w:val="22"/>
                <w:szCs w:val="22"/>
                <w:lang w:val="en-US" w:eastAsia="en-US"/>
              </w:rPr>
              <w:t>Raionul Hîncești</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Mirești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350</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230</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65,7%</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65,7%</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Cățeleni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396</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20</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5,1%</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5,1%</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Bujor</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1130</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Nemțeni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EB5A29" w:rsidRDefault="00A624CA" w:rsidP="005A3D47">
            <w:pPr>
              <w:spacing w:line="276" w:lineRule="auto"/>
              <w:jc w:val="center"/>
              <w:rPr>
                <w:sz w:val="22"/>
                <w:szCs w:val="22"/>
                <w:lang w:val="en-US" w:eastAsia="en-US"/>
              </w:rPr>
            </w:pPr>
            <w:r w:rsidRPr="00EB5A29">
              <w:rPr>
                <w:sz w:val="22"/>
                <w:szCs w:val="22"/>
                <w:lang w:val="en-US" w:eastAsia="en-US"/>
              </w:rPr>
              <w:t>585</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EB5A29" w:rsidRDefault="00EB5A29" w:rsidP="005A3D47">
            <w:pPr>
              <w:spacing w:line="276" w:lineRule="auto"/>
              <w:jc w:val="center"/>
              <w:rPr>
                <w:sz w:val="22"/>
                <w:szCs w:val="22"/>
                <w:lang w:val="en-US" w:eastAsia="en-US"/>
              </w:rPr>
            </w:pPr>
            <w:r w:rsidRPr="00EB5A29">
              <w:rPr>
                <w:sz w:val="22"/>
                <w:szCs w:val="22"/>
                <w:lang w:val="en-US" w:eastAsia="en-US"/>
              </w:rPr>
              <w:t>170</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EB5A29" w:rsidRDefault="00EB5A29" w:rsidP="005A3D47">
            <w:pPr>
              <w:spacing w:line="276" w:lineRule="auto"/>
              <w:jc w:val="center"/>
              <w:rPr>
                <w:sz w:val="22"/>
                <w:szCs w:val="22"/>
                <w:lang w:val="en-US" w:eastAsia="en-US"/>
              </w:rPr>
            </w:pPr>
            <w:r w:rsidRPr="00EB5A29">
              <w:rPr>
                <w:sz w:val="22"/>
                <w:szCs w:val="22"/>
                <w:lang w:val="en-US" w:eastAsia="en-US"/>
              </w:rPr>
              <w:t>29,1</w:t>
            </w:r>
            <w:r w:rsidR="00A624CA" w:rsidRPr="00EB5A29">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14</w:t>
            </w:r>
          </w:p>
        </w:tc>
        <w:tc>
          <w:tcPr>
            <w:tcW w:w="1451"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Obileni</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571</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Ivanovca</w:t>
            </w:r>
          </w:p>
        </w:tc>
        <w:tc>
          <w:tcPr>
            <w:tcW w:w="1683" w:type="dxa"/>
            <w:tcBorders>
              <w:top w:val="nil"/>
              <w:left w:val="nil"/>
              <w:bottom w:val="single" w:sz="4" w:space="0" w:color="auto"/>
              <w:right w:val="single" w:sz="4" w:space="0" w:color="auto"/>
            </w:tcBorders>
            <w:shd w:val="clear" w:color="000000" w:fill="FFFFFF"/>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325</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Onești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705</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1D21F4" w:rsidRDefault="001D21F4" w:rsidP="005A3D47">
            <w:pPr>
              <w:spacing w:line="276" w:lineRule="auto"/>
              <w:jc w:val="center"/>
              <w:rPr>
                <w:sz w:val="22"/>
                <w:szCs w:val="22"/>
                <w:lang w:val="en-US" w:eastAsia="en-US"/>
              </w:rPr>
            </w:pPr>
            <w:r w:rsidRPr="001D21F4">
              <w:rPr>
                <w:sz w:val="22"/>
                <w:szCs w:val="22"/>
                <w:lang w:val="en-US" w:eastAsia="en-US"/>
              </w:rPr>
              <w:t>400</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1D21F4" w:rsidRDefault="001D21F4" w:rsidP="005A3D47">
            <w:pPr>
              <w:spacing w:line="276" w:lineRule="auto"/>
              <w:jc w:val="center"/>
              <w:rPr>
                <w:sz w:val="22"/>
                <w:szCs w:val="22"/>
                <w:lang w:val="en-US" w:eastAsia="en-US"/>
              </w:rPr>
            </w:pPr>
            <w:r w:rsidRPr="001D21F4">
              <w:rPr>
                <w:sz w:val="22"/>
                <w:szCs w:val="22"/>
                <w:lang w:val="en-US" w:eastAsia="en-US"/>
              </w:rPr>
              <w:t>56,7</w:t>
            </w:r>
            <w:r w:rsidR="00A624CA" w:rsidRPr="001D21F4">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1D21F4" w:rsidRDefault="001D21F4" w:rsidP="005A3D47">
            <w:pPr>
              <w:spacing w:line="276" w:lineRule="auto"/>
              <w:jc w:val="center"/>
              <w:rPr>
                <w:sz w:val="22"/>
                <w:szCs w:val="22"/>
                <w:lang w:val="en-US" w:eastAsia="en-US"/>
              </w:rPr>
            </w:pPr>
            <w:r w:rsidRPr="001D21F4">
              <w:rPr>
                <w:sz w:val="22"/>
                <w:szCs w:val="22"/>
                <w:lang w:val="en-US" w:eastAsia="en-US"/>
              </w:rPr>
              <w:t>56,7</w:t>
            </w:r>
            <w:r w:rsidR="00A624CA" w:rsidRPr="001D21F4">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Cotul Morii</w:t>
            </w:r>
          </w:p>
        </w:tc>
        <w:tc>
          <w:tcPr>
            <w:tcW w:w="1683"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612</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300"/>
        </w:trPr>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18</w:t>
            </w:r>
          </w:p>
        </w:tc>
        <w:tc>
          <w:tcPr>
            <w:tcW w:w="1451" w:type="dxa"/>
            <w:tcBorders>
              <w:top w:val="single" w:sz="4" w:space="0" w:color="auto"/>
              <w:left w:val="single" w:sz="4" w:space="0" w:color="auto"/>
              <w:bottom w:val="single" w:sz="4" w:space="0" w:color="auto"/>
              <w:right w:val="nil"/>
            </w:tcBorders>
            <w:shd w:val="clear" w:color="auto" w:fill="auto"/>
            <w:noWrap/>
            <w:vAlign w:val="bottom"/>
            <w:hideMark/>
          </w:tcPr>
          <w:p w:rsidR="00A624CA" w:rsidRPr="00A624CA" w:rsidRDefault="00A624CA" w:rsidP="005A3D47">
            <w:pPr>
              <w:spacing w:line="276" w:lineRule="auto"/>
              <w:rPr>
                <w:bCs/>
                <w:sz w:val="22"/>
                <w:szCs w:val="22"/>
                <w:lang w:val="en-US" w:eastAsia="en-US"/>
              </w:rPr>
            </w:pPr>
            <w:r w:rsidRPr="00A624CA">
              <w:rPr>
                <w:bCs/>
                <w:sz w:val="22"/>
                <w:szCs w:val="22"/>
                <w:lang w:val="en-US" w:eastAsia="en-US"/>
              </w:rPr>
              <w:t>Leușeni</w:t>
            </w:r>
          </w:p>
        </w:tc>
        <w:tc>
          <w:tcPr>
            <w:tcW w:w="1683" w:type="dxa"/>
            <w:tcBorders>
              <w:top w:val="nil"/>
              <w:left w:val="single" w:sz="4" w:space="0" w:color="auto"/>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color w:val="000000"/>
                <w:sz w:val="22"/>
                <w:szCs w:val="22"/>
                <w:lang w:val="en-US" w:eastAsia="en-US"/>
              </w:rPr>
            </w:pPr>
            <w:r w:rsidRPr="00A624CA">
              <w:rPr>
                <w:color w:val="000000"/>
                <w:sz w:val="22"/>
                <w:szCs w:val="22"/>
                <w:lang w:val="en-US" w:eastAsia="en-US"/>
              </w:rPr>
              <w:t>624</w:t>
            </w:r>
          </w:p>
        </w:tc>
        <w:tc>
          <w:tcPr>
            <w:tcW w:w="3019"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326</w:t>
            </w:r>
          </w:p>
        </w:tc>
        <w:tc>
          <w:tcPr>
            <w:tcW w:w="1275" w:type="dxa"/>
            <w:tcBorders>
              <w:top w:val="nil"/>
              <w:left w:val="nil"/>
              <w:bottom w:val="single" w:sz="4" w:space="0" w:color="auto"/>
              <w:right w:val="single" w:sz="4" w:space="0" w:color="auto"/>
            </w:tcBorders>
            <w:shd w:val="clear" w:color="auto" w:fill="auto"/>
            <w:noWrap/>
            <w:vAlign w:val="center"/>
            <w:hideMark/>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52,2%</w:t>
            </w:r>
          </w:p>
        </w:tc>
        <w:tc>
          <w:tcPr>
            <w:tcW w:w="1134" w:type="dxa"/>
            <w:tcBorders>
              <w:top w:val="nil"/>
              <w:left w:val="nil"/>
              <w:bottom w:val="single" w:sz="4" w:space="0" w:color="auto"/>
              <w:right w:val="single" w:sz="4" w:space="0" w:color="auto"/>
            </w:tcBorders>
            <w:vAlign w:val="center"/>
          </w:tcPr>
          <w:p w:rsidR="00A624CA" w:rsidRPr="00A624CA" w:rsidRDefault="00A624CA" w:rsidP="005A3D47">
            <w:pPr>
              <w:spacing w:line="276" w:lineRule="auto"/>
              <w:jc w:val="center"/>
              <w:rPr>
                <w:sz w:val="22"/>
                <w:szCs w:val="22"/>
                <w:lang w:val="en-US" w:eastAsia="en-US"/>
              </w:rPr>
            </w:pPr>
            <w:r w:rsidRPr="00A624CA">
              <w:rPr>
                <w:sz w:val="22"/>
                <w:szCs w:val="22"/>
                <w:lang w:val="en-US" w:eastAsia="en-US"/>
              </w:rPr>
              <w:t>-</w:t>
            </w:r>
          </w:p>
        </w:tc>
      </w:tr>
      <w:tr w:rsidR="00A624CA" w:rsidRPr="00A624CA" w:rsidTr="00A624CA">
        <w:trPr>
          <w:trHeight w:val="77"/>
        </w:trPr>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4CA" w:rsidRPr="00A624CA" w:rsidRDefault="00A624CA" w:rsidP="005A3D47">
            <w:pPr>
              <w:spacing w:line="276" w:lineRule="auto"/>
              <w:jc w:val="right"/>
              <w:rPr>
                <w:b/>
                <w:bCs/>
                <w:sz w:val="22"/>
                <w:szCs w:val="22"/>
                <w:lang w:val="en-US" w:eastAsia="en-US"/>
              </w:rPr>
            </w:pPr>
            <w:r w:rsidRPr="00A624CA">
              <w:rPr>
                <w:b/>
                <w:bCs/>
                <w:sz w:val="22"/>
                <w:szCs w:val="22"/>
                <w:lang w:val="en-US" w:eastAsia="en-US"/>
              </w:rPr>
              <w:t>Total</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4CA" w:rsidRPr="00A624CA" w:rsidRDefault="00A624CA" w:rsidP="005A3D47">
            <w:pPr>
              <w:spacing w:line="276" w:lineRule="auto"/>
              <w:jc w:val="center"/>
              <w:rPr>
                <w:b/>
                <w:color w:val="000000"/>
                <w:sz w:val="22"/>
                <w:szCs w:val="22"/>
                <w:lang w:val="en-US" w:eastAsia="en-US"/>
              </w:rPr>
            </w:pPr>
            <w:r w:rsidRPr="00A624CA">
              <w:rPr>
                <w:b/>
                <w:color w:val="000000"/>
                <w:sz w:val="22"/>
                <w:szCs w:val="22"/>
                <w:lang w:val="en-US" w:eastAsia="en-US"/>
              </w:rPr>
              <w:t>18627</w:t>
            </w:r>
          </w:p>
        </w:tc>
        <w:tc>
          <w:tcPr>
            <w:tcW w:w="3019" w:type="dxa"/>
            <w:tcBorders>
              <w:top w:val="single" w:sz="4" w:space="0" w:color="auto"/>
              <w:left w:val="nil"/>
              <w:bottom w:val="single" w:sz="4" w:space="0" w:color="auto"/>
              <w:right w:val="single" w:sz="4" w:space="0" w:color="auto"/>
            </w:tcBorders>
            <w:shd w:val="clear" w:color="auto" w:fill="auto"/>
            <w:noWrap/>
            <w:vAlign w:val="center"/>
          </w:tcPr>
          <w:p w:rsidR="00A624CA" w:rsidRPr="00A624CA" w:rsidRDefault="00A624CA" w:rsidP="005A3D47">
            <w:pPr>
              <w:spacing w:line="276" w:lineRule="auto"/>
              <w:jc w:val="center"/>
              <w:rPr>
                <w:b/>
                <w:sz w:val="22"/>
                <w:szCs w:val="22"/>
                <w:lang w:val="en-US" w:eastAsia="en-US"/>
              </w:rPr>
            </w:pPr>
            <w:r w:rsidRPr="00A624CA">
              <w:rPr>
                <w:b/>
                <w:sz w:val="22"/>
                <w:szCs w:val="22"/>
                <w:lang w:val="en-US" w:eastAsia="en-US"/>
              </w:rPr>
              <w:t>6332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624CA" w:rsidRPr="007316EB" w:rsidRDefault="001D21F4" w:rsidP="005A3D47">
            <w:pPr>
              <w:spacing w:line="276" w:lineRule="auto"/>
              <w:jc w:val="center"/>
              <w:rPr>
                <w:b/>
                <w:sz w:val="22"/>
                <w:szCs w:val="22"/>
                <w:lang w:val="en-US" w:eastAsia="en-US"/>
              </w:rPr>
            </w:pPr>
            <w:r w:rsidRPr="007316EB">
              <w:rPr>
                <w:b/>
                <w:sz w:val="22"/>
                <w:szCs w:val="22"/>
                <w:lang w:val="en-US" w:eastAsia="en-US"/>
              </w:rPr>
              <w:t>36,7</w:t>
            </w:r>
            <w:r w:rsidR="00A624CA" w:rsidRPr="007316EB">
              <w:rPr>
                <w:b/>
                <w:sz w:val="22"/>
                <w:szCs w:val="22"/>
                <w:lang w:val="en-US" w:eastAsia="en-US"/>
              </w:rPr>
              <w:t>%</w:t>
            </w:r>
          </w:p>
        </w:tc>
        <w:tc>
          <w:tcPr>
            <w:tcW w:w="1134" w:type="dxa"/>
            <w:tcBorders>
              <w:top w:val="single" w:sz="4" w:space="0" w:color="auto"/>
              <w:left w:val="nil"/>
              <w:bottom w:val="single" w:sz="4" w:space="0" w:color="auto"/>
              <w:right w:val="single" w:sz="4" w:space="0" w:color="auto"/>
            </w:tcBorders>
            <w:vAlign w:val="center"/>
          </w:tcPr>
          <w:p w:rsidR="00A624CA" w:rsidRPr="007316EB" w:rsidRDefault="00A624CA" w:rsidP="005A3D47">
            <w:pPr>
              <w:spacing w:line="276" w:lineRule="auto"/>
              <w:jc w:val="center"/>
              <w:rPr>
                <w:b/>
                <w:sz w:val="22"/>
                <w:szCs w:val="22"/>
                <w:lang w:val="en-US" w:eastAsia="en-US"/>
              </w:rPr>
            </w:pPr>
            <w:r w:rsidRPr="007316EB">
              <w:rPr>
                <w:b/>
                <w:sz w:val="22"/>
                <w:szCs w:val="22"/>
                <w:lang w:val="en-US" w:eastAsia="en-US"/>
              </w:rPr>
              <w:t>31,5%</w:t>
            </w:r>
          </w:p>
        </w:tc>
      </w:tr>
    </w:tbl>
    <w:p w:rsidR="004F13D6" w:rsidRDefault="004F13D6" w:rsidP="004F13D6">
      <w:pPr>
        <w:rPr>
          <w:rFonts w:ascii="Calibri" w:hAnsi="Calibri" w:cs="Calibri"/>
          <w:color w:val="000000"/>
          <w:sz w:val="22"/>
          <w:szCs w:val="22"/>
          <w:lang w:val="en-US" w:eastAsia="en-US"/>
        </w:rPr>
      </w:pPr>
    </w:p>
    <w:p w:rsidR="004F13D6" w:rsidRDefault="004F13D6" w:rsidP="004F13D6">
      <w:pPr>
        <w:spacing w:after="240" w:line="276" w:lineRule="auto"/>
        <w:jc w:val="both"/>
        <w:rPr>
          <w:lang w:eastAsia="en-US"/>
        </w:rPr>
      </w:pPr>
      <w:r w:rsidRPr="00BA0994">
        <w:rPr>
          <w:lang w:eastAsia="en-US"/>
        </w:rPr>
        <w:t xml:space="preserve">Următoarea figură reprezintă </w:t>
      </w:r>
      <w:r w:rsidR="000A7E28">
        <w:rPr>
          <w:lang w:eastAsia="en-US"/>
        </w:rPr>
        <w:t>gradele</w:t>
      </w:r>
      <w:r w:rsidRPr="00BA0994">
        <w:rPr>
          <w:lang w:eastAsia="en-US"/>
        </w:rPr>
        <w:t xml:space="preserve"> de ra</w:t>
      </w:r>
      <w:r w:rsidR="000A7E28">
        <w:rPr>
          <w:lang w:eastAsia="en-US"/>
        </w:rPr>
        <w:t>cordare a populației la sisteme publice</w:t>
      </w:r>
      <w:r w:rsidRPr="00BA0994">
        <w:rPr>
          <w:lang w:eastAsia="en-US"/>
        </w:rPr>
        <w:t xml:space="preserve"> de alimentare cu apă</w:t>
      </w:r>
      <w:r w:rsidR="000A7E28">
        <w:rPr>
          <w:lang w:eastAsia="en-US"/>
        </w:rPr>
        <w:t xml:space="preserve"> pentru fiecare comună/oraș. </w:t>
      </w:r>
    </w:p>
    <w:p w:rsidR="004F13D6" w:rsidRPr="00D735A4" w:rsidRDefault="004F13D6" w:rsidP="004F13D6">
      <w:pPr>
        <w:pStyle w:val="ac"/>
        <w:keepNext/>
        <w:spacing w:before="240" w:after="0"/>
        <w:jc w:val="left"/>
        <w:rPr>
          <w:rFonts w:ascii="Times New Roman" w:hAnsi="Times New Roman"/>
          <w:color w:val="auto"/>
          <w:sz w:val="24"/>
          <w:szCs w:val="24"/>
          <w:lang w:val="ro-RO"/>
        </w:rPr>
      </w:pPr>
      <w:bookmarkStart w:id="44" w:name="_Toc50475930"/>
      <w:r w:rsidRPr="00D735A4">
        <w:rPr>
          <w:rFonts w:ascii="Times New Roman" w:hAnsi="Times New Roman"/>
          <w:color w:val="auto"/>
          <w:sz w:val="24"/>
          <w:szCs w:val="24"/>
          <w:lang w:val="ro-RO"/>
        </w:rPr>
        <w:lastRenderedPageBreak/>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3</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8</w:t>
      </w:r>
      <w:r w:rsidR="000A59A2">
        <w:rPr>
          <w:rFonts w:ascii="Times New Roman" w:hAnsi="Times New Roman"/>
          <w:color w:val="auto"/>
          <w:sz w:val="24"/>
          <w:szCs w:val="24"/>
          <w:lang w:val="ro-RO"/>
        </w:rPr>
        <w:fldChar w:fldCharType="end"/>
      </w:r>
      <w:r w:rsidRPr="00D735A4">
        <w:rPr>
          <w:rFonts w:ascii="Times New Roman" w:hAnsi="Times New Roman"/>
          <w:color w:val="auto"/>
          <w:sz w:val="24"/>
          <w:szCs w:val="24"/>
          <w:lang w:val="ro-RO"/>
        </w:rPr>
        <w:t xml:space="preserve">: </w:t>
      </w:r>
      <w:r>
        <w:rPr>
          <w:rFonts w:ascii="Times New Roman" w:hAnsi="Times New Roman"/>
          <w:color w:val="auto"/>
          <w:sz w:val="24"/>
          <w:szCs w:val="24"/>
          <w:lang w:val="ro-RO"/>
        </w:rPr>
        <w:t>Harta privind gradul de racordare a populației la  serviciile</w:t>
      </w:r>
      <w:r w:rsidRPr="00D735A4">
        <w:rPr>
          <w:rFonts w:ascii="Times New Roman" w:hAnsi="Times New Roman"/>
          <w:color w:val="auto"/>
          <w:sz w:val="24"/>
          <w:szCs w:val="24"/>
          <w:lang w:val="ro-RO"/>
        </w:rPr>
        <w:t xml:space="preserve"> publice de alimentare cu apă</w:t>
      </w:r>
      <w:bookmarkEnd w:id="44"/>
    </w:p>
    <w:p w:rsidR="004F13D6" w:rsidRDefault="004F13D6" w:rsidP="004F13D6">
      <w:pPr>
        <w:rPr>
          <w:lang w:eastAsia="en-US"/>
        </w:rPr>
      </w:pPr>
      <w:r>
        <w:rPr>
          <w:noProof/>
          <w:lang w:val="ru-RU"/>
        </w:rPr>
        <w:drawing>
          <wp:inline distT="0" distB="0" distL="0" distR="0" wp14:anchorId="100AD72D" wp14:editId="0AED89E8">
            <wp:extent cx="3806346" cy="461513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ie ap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09044" cy="4618405"/>
                    </a:xfrm>
                    <a:prstGeom prst="rect">
                      <a:avLst/>
                    </a:prstGeom>
                  </pic:spPr>
                </pic:pic>
              </a:graphicData>
            </a:graphic>
          </wp:inline>
        </w:drawing>
      </w:r>
    </w:p>
    <w:p w:rsidR="004F13D6" w:rsidRDefault="004F13D6" w:rsidP="004F13D6">
      <w:pPr>
        <w:rPr>
          <w:lang w:eastAsia="en-US"/>
        </w:rPr>
      </w:pPr>
    </w:p>
    <w:p w:rsidR="00BA598F" w:rsidRDefault="00BA598F" w:rsidP="00BA598F">
      <w:pPr>
        <w:spacing w:before="240" w:line="276" w:lineRule="auto"/>
        <w:jc w:val="both"/>
        <w:rPr>
          <w:lang w:eastAsia="en-US"/>
        </w:rPr>
      </w:pPr>
      <w:r>
        <w:rPr>
          <w:lang w:eastAsia="en-US"/>
        </w:rPr>
        <w:t xml:space="preserve">Analizând chestionarele completate de către populație, în raionul Nisporeni 27,1 % din gospodăriile intervievate au indicat că sunt conectate la sistem centralizat de apă în timp ce localitățile din Hîncești au raportat o rată de 17,9%. Rata gospodăriilor care au construite sisteme individuale cu conectare din fântânile proprii sau izvoare este de 54,2%  pentru localitățile raionului Nisporeni și 51,3% localitățile raionului Hîncești. În </w:t>
      </w:r>
      <w:r w:rsidR="000A7E28">
        <w:rPr>
          <w:lang w:eastAsia="en-US"/>
        </w:rPr>
        <w:t>schimb</w:t>
      </w:r>
      <w:r>
        <w:rPr>
          <w:lang w:eastAsia="en-US"/>
        </w:rPr>
        <w:t xml:space="preserve"> 44,3% în raionul Nisporeni și 24,5% în raionul Nisporeni din gospodării au marcat faptul că nu au conectare la o sursă de apă și utilizează apă din fântâni fără un sistem automatizat.  La nivel de bazin 23,4% din gospodării sunt conectate la un sistem centralizat, 48,7%  - dețin un sistem individual de apă și 32,6% - nu sunt conectate la infrastructura de apă în nici un mod. </w:t>
      </w:r>
    </w:p>
    <w:p w:rsidR="00BA598F" w:rsidRDefault="00BA598F" w:rsidP="004F13D6">
      <w:pPr>
        <w:rPr>
          <w:lang w:eastAsia="en-US"/>
        </w:rPr>
      </w:pPr>
    </w:p>
    <w:p w:rsidR="00116585" w:rsidRDefault="00116585" w:rsidP="009905BE">
      <w:pPr>
        <w:pStyle w:val="3"/>
        <w:numPr>
          <w:ilvl w:val="2"/>
          <w:numId w:val="4"/>
        </w:numPr>
        <w:spacing w:after="240"/>
        <w:ind w:left="1418"/>
        <w:rPr>
          <w:lang w:eastAsia="en-US"/>
        </w:rPr>
      </w:pPr>
      <w:bookmarkStart w:id="45" w:name="_Toc50475883"/>
      <w:r>
        <w:rPr>
          <w:lang w:eastAsia="en-US"/>
        </w:rPr>
        <w:t>Calitatea serviciilor de alimentare cu apă</w:t>
      </w:r>
      <w:bookmarkEnd w:id="45"/>
    </w:p>
    <w:p w:rsidR="00EA09E8" w:rsidRDefault="00EA09E8" w:rsidP="007E5231">
      <w:pPr>
        <w:spacing w:line="276" w:lineRule="auto"/>
        <w:jc w:val="both"/>
        <w:rPr>
          <w:lang w:eastAsia="en-US"/>
        </w:rPr>
      </w:pPr>
      <w:r w:rsidRPr="009C40A6">
        <w:rPr>
          <w:lang w:eastAsia="en-US"/>
        </w:rPr>
        <w:t xml:space="preserve">În considerații generale sistemele de alimentare cu apă ce deservesc localitățile din zona de studiu sunt în stare satisfăcătoare. </w:t>
      </w:r>
      <w:r w:rsidR="007E5231">
        <w:rPr>
          <w:lang w:eastAsia="en-US"/>
        </w:rPr>
        <w:t>În starea cea mai rea se găsește</w:t>
      </w:r>
      <w:r w:rsidRPr="009C40A6">
        <w:rPr>
          <w:lang w:eastAsia="en-US"/>
        </w:rPr>
        <w:t xml:space="preserve"> sistemul din satul Nemțeni construit în anul 2013</w:t>
      </w:r>
      <w:r w:rsidR="007E5231">
        <w:rPr>
          <w:lang w:eastAsia="en-US"/>
        </w:rPr>
        <w:t>.</w:t>
      </w:r>
      <w:r w:rsidRPr="009C40A6">
        <w:rPr>
          <w:lang w:eastAsia="en-US"/>
        </w:rPr>
        <w:t xml:space="preserve">  </w:t>
      </w:r>
      <w:r w:rsidR="007E5231">
        <w:rPr>
          <w:lang w:eastAsia="en-US"/>
        </w:rPr>
        <w:t>D</w:t>
      </w:r>
      <w:r w:rsidRPr="009C40A6">
        <w:rPr>
          <w:lang w:eastAsia="en-US"/>
        </w:rPr>
        <w:t>in cauza apei puternic poluate</w:t>
      </w:r>
      <w:r w:rsidR="00812155">
        <w:rPr>
          <w:lang w:eastAsia="en-US"/>
        </w:rPr>
        <w:t>,</w:t>
      </w:r>
      <w:r w:rsidRPr="009C40A6">
        <w:rPr>
          <w:lang w:eastAsia="en-US"/>
        </w:rPr>
        <w:t xml:space="preserve"> atât turnul de apă cât și țevile sunt puternic corodate. Cel mai vechi sistem este în satul Leușeni construit în anul 1998. În localitățile </w:t>
      </w:r>
      <w:r w:rsidR="007E5231">
        <w:rPr>
          <w:lang w:eastAsia="en-US"/>
        </w:rPr>
        <w:t xml:space="preserve">Găureni, </w:t>
      </w:r>
      <w:r w:rsidRPr="009C40A6">
        <w:rPr>
          <w:lang w:eastAsia="en-US"/>
        </w:rPr>
        <w:t>Valea Nîrnovei, Șișcani, Drojdieni și Marinici sistemele de apă sunt în construcție, lucrările fiin</w:t>
      </w:r>
      <w:r>
        <w:rPr>
          <w:lang w:eastAsia="en-US"/>
        </w:rPr>
        <w:t>d</w:t>
      </w:r>
      <w:r w:rsidRPr="009C40A6">
        <w:rPr>
          <w:lang w:eastAsia="en-US"/>
        </w:rPr>
        <w:t xml:space="preserve"> finalizate în proporție de 80-90%. </w:t>
      </w:r>
      <w:r w:rsidR="007E5231">
        <w:rPr>
          <w:lang w:eastAsia="en-US"/>
        </w:rPr>
        <w:t xml:space="preserve">Unele din ele urmează să fie date în exploatare până la sfârșitul anului 2020. </w:t>
      </w:r>
    </w:p>
    <w:p w:rsidR="000649CE" w:rsidRDefault="000649CE" w:rsidP="007E5231">
      <w:pPr>
        <w:spacing w:line="276" w:lineRule="auto"/>
        <w:jc w:val="both"/>
        <w:rPr>
          <w:lang w:eastAsia="en-US"/>
        </w:rPr>
      </w:pPr>
    </w:p>
    <w:p w:rsidR="000649CE" w:rsidRPr="000649CE" w:rsidRDefault="000649CE" w:rsidP="000649CE">
      <w:pPr>
        <w:spacing w:after="240" w:line="276" w:lineRule="auto"/>
        <w:jc w:val="both"/>
        <w:rPr>
          <w:b/>
          <w:i/>
          <w:lang w:eastAsia="en-US"/>
        </w:rPr>
      </w:pPr>
      <w:r w:rsidRPr="000649CE">
        <w:rPr>
          <w:b/>
          <w:i/>
          <w:lang w:eastAsia="en-US"/>
        </w:rPr>
        <w:lastRenderedPageBreak/>
        <w:t>Starea tehnică a infrastructurii de apă</w:t>
      </w:r>
    </w:p>
    <w:p w:rsidR="007E5231" w:rsidRDefault="005A3D47" w:rsidP="007E5231">
      <w:pPr>
        <w:spacing w:line="276" w:lineRule="auto"/>
        <w:jc w:val="both"/>
        <w:rPr>
          <w:lang w:eastAsia="en-US"/>
        </w:rPr>
      </w:pPr>
      <w:r>
        <w:rPr>
          <w:lang w:eastAsia="en-US"/>
        </w:rPr>
        <w:t xml:space="preserve">În tabelul de mai jos a fost apreciată starea tehnică a infrastructurii de apă existentă în zona de studiu. </w:t>
      </w:r>
      <w:r w:rsidR="007E5231">
        <w:rPr>
          <w:lang w:eastAsia="en-US"/>
        </w:rPr>
        <w:t>Gradul de performanță a fost stabilit împreună cu APL-ul/Operatorul prin analiza minuțioasă a stării tehnice ale instalațiilor hidraulice, construcțiilor, echipamente mecanice, echipamente electrice și capacitatea de a asigura consumatorii cu apă la un nivel a</w:t>
      </w:r>
      <w:r>
        <w:rPr>
          <w:lang w:eastAsia="en-US"/>
        </w:rPr>
        <w:t>decvat</w:t>
      </w:r>
      <w:r w:rsidR="007E5231">
        <w:rPr>
          <w:lang w:eastAsia="en-US"/>
        </w:rPr>
        <w:t xml:space="preserve">. </w:t>
      </w:r>
    </w:p>
    <w:p w:rsidR="007F7F70" w:rsidRDefault="007F7F70" w:rsidP="007F7F70">
      <w:pPr>
        <w:pStyle w:val="ac"/>
        <w:keepNext/>
        <w:spacing w:before="240" w:after="0"/>
        <w:jc w:val="left"/>
      </w:pPr>
      <w:bookmarkStart w:id="46" w:name="_Toc50475917"/>
      <w:r w:rsidRPr="007F7F70">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11</w:t>
      </w:r>
      <w:r w:rsidR="0055796E">
        <w:rPr>
          <w:rFonts w:ascii="Times New Roman" w:hAnsi="Times New Roman"/>
          <w:color w:val="auto"/>
          <w:sz w:val="24"/>
          <w:szCs w:val="24"/>
          <w:lang w:val="ro-RO"/>
        </w:rPr>
        <w:fldChar w:fldCharType="end"/>
      </w:r>
      <w:r w:rsidRPr="007F7F70">
        <w:rPr>
          <w:rFonts w:ascii="Times New Roman" w:hAnsi="Times New Roman"/>
          <w:color w:val="auto"/>
          <w:sz w:val="24"/>
          <w:szCs w:val="24"/>
          <w:lang w:val="ro-RO"/>
        </w:rPr>
        <w:t>: Starea tehnică a infrastructurii de apă</w:t>
      </w:r>
      <w:bookmarkEnd w:id="46"/>
    </w:p>
    <w:tbl>
      <w:tblPr>
        <w:tblW w:w="9371" w:type="dxa"/>
        <w:tblInd w:w="93" w:type="dxa"/>
        <w:tblLayout w:type="fixed"/>
        <w:tblLook w:val="04A0" w:firstRow="1" w:lastRow="0" w:firstColumn="1" w:lastColumn="0" w:noHBand="0" w:noVBand="1"/>
      </w:tblPr>
      <w:tblGrid>
        <w:gridCol w:w="499"/>
        <w:gridCol w:w="579"/>
        <w:gridCol w:w="1000"/>
        <w:gridCol w:w="62"/>
        <w:gridCol w:w="1080"/>
        <w:gridCol w:w="960"/>
        <w:gridCol w:w="228"/>
        <w:gridCol w:w="1194"/>
        <w:gridCol w:w="1060"/>
        <w:gridCol w:w="1291"/>
        <w:gridCol w:w="1418"/>
      </w:tblGrid>
      <w:tr w:rsidR="007E5231" w:rsidRPr="007E5231" w:rsidTr="00A60EEF">
        <w:trPr>
          <w:trHeight w:val="600"/>
        </w:trPr>
        <w:tc>
          <w:tcPr>
            <w:tcW w:w="4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7E5231" w:rsidRPr="007E5231" w:rsidRDefault="007E5231" w:rsidP="007E5231">
            <w:pPr>
              <w:jc w:val="center"/>
              <w:rPr>
                <w:rFonts w:ascii="Calibri" w:hAnsi="Calibri" w:cs="Calibri"/>
                <w:b/>
                <w:color w:val="000000"/>
                <w:sz w:val="22"/>
                <w:szCs w:val="22"/>
                <w:lang w:val="en-US" w:eastAsia="en-US"/>
              </w:rPr>
            </w:pPr>
            <w:r w:rsidRPr="007E5231">
              <w:rPr>
                <w:rFonts w:ascii="Calibri" w:hAnsi="Calibri" w:cs="Calibri"/>
                <w:b/>
                <w:color w:val="000000"/>
                <w:sz w:val="22"/>
                <w:szCs w:val="22"/>
                <w:lang w:val="en-US" w:eastAsia="en-US"/>
              </w:rPr>
              <w:t>#</w:t>
            </w:r>
          </w:p>
        </w:tc>
        <w:tc>
          <w:tcPr>
            <w:tcW w:w="1641"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E5231" w:rsidRPr="007E5231" w:rsidRDefault="007E5231" w:rsidP="007E5231">
            <w:pPr>
              <w:jc w:val="center"/>
              <w:rPr>
                <w:b/>
                <w:color w:val="000000"/>
                <w:sz w:val="22"/>
                <w:szCs w:val="22"/>
                <w:lang w:val="en-US" w:eastAsia="en-US"/>
              </w:rPr>
            </w:pPr>
            <w:r w:rsidRPr="007E5231">
              <w:rPr>
                <w:b/>
                <w:color w:val="000000"/>
                <w:sz w:val="22"/>
                <w:szCs w:val="22"/>
                <w:lang w:val="en-US" w:eastAsia="en-US"/>
              </w:rPr>
              <w:t>Localitatea</w:t>
            </w:r>
          </w:p>
        </w:tc>
        <w:tc>
          <w:tcPr>
            <w:tcW w:w="10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sidRPr="007E5231">
              <w:rPr>
                <w:b/>
                <w:color w:val="000000"/>
                <w:sz w:val="22"/>
                <w:szCs w:val="22"/>
                <w:lang w:val="en-US" w:eastAsia="en-US"/>
              </w:rPr>
              <w:t>Sursa</w:t>
            </w:r>
          </w:p>
        </w:tc>
        <w:tc>
          <w:tcPr>
            <w:tcW w:w="1188"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Pr>
                <w:b/>
                <w:color w:val="000000"/>
                <w:sz w:val="22"/>
                <w:szCs w:val="22"/>
                <w:lang w:val="en-US" w:eastAsia="en-US"/>
              </w:rPr>
              <w:t>S</w:t>
            </w:r>
            <w:r w:rsidRPr="007E5231">
              <w:rPr>
                <w:b/>
                <w:color w:val="000000"/>
                <w:sz w:val="22"/>
                <w:szCs w:val="22"/>
                <w:lang w:val="en-US" w:eastAsia="en-US"/>
              </w:rPr>
              <w:t>tație de tratare</w:t>
            </w:r>
          </w:p>
        </w:tc>
        <w:tc>
          <w:tcPr>
            <w:tcW w:w="11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Pr>
                <w:b/>
                <w:color w:val="000000"/>
                <w:sz w:val="22"/>
                <w:szCs w:val="22"/>
                <w:lang w:val="en-US" w:eastAsia="en-US"/>
              </w:rPr>
              <w:t>R</w:t>
            </w:r>
            <w:r w:rsidRPr="007E5231">
              <w:rPr>
                <w:b/>
                <w:color w:val="000000"/>
                <w:sz w:val="22"/>
                <w:szCs w:val="22"/>
                <w:lang w:val="en-US" w:eastAsia="en-US"/>
              </w:rPr>
              <w:t>ețele de distribuție</w:t>
            </w:r>
          </w:p>
        </w:tc>
        <w:tc>
          <w:tcPr>
            <w:tcW w:w="10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Pr>
                <w:b/>
                <w:color w:val="000000"/>
                <w:sz w:val="22"/>
                <w:szCs w:val="22"/>
                <w:lang w:val="en-US" w:eastAsia="en-US"/>
              </w:rPr>
              <w:t>S</w:t>
            </w:r>
            <w:r w:rsidRPr="007E5231">
              <w:rPr>
                <w:b/>
                <w:color w:val="000000"/>
                <w:sz w:val="22"/>
                <w:szCs w:val="22"/>
                <w:lang w:val="en-US" w:eastAsia="en-US"/>
              </w:rPr>
              <w:t>tații de pompare</w:t>
            </w:r>
          </w:p>
        </w:tc>
        <w:tc>
          <w:tcPr>
            <w:tcW w:w="129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Pr>
                <w:b/>
                <w:color w:val="000000"/>
                <w:sz w:val="22"/>
                <w:szCs w:val="22"/>
                <w:lang w:val="en-US" w:eastAsia="en-US"/>
              </w:rPr>
              <w:t>R</w:t>
            </w:r>
            <w:r w:rsidRPr="007E5231">
              <w:rPr>
                <w:b/>
                <w:color w:val="000000"/>
                <w:sz w:val="22"/>
                <w:szCs w:val="22"/>
                <w:lang w:val="en-US" w:eastAsia="en-US"/>
              </w:rPr>
              <w:t>ezervoare</w:t>
            </w:r>
          </w:p>
        </w:tc>
        <w:tc>
          <w:tcPr>
            <w:tcW w:w="141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7E5231" w:rsidRPr="007E5231" w:rsidRDefault="007E5231" w:rsidP="007E5231">
            <w:pPr>
              <w:jc w:val="center"/>
              <w:rPr>
                <w:b/>
                <w:color w:val="000000"/>
                <w:sz w:val="22"/>
                <w:szCs w:val="22"/>
                <w:lang w:val="en-US" w:eastAsia="en-US"/>
              </w:rPr>
            </w:pPr>
            <w:r w:rsidRPr="007E5231">
              <w:rPr>
                <w:b/>
                <w:color w:val="000000"/>
                <w:sz w:val="22"/>
                <w:szCs w:val="22"/>
                <w:lang w:val="en-US" w:eastAsia="en-US"/>
              </w:rPr>
              <w:t>Performanța, grade 1-5</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Bălănești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4</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Găureni</w:t>
            </w:r>
          </w:p>
        </w:tc>
        <w:tc>
          <w:tcPr>
            <w:tcW w:w="108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33EAC">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neexploatat</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2</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Vînători</w:t>
            </w:r>
          </w:p>
        </w:tc>
        <w:tc>
          <w:tcPr>
            <w:tcW w:w="1080"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n/a</w:t>
            </w: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n/a</w:t>
            </w:r>
          </w:p>
        </w:tc>
        <w:tc>
          <w:tcPr>
            <w:tcW w:w="1060" w:type="dxa"/>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233EAC">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n/a</w:t>
            </w:r>
          </w:p>
        </w:tc>
        <w:tc>
          <w:tcPr>
            <w:tcW w:w="1418"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n/a</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sz w:val="20"/>
                <w:szCs w:val="20"/>
                <w:lang w:val="en-US" w:eastAsia="en-US"/>
              </w:rPr>
            </w:pPr>
            <w:r w:rsidRPr="007E5231">
              <w:rPr>
                <w:rFonts w:ascii="Arial" w:hAnsi="Arial" w:cs="Arial"/>
                <w:sz w:val="20"/>
                <w:szCs w:val="20"/>
                <w:lang w:val="en-US" w:eastAsia="en-US"/>
              </w:rPr>
              <w:t>3</w:t>
            </w:r>
          </w:p>
          <w:p w:rsidR="00A60EEF" w:rsidRPr="007E5231" w:rsidRDefault="00A60EEF" w:rsidP="007E5231">
            <w:pPr>
              <w:jc w:val="center"/>
              <w:rPr>
                <w:rFonts w:ascii="Arial" w:hAnsi="Arial" w:cs="Arial"/>
                <w:sz w:val="20"/>
                <w:szCs w:val="20"/>
                <w:lang w:val="en-US" w:eastAsia="en-US"/>
              </w:rPr>
            </w:pPr>
            <w:r w:rsidRPr="007E5231">
              <w:rPr>
                <w:rFonts w:ascii="Arial" w:hAnsi="Arial" w:cs="Arial"/>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Ciutești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33EAC">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2</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Valea Nîrnovei</w:t>
            </w:r>
          </w:p>
        </w:tc>
        <w:tc>
          <w:tcPr>
            <w:tcW w:w="108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neexploatat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4</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Seliște</w:t>
            </w:r>
          </w:p>
        </w:tc>
        <w:tc>
          <w:tcPr>
            <w:tcW w:w="108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3D2073">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neexploatat</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Păruceni</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05388">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05388">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05388">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05388">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05388">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812155" w:rsidP="007E5231">
            <w:pPr>
              <w:jc w:val="center"/>
              <w:rPr>
                <w:color w:val="000000"/>
                <w:sz w:val="22"/>
                <w:szCs w:val="22"/>
                <w:lang w:val="en-US" w:eastAsia="en-US"/>
              </w:rPr>
            </w:pPr>
            <w:r>
              <w:rPr>
                <w:color w:val="000000"/>
                <w:sz w:val="22"/>
                <w:szCs w:val="22"/>
                <w:lang w:val="en-US" w:eastAsia="en-US"/>
              </w:rPr>
              <w: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5</w:t>
            </w:r>
          </w:p>
          <w:p w:rsidR="00A60EEF" w:rsidRPr="007E5231" w:rsidRDefault="00A60EEF" w:rsidP="007E5231">
            <w:pPr>
              <w:jc w:val="center"/>
              <w:rPr>
                <w:rFonts w:ascii="Arial" w:hAnsi="Arial" w:cs="Arial"/>
                <w:color w:val="808080"/>
                <w:sz w:val="20"/>
                <w:szCs w:val="20"/>
                <w:lang w:val="en-US" w:eastAsia="en-US"/>
              </w:rPr>
            </w:pPr>
            <w:r w:rsidRPr="007E5231">
              <w:rPr>
                <w:rFonts w:ascii="Arial" w:hAnsi="Arial" w:cs="Arial"/>
                <w:color w:val="808080"/>
                <w:sz w:val="20"/>
                <w:szCs w:val="20"/>
                <w:lang w:val="en-US" w:eastAsia="en-US"/>
              </w:rPr>
              <w:t> </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Șișcani</w:t>
            </w:r>
          </w:p>
        </w:tc>
        <w:tc>
          <w:tcPr>
            <w:tcW w:w="108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94"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neexploatat</w:t>
            </w:r>
          </w:p>
        </w:tc>
      </w:tr>
      <w:tr w:rsidR="00A60EEF" w:rsidRPr="007E5231" w:rsidTr="00D75148">
        <w:trPr>
          <w:trHeight w:val="300"/>
        </w:trPr>
        <w:tc>
          <w:tcPr>
            <w:tcW w:w="499" w:type="dxa"/>
            <w:vMerge/>
            <w:tcBorders>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Drojdieni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4</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Odaia</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F74CC">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F74CC">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F74CC">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F74CC">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2F74CC">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6</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Marinici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3188D">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8DB4E2"/>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neexploatat</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Heleșteni</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977A6">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977A6">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977A6">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977A6">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C977A6">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7</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Călimănești</w:t>
            </w:r>
          </w:p>
        </w:tc>
        <w:tc>
          <w:tcPr>
            <w:tcW w:w="1080"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C3188D">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3</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8</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Nisporeni</w:t>
            </w:r>
          </w:p>
        </w:tc>
        <w:tc>
          <w:tcPr>
            <w:tcW w:w="1080"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194"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5</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9</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Vărzărești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5</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Șendreni</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30A84">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30A84">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30A84">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30A84">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30A84">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10</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Mirești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4</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Chetroșeni</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9B0F18">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9B0F18">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9B0F18">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9B0F18">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9B0F18">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11</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Cățeleni</w:t>
            </w:r>
          </w:p>
        </w:tc>
        <w:tc>
          <w:tcPr>
            <w:tcW w:w="1080"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p>
        </w:tc>
        <w:tc>
          <w:tcPr>
            <w:tcW w:w="1291" w:type="dxa"/>
            <w:tcBorders>
              <w:top w:val="nil"/>
              <w:left w:val="nil"/>
              <w:bottom w:val="nil"/>
              <w:right w:val="nil"/>
            </w:tcBorders>
            <w:shd w:val="clear" w:color="000000" w:fill="A6A6A6"/>
            <w:noWrap/>
            <w:vAlign w:val="bottom"/>
            <w:hideMark/>
          </w:tcPr>
          <w:p w:rsidR="007E5231" w:rsidRPr="007E5231" w:rsidRDefault="007E5231" w:rsidP="007E5231">
            <w:pPr>
              <w:jc w:val="center"/>
              <w:rPr>
                <w:color w:val="000000"/>
                <w:sz w:val="22"/>
                <w:szCs w:val="22"/>
                <w:lang w:val="en-US" w:eastAsia="en-US"/>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3</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12</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Bujor</w:t>
            </w:r>
          </w:p>
        </w:tc>
        <w:tc>
          <w:tcPr>
            <w:tcW w:w="1080" w:type="dxa"/>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F229E8">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F229E8">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F229E8">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F229E8">
              <w:rPr>
                <w:color w:val="000000"/>
                <w:sz w:val="22"/>
                <w:szCs w:val="22"/>
                <w:lang w:val="en-US" w:eastAsia="en-US"/>
              </w:rPr>
              <w:t>-</w:t>
            </w:r>
          </w:p>
        </w:tc>
        <w:tc>
          <w:tcPr>
            <w:tcW w:w="1291" w:type="dxa"/>
            <w:tcBorders>
              <w:top w:val="single" w:sz="4" w:space="0" w:color="auto"/>
              <w:left w:val="nil"/>
              <w:bottom w:val="single" w:sz="4" w:space="0" w:color="auto"/>
              <w:right w:val="single" w:sz="4" w:space="0" w:color="auto"/>
            </w:tcBorders>
            <w:shd w:val="clear" w:color="auto" w:fill="auto"/>
            <w:noWrap/>
            <w:hideMark/>
          </w:tcPr>
          <w:p w:rsidR="007E5231" w:rsidRDefault="007E5231" w:rsidP="007E5231">
            <w:pPr>
              <w:jc w:val="center"/>
            </w:pPr>
            <w:r w:rsidRPr="00F229E8">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2F74CC">
              <w:rPr>
                <w:color w:val="000000"/>
                <w:sz w:val="22"/>
                <w:szCs w:val="22"/>
                <w:lang w:val="en-US" w:eastAsia="en-US"/>
              </w:rPr>
              <w:t>-</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13</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Nemțeni</w:t>
            </w:r>
          </w:p>
        </w:tc>
        <w:tc>
          <w:tcPr>
            <w:tcW w:w="1080" w:type="dxa"/>
            <w:tcBorders>
              <w:top w:val="nil"/>
              <w:left w:val="nil"/>
              <w:bottom w:val="nil"/>
              <w:right w:val="nil"/>
            </w:tcBorders>
            <w:shd w:val="clear" w:color="000000" w:fill="A6A6A6"/>
            <w:noWrap/>
            <w:vAlign w:val="bottom"/>
            <w:hideMark/>
          </w:tcPr>
          <w:p w:rsidR="007E5231" w:rsidRPr="007E5231" w:rsidRDefault="007E5231" w:rsidP="007E5231">
            <w:pPr>
              <w:jc w:val="center"/>
              <w:rPr>
                <w:color w:val="000000"/>
                <w:sz w:val="22"/>
                <w:szCs w:val="22"/>
                <w:lang w:val="en-US" w:eastAsia="en-US"/>
              </w:rPr>
            </w:pPr>
          </w:p>
        </w:tc>
        <w:tc>
          <w:tcPr>
            <w:tcW w:w="1188" w:type="dxa"/>
            <w:gridSpan w:val="2"/>
            <w:tcBorders>
              <w:top w:val="nil"/>
              <w:left w:val="single" w:sz="4" w:space="0" w:color="auto"/>
              <w:bottom w:val="single" w:sz="4" w:space="0" w:color="auto"/>
              <w:right w:val="single" w:sz="4" w:space="0" w:color="auto"/>
            </w:tcBorders>
            <w:shd w:val="clear" w:color="auto" w:fill="auto"/>
            <w:noWrap/>
            <w:hideMark/>
          </w:tcPr>
          <w:p w:rsidR="007E5231" w:rsidRDefault="007E5231" w:rsidP="007E5231">
            <w:pPr>
              <w:jc w:val="center"/>
            </w:pPr>
            <w:r w:rsidRPr="00467DD1">
              <w:rPr>
                <w:color w:val="000000"/>
                <w:sz w:val="22"/>
                <w:szCs w:val="22"/>
                <w:lang w:val="en-US" w:eastAsia="en-US"/>
              </w:rPr>
              <w:t>-</w:t>
            </w:r>
          </w:p>
        </w:tc>
        <w:tc>
          <w:tcPr>
            <w:tcW w:w="1194" w:type="dxa"/>
            <w:tcBorders>
              <w:top w:val="nil"/>
              <w:left w:val="nil"/>
              <w:bottom w:val="nil"/>
              <w:right w:val="nil"/>
            </w:tcBorders>
            <w:shd w:val="clear" w:color="000000" w:fill="A6A6A6"/>
            <w:noWrap/>
            <w:vAlign w:val="bottom"/>
            <w:hideMark/>
          </w:tcPr>
          <w:p w:rsidR="007E5231" w:rsidRPr="007E5231" w:rsidRDefault="007E5231" w:rsidP="007E5231">
            <w:pPr>
              <w:jc w:val="center"/>
              <w:rPr>
                <w:color w:val="000000"/>
                <w:sz w:val="22"/>
                <w:szCs w:val="22"/>
                <w:lang w:val="en-US" w:eastAsia="en-US"/>
              </w:rPr>
            </w:pPr>
          </w:p>
        </w:tc>
        <w:tc>
          <w:tcPr>
            <w:tcW w:w="1060" w:type="dxa"/>
            <w:tcBorders>
              <w:top w:val="nil"/>
              <w:left w:val="nil"/>
              <w:bottom w:val="nil"/>
              <w:right w:val="nil"/>
            </w:tcBorders>
            <w:shd w:val="clear" w:color="000000" w:fill="A6A6A6"/>
            <w:noWrap/>
            <w:vAlign w:val="bottom"/>
            <w:hideMark/>
          </w:tcPr>
          <w:p w:rsidR="007E5231" w:rsidRPr="007E5231" w:rsidRDefault="007E5231" w:rsidP="007E5231">
            <w:pPr>
              <w:jc w:val="center"/>
              <w:rPr>
                <w:color w:val="000000"/>
                <w:sz w:val="22"/>
                <w:szCs w:val="22"/>
                <w:lang w:val="en-US" w:eastAsia="en-US"/>
              </w:rPr>
            </w:pPr>
          </w:p>
        </w:tc>
        <w:tc>
          <w:tcPr>
            <w:tcW w:w="1291" w:type="dxa"/>
            <w:tcBorders>
              <w:top w:val="nil"/>
              <w:left w:val="nil"/>
              <w:bottom w:val="nil"/>
              <w:right w:val="nil"/>
            </w:tcBorders>
            <w:shd w:val="clear" w:color="000000" w:fill="A6A6A6"/>
            <w:noWrap/>
            <w:vAlign w:val="bottom"/>
            <w:hideMark/>
          </w:tcPr>
          <w:p w:rsidR="007E5231" w:rsidRPr="007E5231" w:rsidRDefault="007E5231" w:rsidP="007E5231">
            <w:pPr>
              <w:jc w:val="center"/>
              <w:rPr>
                <w:color w:val="000000"/>
                <w:sz w:val="22"/>
                <w:szCs w:val="22"/>
                <w:lang w:val="en-US" w:eastAsia="en-US"/>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sidRPr="007E5231">
              <w:rPr>
                <w:color w:val="000000"/>
                <w:sz w:val="22"/>
                <w:szCs w:val="22"/>
                <w:lang w:val="en-US" w:eastAsia="en-US"/>
              </w:rPr>
              <w:t>1</w:t>
            </w:r>
          </w:p>
        </w:tc>
      </w:tr>
      <w:tr w:rsidR="007E5231"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7E5231" w:rsidRPr="007E5231" w:rsidRDefault="007E5231"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14</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rPr>
                <w:sz w:val="22"/>
                <w:szCs w:val="22"/>
                <w:lang w:val="en-US" w:eastAsia="en-US"/>
              </w:rPr>
            </w:pPr>
            <w:r w:rsidRPr="007E5231">
              <w:rPr>
                <w:sz w:val="22"/>
                <w:szCs w:val="22"/>
                <w:lang w:val="en-US" w:eastAsia="en-US"/>
              </w:rPr>
              <w:t>Obileni</w:t>
            </w:r>
          </w:p>
        </w:tc>
        <w:tc>
          <w:tcPr>
            <w:tcW w:w="1080" w:type="dxa"/>
            <w:tcBorders>
              <w:top w:val="single" w:sz="4" w:space="0" w:color="auto"/>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7E5231" w:rsidRDefault="007E5231" w:rsidP="007E5231">
            <w:pPr>
              <w:jc w:val="center"/>
            </w:pPr>
            <w:r w:rsidRPr="00467DD1">
              <w:rPr>
                <w:color w:val="000000"/>
                <w:sz w:val="22"/>
                <w:szCs w:val="22"/>
                <w:lang w:val="en-US" w:eastAsia="en-US"/>
              </w:rPr>
              <w:t>-</w:t>
            </w:r>
          </w:p>
        </w:tc>
        <w:tc>
          <w:tcPr>
            <w:tcW w:w="1194" w:type="dxa"/>
            <w:tcBorders>
              <w:top w:val="single" w:sz="4" w:space="0" w:color="auto"/>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060" w:type="dxa"/>
            <w:tcBorders>
              <w:top w:val="single" w:sz="4" w:space="0" w:color="auto"/>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291" w:type="dxa"/>
            <w:tcBorders>
              <w:top w:val="single" w:sz="4" w:space="0" w:color="auto"/>
              <w:left w:val="nil"/>
              <w:bottom w:val="single" w:sz="4" w:space="0" w:color="auto"/>
              <w:right w:val="single" w:sz="4" w:space="0" w:color="auto"/>
            </w:tcBorders>
            <w:shd w:val="clear" w:color="000000" w:fill="D8E4BC"/>
            <w:noWrap/>
            <w:vAlign w:val="bottom"/>
            <w:hideMark/>
          </w:tcPr>
          <w:p w:rsidR="007E5231" w:rsidRPr="007E5231" w:rsidRDefault="007E5231"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7E5231" w:rsidRPr="007E5231" w:rsidRDefault="007E5231" w:rsidP="007E5231">
            <w:pPr>
              <w:jc w:val="center"/>
              <w:rPr>
                <w:color w:val="000000"/>
                <w:sz w:val="22"/>
                <w:szCs w:val="22"/>
                <w:lang w:val="en-US" w:eastAsia="en-US"/>
              </w:rPr>
            </w:pPr>
            <w:r>
              <w:rPr>
                <w:color w:val="000000"/>
                <w:sz w:val="22"/>
                <w:szCs w:val="22"/>
                <w:lang w:val="en-US" w:eastAsia="en-US"/>
              </w:rPr>
              <w:t>3</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15</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Ivanovca</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tcBorders>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Costești</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Frasin</w:t>
            </w:r>
          </w:p>
        </w:tc>
        <w:tc>
          <w:tcPr>
            <w:tcW w:w="108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62357A">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16</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Onești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467DD1">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nil"/>
              <w:right w:val="nil"/>
            </w:tcBorders>
            <w:shd w:val="clear" w:color="000000" w:fill="A6A6A6"/>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2</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Strîmbeni</w:t>
            </w:r>
          </w:p>
        </w:tc>
        <w:tc>
          <w:tcPr>
            <w:tcW w:w="108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467DD1">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single" w:sz="4" w:space="0" w:color="auto"/>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2</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17</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Cotul Morii</w:t>
            </w:r>
          </w:p>
        </w:tc>
        <w:tc>
          <w:tcPr>
            <w:tcW w:w="1080" w:type="dxa"/>
            <w:tcBorders>
              <w:top w:val="nil"/>
              <w:left w:val="nil"/>
              <w:bottom w:val="nil"/>
              <w:right w:val="nil"/>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single" w:sz="4" w:space="0" w:color="auto"/>
              <w:bottom w:val="single" w:sz="4" w:space="0" w:color="auto"/>
              <w:right w:val="single" w:sz="4" w:space="0" w:color="auto"/>
            </w:tcBorders>
            <w:shd w:val="clear" w:color="auto" w:fill="auto"/>
            <w:noWrap/>
            <w:hideMark/>
          </w:tcPr>
          <w:p w:rsidR="00A60EEF" w:rsidRDefault="00A60EEF" w:rsidP="007E5231">
            <w:pPr>
              <w:jc w:val="center"/>
            </w:pPr>
            <w:r w:rsidRPr="00467DD1">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4</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Sărăteni</w:t>
            </w:r>
          </w:p>
        </w:tc>
        <w:tc>
          <w:tcPr>
            <w:tcW w:w="1080" w:type="dxa"/>
            <w:tcBorders>
              <w:top w:val="single" w:sz="4" w:space="0" w:color="auto"/>
              <w:left w:val="nil"/>
              <w:bottom w:val="single" w:sz="4" w:space="0" w:color="auto"/>
              <w:right w:val="single" w:sz="4" w:space="0" w:color="auto"/>
            </w:tcBorders>
            <w:shd w:val="clear" w:color="auto" w:fill="auto"/>
            <w:noWrap/>
            <w:hideMark/>
          </w:tcPr>
          <w:p w:rsidR="00A60EEF" w:rsidRDefault="00A60EEF" w:rsidP="007E5231">
            <w:pPr>
              <w:jc w:val="center"/>
            </w:pPr>
            <w:r w:rsidRPr="00BE5858">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E5858">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E5858">
              <w:rPr>
                <w:color w:val="000000"/>
                <w:sz w:val="22"/>
                <w:szCs w:val="22"/>
                <w:lang w:val="en-US" w:eastAsia="en-US"/>
              </w:rPr>
              <w:t>-</w:t>
            </w:r>
          </w:p>
        </w:tc>
        <w:tc>
          <w:tcPr>
            <w:tcW w:w="1060"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E5858">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BE5858">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A60EEF" w:rsidRPr="007E5231" w:rsidTr="00D75148">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18</w:t>
            </w:r>
          </w:p>
          <w:p w:rsidR="00A60EEF" w:rsidRPr="007E5231" w:rsidRDefault="00A60EEF" w:rsidP="007E5231">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sz w:val="22"/>
                <w:szCs w:val="22"/>
                <w:lang w:val="en-US" w:eastAsia="en-US"/>
              </w:rPr>
            </w:pPr>
            <w:r w:rsidRPr="007E5231">
              <w:rPr>
                <w:sz w:val="22"/>
                <w:szCs w:val="22"/>
                <w:lang w:val="en-US" w:eastAsia="en-US"/>
              </w:rPr>
              <w:t>Leușeni</w:t>
            </w:r>
          </w:p>
        </w:tc>
        <w:tc>
          <w:tcPr>
            <w:tcW w:w="1080" w:type="dxa"/>
            <w:tcBorders>
              <w:top w:val="nil"/>
              <w:left w:val="nil"/>
              <w:bottom w:val="nil"/>
              <w:right w:val="nil"/>
            </w:tcBorders>
            <w:shd w:val="clear" w:color="000000" w:fill="A6A6A6"/>
            <w:noWrap/>
            <w:vAlign w:val="bottom"/>
            <w:hideMark/>
          </w:tcPr>
          <w:p w:rsidR="00A60EEF" w:rsidRPr="007E5231" w:rsidRDefault="00A60EEF" w:rsidP="007E5231">
            <w:pPr>
              <w:jc w:val="center"/>
              <w:rPr>
                <w:color w:val="000000"/>
                <w:sz w:val="22"/>
                <w:szCs w:val="22"/>
                <w:lang w:val="en-US" w:eastAsia="en-US"/>
              </w:rPr>
            </w:pPr>
          </w:p>
        </w:tc>
        <w:tc>
          <w:tcPr>
            <w:tcW w:w="1188" w:type="dxa"/>
            <w:gridSpan w:val="2"/>
            <w:tcBorders>
              <w:top w:val="nil"/>
              <w:left w:val="single" w:sz="4" w:space="0" w:color="auto"/>
              <w:bottom w:val="single" w:sz="4" w:space="0" w:color="auto"/>
              <w:right w:val="single" w:sz="4" w:space="0" w:color="auto"/>
            </w:tcBorders>
            <w:shd w:val="clear" w:color="auto" w:fill="auto"/>
            <w:noWrap/>
            <w:hideMark/>
          </w:tcPr>
          <w:p w:rsidR="00A60EEF" w:rsidRDefault="00A60EEF" w:rsidP="007E5231">
            <w:pPr>
              <w:jc w:val="center"/>
            </w:pPr>
            <w:r w:rsidRPr="00467DD1">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060" w:type="dxa"/>
            <w:tcBorders>
              <w:top w:val="nil"/>
              <w:left w:val="nil"/>
              <w:bottom w:val="nil"/>
              <w:right w:val="nil"/>
            </w:tcBorders>
            <w:shd w:val="clear" w:color="000000" w:fill="A6A6A6"/>
            <w:noWrap/>
            <w:vAlign w:val="bottom"/>
            <w:hideMark/>
          </w:tcPr>
          <w:p w:rsidR="00A60EEF" w:rsidRPr="007E5231" w:rsidRDefault="00A60EEF" w:rsidP="007E5231">
            <w:pPr>
              <w:jc w:val="center"/>
              <w:rPr>
                <w:color w:val="000000"/>
                <w:sz w:val="22"/>
                <w:szCs w:val="22"/>
                <w:lang w:val="en-US" w:eastAsia="en-US"/>
              </w:rPr>
            </w:pPr>
          </w:p>
        </w:tc>
        <w:tc>
          <w:tcPr>
            <w:tcW w:w="1291" w:type="dxa"/>
            <w:tcBorders>
              <w:top w:val="nil"/>
              <w:left w:val="single" w:sz="4" w:space="0" w:color="auto"/>
              <w:bottom w:val="single" w:sz="4" w:space="0" w:color="auto"/>
              <w:right w:val="single" w:sz="4" w:space="0" w:color="auto"/>
            </w:tcBorders>
            <w:shd w:val="clear" w:color="000000" w:fill="D8E4BC"/>
            <w:noWrap/>
            <w:vAlign w:val="bottom"/>
            <w:hideMark/>
          </w:tcPr>
          <w:p w:rsidR="00A60EEF" w:rsidRPr="007E5231" w:rsidRDefault="00A60EEF" w:rsidP="007E5231">
            <w:pPr>
              <w:jc w:val="center"/>
              <w:rPr>
                <w:color w:val="000000"/>
                <w:sz w:val="22"/>
                <w:szCs w:val="22"/>
                <w:lang w:val="en-US" w:eastAsia="en-US"/>
              </w:rPr>
            </w:pP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7E5231">
              <w:rPr>
                <w:color w:val="000000"/>
                <w:sz w:val="22"/>
                <w:szCs w:val="22"/>
                <w:lang w:val="en-US" w:eastAsia="en-US"/>
              </w:rPr>
              <w:t>4</w:t>
            </w:r>
          </w:p>
        </w:tc>
      </w:tr>
      <w:tr w:rsidR="00A60EEF" w:rsidRPr="007E5231" w:rsidTr="00D75148">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7E5231">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rPr>
                <w:i/>
                <w:iCs/>
                <w:sz w:val="22"/>
                <w:szCs w:val="22"/>
                <w:lang w:val="en-US" w:eastAsia="en-US"/>
              </w:rPr>
            </w:pPr>
            <w:r w:rsidRPr="007E5231">
              <w:rPr>
                <w:i/>
                <w:iCs/>
                <w:sz w:val="22"/>
                <w:szCs w:val="22"/>
                <w:lang w:val="en-US" w:eastAsia="en-US"/>
              </w:rPr>
              <w:t>Feteasca</w:t>
            </w:r>
          </w:p>
        </w:tc>
        <w:tc>
          <w:tcPr>
            <w:tcW w:w="1080" w:type="dxa"/>
            <w:tcBorders>
              <w:top w:val="single" w:sz="4" w:space="0" w:color="auto"/>
              <w:left w:val="nil"/>
              <w:bottom w:val="single" w:sz="4" w:space="0" w:color="auto"/>
              <w:right w:val="single" w:sz="4" w:space="0" w:color="auto"/>
            </w:tcBorders>
            <w:shd w:val="clear" w:color="auto" w:fill="auto"/>
            <w:noWrap/>
            <w:hideMark/>
          </w:tcPr>
          <w:p w:rsidR="00A60EEF" w:rsidRDefault="00A60EEF" w:rsidP="007E5231">
            <w:pPr>
              <w:jc w:val="center"/>
            </w:pPr>
            <w:r w:rsidRPr="0054268E">
              <w:rPr>
                <w:color w:val="000000"/>
                <w:sz w:val="22"/>
                <w:szCs w:val="22"/>
                <w:lang w:val="en-US" w:eastAsia="en-US"/>
              </w:rPr>
              <w:t>-</w:t>
            </w:r>
          </w:p>
        </w:tc>
        <w:tc>
          <w:tcPr>
            <w:tcW w:w="1188" w:type="dxa"/>
            <w:gridSpan w:val="2"/>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54268E">
              <w:rPr>
                <w:color w:val="000000"/>
                <w:sz w:val="22"/>
                <w:szCs w:val="22"/>
                <w:lang w:val="en-US" w:eastAsia="en-US"/>
              </w:rPr>
              <w:t>-</w:t>
            </w:r>
          </w:p>
        </w:tc>
        <w:tc>
          <w:tcPr>
            <w:tcW w:w="1194"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54268E">
              <w:rPr>
                <w:color w:val="000000"/>
                <w:sz w:val="22"/>
                <w:szCs w:val="22"/>
                <w:lang w:val="en-US" w:eastAsia="en-US"/>
              </w:rPr>
              <w:t>-</w:t>
            </w:r>
          </w:p>
        </w:tc>
        <w:tc>
          <w:tcPr>
            <w:tcW w:w="1060" w:type="dxa"/>
            <w:tcBorders>
              <w:top w:val="single" w:sz="4" w:space="0" w:color="auto"/>
              <w:left w:val="nil"/>
              <w:bottom w:val="single" w:sz="4" w:space="0" w:color="auto"/>
              <w:right w:val="single" w:sz="4" w:space="0" w:color="auto"/>
            </w:tcBorders>
            <w:shd w:val="clear" w:color="auto" w:fill="auto"/>
            <w:noWrap/>
            <w:hideMark/>
          </w:tcPr>
          <w:p w:rsidR="00A60EEF" w:rsidRDefault="00A60EEF" w:rsidP="007E5231">
            <w:pPr>
              <w:jc w:val="center"/>
            </w:pPr>
            <w:r w:rsidRPr="0054268E">
              <w:rPr>
                <w:color w:val="000000"/>
                <w:sz w:val="22"/>
                <w:szCs w:val="22"/>
                <w:lang w:val="en-US" w:eastAsia="en-US"/>
              </w:rPr>
              <w:t>-</w:t>
            </w:r>
          </w:p>
        </w:tc>
        <w:tc>
          <w:tcPr>
            <w:tcW w:w="1291" w:type="dxa"/>
            <w:tcBorders>
              <w:top w:val="nil"/>
              <w:left w:val="nil"/>
              <w:bottom w:val="single" w:sz="4" w:space="0" w:color="auto"/>
              <w:right w:val="single" w:sz="4" w:space="0" w:color="auto"/>
            </w:tcBorders>
            <w:shd w:val="clear" w:color="auto" w:fill="auto"/>
            <w:noWrap/>
            <w:hideMark/>
          </w:tcPr>
          <w:p w:rsidR="00A60EEF" w:rsidRDefault="00A60EEF" w:rsidP="007E5231">
            <w:pPr>
              <w:jc w:val="center"/>
            </w:pPr>
            <w:r w:rsidRPr="0054268E">
              <w:rPr>
                <w:color w:val="000000"/>
                <w:sz w:val="22"/>
                <w:szCs w:val="22"/>
                <w:lang w:val="en-US" w:eastAsia="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60EEF" w:rsidRPr="007E5231" w:rsidRDefault="00A60EEF" w:rsidP="007E5231">
            <w:pPr>
              <w:jc w:val="center"/>
              <w:rPr>
                <w:color w:val="000000"/>
                <w:sz w:val="22"/>
                <w:szCs w:val="22"/>
                <w:lang w:val="en-US" w:eastAsia="en-US"/>
              </w:rPr>
            </w:pPr>
            <w:r w:rsidRPr="002F74CC">
              <w:rPr>
                <w:color w:val="000000"/>
                <w:sz w:val="22"/>
                <w:szCs w:val="22"/>
                <w:lang w:val="en-US" w:eastAsia="en-US"/>
              </w:rPr>
              <w:t>-</w:t>
            </w:r>
          </w:p>
        </w:tc>
      </w:tr>
      <w:tr w:rsidR="007F7F70" w:rsidRPr="007F7F70" w:rsidTr="00A60EEF">
        <w:trPr>
          <w:gridAfter w:val="5"/>
          <w:wAfter w:w="5191" w:type="dxa"/>
          <w:trHeight w:val="300"/>
        </w:trPr>
        <w:tc>
          <w:tcPr>
            <w:tcW w:w="1078" w:type="dxa"/>
            <w:gridSpan w:val="2"/>
            <w:tcBorders>
              <w:top w:val="nil"/>
              <w:left w:val="nil"/>
              <w:bottom w:val="nil"/>
              <w:right w:val="nil"/>
            </w:tcBorders>
            <w:shd w:val="clear" w:color="auto" w:fill="auto"/>
            <w:noWrap/>
            <w:vAlign w:val="bottom"/>
            <w:hideMark/>
          </w:tcPr>
          <w:p w:rsidR="007F7F70" w:rsidRPr="007F7F70" w:rsidRDefault="007F7F70" w:rsidP="007F7F70">
            <w:pPr>
              <w:rPr>
                <w:b/>
                <w:bCs/>
                <w:i/>
                <w:iCs/>
                <w:color w:val="000000"/>
                <w:sz w:val="22"/>
                <w:szCs w:val="22"/>
                <w:lang w:val="en-US" w:eastAsia="en-US"/>
              </w:rPr>
            </w:pPr>
            <w:r w:rsidRPr="007F7F70">
              <w:rPr>
                <w:b/>
                <w:bCs/>
                <w:i/>
                <w:iCs/>
                <w:color w:val="000000"/>
                <w:sz w:val="22"/>
                <w:szCs w:val="22"/>
                <w:lang w:val="en-US" w:eastAsia="en-US"/>
              </w:rPr>
              <w:t>Legenda:</w:t>
            </w:r>
          </w:p>
        </w:tc>
        <w:tc>
          <w:tcPr>
            <w:tcW w:w="1000" w:type="dxa"/>
            <w:tcBorders>
              <w:top w:val="nil"/>
              <w:left w:val="nil"/>
              <w:bottom w:val="single" w:sz="4" w:space="0" w:color="auto"/>
              <w:right w:val="nil"/>
            </w:tcBorders>
            <w:shd w:val="clear" w:color="auto" w:fill="auto"/>
            <w:noWrap/>
            <w:vAlign w:val="bottom"/>
            <w:hideMark/>
          </w:tcPr>
          <w:p w:rsidR="007F7F70" w:rsidRPr="007F7F70" w:rsidRDefault="007F7F70" w:rsidP="007F7F70">
            <w:pPr>
              <w:rPr>
                <w:color w:val="000000"/>
                <w:sz w:val="22"/>
                <w:szCs w:val="22"/>
                <w:lang w:val="en-US" w:eastAsia="en-US"/>
              </w:rPr>
            </w:pPr>
          </w:p>
        </w:tc>
        <w:tc>
          <w:tcPr>
            <w:tcW w:w="1142" w:type="dxa"/>
            <w:gridSpan w:val="2"/>
            <w:tcBorders>
              <w:top w:val="nil"/>
              <w:left w:val="nil"/>
              <w:bottom w:val="single" w:sz="4" w:space="0" w:color="auto"/>
              <w:right w:val="nil"/>
            </w:tcBorders>
            <w:shd w:val="clear" w:color="auto" w:fill="auto"/>
            <w:noWrap/>
            <w:vAlign w:val="bottom"/>
            <w:hideMark/>
          </w:tcPr>
          <w:p w:rsidR="007F7F70" w:rsidRPr="007F7F70" w:rsidRDefault="007F7F70" w:rsidP="007F7F70">
            <w:pPr>
              <w:rPr>
                <w:color w:val="000000"/>
                <w:sz w:val="22"/>
                <w:szCs w:val="22"/>
                <w:lang w:val="en-US" w:eastAsia="en-US"/>
              </w:rPr>
            </w:pPr>
          </w:p>
        </w:tc>
        <w:tc>
          <w:tcPr>
            <w:tcW w:w="960" w:type="dxa"/>
            <w:tcBorders>
              <w:top w:val="nil"/>
              <w:left w:val="nil"/>
              <w:bottom w:val="single" w:sz="4" w:space="0" w:color="auto"/>
              <w:right w:val="nil"/>
            </w:tcBorders>
            <w:shd w:val="clear" w:color="auto" w:fill="auto"/>
            <w:noWrap/>
            <w:vAlign w:val="bottom"/>
            <w:hideMark/>
          </w:tcPr>
          <w:p w:rsidR="007F7F70" w:rsidRPr="007F7F70" w:rsidRDefault="007F7F70" w:rsidP="007F7F70">
            <w:pPr>
              <w:rPr>
                <w:rFonts w:ascii="Calibri" w:hAnsi="Calibri" w:cs="Calibri"/>
                <w:color w:val="000000"/>
                <w:sz w:val="22"/>
                <w:szCs w:val="22"/>
                <w:lang w:val="en-US" w:eastAsia="en-US"/>
              </w:rPr>
            </w:pPr>
          </w:p>
        </w:tc>
      </w:tr>
      <w:tr w:rsidR="007F7F70" w:rsidRPr="007F7F70" w:rsidTr="00A60EEF">
        <w:trPr>
          <w:gridAfter w:val="5"/>
          <w:wAfter w:w="5191" w:type="dxa"/>
          <w:trHeight w:val="300"/>
        </w:trPr>
        <w:tc>
          <w:tcPr>
            <w:tcW w:w="1078"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7F7F70" w:rsidRPr="007F7F70" w:rsidRDefault="007F7F70" w:rsidP="007F7F70">
            <w:pPr>
              <w:rPr>
                <w:color w:val="000000"/>
                <w:sz w:val="22"/>
                <w:szCs w:val="22"/>
                <w:lang w:val="en-US" w:eastAsia="en-US"/>
              </w:rPr>
            </w:pPr>
            <w:r w:rsidRPr="007F7F70">
              <w:rPr>
                <w:color w:val="000000"/>
                <w:sz w:val="22"/>
                <w:szCs w:val="22"/>
                <w:lang w:val="en-US" w:eastAsia="en-US"/>
              </w:rPr>
              <w:t> </w:t>
            </w:r>
          </w:p>
        </w:tc>
        <w:tc>
          <w:tcPr>
            <w:tcW w:w="3102" w:type="dxa"/>
            <w:gridSpan w:val="4"/>
            <w:tcBorders>
              <w:top w:val="single" w:sz="4" w:space="0" w:color="auto"/>
              <w:left w:val="nil"/>
              <w:bottom w:val="single" w:sz="4" w:space="0" w:color="auto"/>
              <w:right w:val="single" w:sz="4" w:space="0" w:color="auto"/>
            </w:tcBorders>
            <w:shd w:val="clear" w:color="auto" w:fill="auto"/>
            <w:noWrap/>
            <w:vAlign w:val="bottom"/>
            <w:hideMark/>
          </w:tcPr>
          <w:p w:rsidR="007F7F70" w:rsidRPr="000A7E28" w:rsidRDefault="007F7F70" w:rsidP="007F7F70">
            <w:pPr>
              <w:rPr>
                <w:i/>
                <w:color w:val="000000"/>
                <w:sz w:val="22"/>
                <w:szCs w:val="22"/>
                <w:lang w:val="en-US" w:eastAsia="en-US"/>
              </w:rPr>
            </w:pPr>
            <w:r w:rsidRPr="000A7E28">
              <w:rPr>
                <w:i/>
                <w:color w:val="000000"/>
                <w:sz w:val="22"/>
                <w:szCs w:val="22"/>
                <w:lang w:val="en-US" w:eastAsia="en-US"/>
              </w:rPr>
              <w:t>satisfăcătoare</w:t>
            </w:r>
          </w:p>
        </w:tc>
      </w:tr>
      <w:tr w:rsidR="007F7F70" w:rsidRPr="007F7F70" w:rsidTr="00A60EEF">
        <w:trPr>
          <w:gridAfter w:val="5"/>
          <w:wAfter w:w="5191" w:type="dxa"/>
          <w:trHeight w:val="300"/>
        </w:trPr>
        <w:tc>
          <w:tcPr>
            <w:tcW w:w="1078" w:type="dxa"/>
            <w:gridSpan w:val="2"/>
            <w:tcBorders>
              <w:top w:val="nil"/>
              <w:left w:val="single" w:sz="4" w:space="0" w:color="auto"/>
              <w:bottom w:val="single" w:sz="4" w:space="0" w:color="auto"/>
              <w:right w:val="single" w:sz="4" w:space="0" w:color="auto"/>
            </w:tcBorders>
            <w:shd w:val="clear" w:color="000000" w:fill="A6A6A6"/>
            <w:noWrap/>
            <w:vAlign w:val="bottom"/>
            <w:hideMark/>
          </w:tcPr>
          <w:p w:rsidR="007F7F70" w:rsidRPr="007F7F70" w:rsidRDefault="007F7F70" w:rsidP="007F7F70">
            <w:pPr>
              <w:rPr>
                <w:color w:val="000000"/>
                <w:sz w:val="22"/>
                <w:szCs w:val="22"/>
                <w:lang w:val="en-US" w:eastAsia="en-US"/>
              </w:rPr>
            </w:pPr>
            <w:r w:rsidRPr="007F7F70">
              <w:rPr>
                <w:color w:val="000000"/>
                <w:sz w:val="22"/>
                <w:szCs w:val="22"/>
                <w:lang w:val="en-US" w:eastAsia="en-US"/>
              </w:rPr>
              <w:t> </w:t>
            </w:r>
          </w:p>
        </w:tc>
        <w:tc>
          <w:tcPr>
            <w:tcW w:w="3102" w:type="dxa"/>
            <w:gridSpan w:val="4"/>
            <w:tcBorders>
              <w:top w:val="single" w:sz="4" w:space="0" w:color="auto"/>
              <w:left w:val="nil"/>
              <w:bottom w:val="single" w:sz="4" w:space="0" w:color="auto"/>
              <w:right w:val="single" w:sz="4" w:space="0" w:color="auto"/>
            </w:tcBorders>
            <w:shd w:val="clear" w:color="auto" w:fill="auto"/>
            <w:noWrap/>
            <w:vAlign w:val="bottom"/>
            <w:hideMark/>
          </w:tcPr>
          <w:p w:rsidR="007F7F70" w:rsidRPr="000A7E28" w:rsidRDefault="007F7F70" w:rsidP="007F7F70">
            <w:pPr>
              <w:rPr>
                <w:i/>
                <w:color w:val="000000"/>
                <w:sz w:val="22"/>
                <w:szCs w:val="22"/>
                <w:lang w:val="en-US" w:eastAsia="en-US"/>
              </w:rPr>
            </w:pPr>
            <w:r w:rsidRPr="000A7E28">
              <w:rPr>
                <w:i/>
                <w:color w:val="000000"/>
                <w:sz w:val="22"/>
                <w:szCs w:val="22"/>
                <w:lang w:val="en-US" w:eastAsia="en-US"/>
              </w:rPr>
              <w:t>necesită reabilitare</w:t>
            </w:r>
          </w:p>
        </w:tc>
      </w:tr>
      <w:tr w:rsidR="007F7F70" w:rsidRPr="007F7F70" w:rsidTr="00A60EEF">
        <w:trPr>
          <w:gridAfter w:val="5"/>
          <w:wAfter w:w="5191" w:type="dxa"/>
          <w:trHeight w:val="300"/>
        </w:trPr>
        <w:tc>
          <w:tcPr>
            <w:tcW w:w="1078" w:type="dxa"/>
            <w:gridSpan w:val="2"/>
            <w:tcBorders>
              <w:top w:val="nil"/>
              <w:left w:val="single" w:sz="4" w:space="0" w:color="auto"/>
              <w:bottom w:val="single" w:sz="4" w:space="0" w:color="auto"/>
              <w:right w:val="single" w:sz="4" w:space="0" w:color="auto"/>
            </w:tcBorders>
            <w:shd w:val="clear" w:color="000000" w:fill="8DB4E2"/>
            <w:noWrap/>
            <w:vAlign w:val="bottom"/>
            <w:hideMark/>
          </w:tcPr>
          <w:p w:rsidR="007F7F70" w:rsidRPr="007F7F70" w:rsidRDefault="007F7F70" w:rsidP="007F7F70">
            <w:pPr>
              <w:rPr>
                <w:color w:val="000000"/>
                <w:sz w:val="22"/>
                <w:szCs w:val="22"/>
                <w:lang w:val="en-US" w:eastAsia="en-US"/>
              </w:rPr>
            </w:pPr>
            <w:r w:rsidRPr="007F7F70">
              <w:rPr>
                <w:color w:val="000000"/>
                <w:sz w:val="22"/>
                <w:szCs w:val="22"/>
                <w:lang w:val="en-US" w:eastAsia="en-US"/>
              </w:rPr>
              <w:t> </w:t>
            </w:r>
          </w:p>
        </w:tc>
        <w:tc>
          <w:tcPr>
            <w:tcW w:w="3102" w:type="dxa"/>
            <w:gridSpan w:val="4"/>
            <w:tcBorders>
              <w:top w:val="single" w:sz="4" w:space="0" w:color="auto"/>
              <w:left w:val="nil"/>
              <w:bottom w:val="single" w:sz="4" w:space="0" w:color="auto"/>
              <w:right w:val="single" w:sz="4" w:space="0" w:color="auto"/>
            </w:tcBorders>
            <w:shd w:val="clear" w:color="auto" w:fill="auto"/>
            <w:noWrap/>
            <w:vAlign w:val="bottom"/>
            <w:hideMark/>
          </w:tcPr>
          <w:p w:rsidR="007F7F70" w:rsidRPr="000A7E28" w:rsidRDefault="007F7F70" w:rsidP="007F7F70">
            <w:pPr>
              <w:rPr>
                <w:i/>
                <w:color w:val="000000"/>
                <w:sz w:val="22"/>
                <w:szCs w:val="22"/>
                <w:lang w:val="en-US" w:eastAsia="en-US"/>
              </w:rPr>
            </w:pPr>
            <w:r w:rsidRPr="000A7E28">
              <w:rPr>
                <w:i/>
                <w:color w:val="000000"/>
                <w:sz w:val="22"/>
                <w:szCs w:val="22"/>
                <w:lang w:val="en-US" w:eastAsia="en-US"/>
              </w:rPr>
              <w:t>nou construit</w:t>
            </w:r>
          </w:p>
        </w:tc>
      </w:tr>
      <w:tr w:rsidR="007F7F70" w:rsidRPr="007F7F70" w:rsidTr="00A60EEF">
        <w:trPr>
          <w:gridAfter w:val="5"/>
          <w:wAfter w:w="5191" w:type="dxa"/>
          <w:trHeight w:val="300"/>
        </w:trPr>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7F7F70" w:rsidRPr="007F7F70" w:rsidRDefault="007F7F70" w:rsidP="007F7F70">
            <w:pPr>
              <w:rPr>
                <w:color w:val="000000"/>
                <w:sz w:val="22"/>
                <w:szCs w:val="22"/>
                <w:lang w:val="en-US" w:eastAsia="en-US"/>
              </w:rPr>
            </w:pPr>
            <w:r w:rsidRPr="007F7F70">
              <w:rPr>
                <w:color w:val="000000"/>
                <w:sz w:val="22"/>
                <w:szCs w:val="22"/>
                <w:lang w:val="en-US" w:eastAsia="en-US"/>
              </w:rPr>
              <w:t>n/a</w:t>
            </w:r>
          </w:p>
        </w:tc>
        <w:tc>
          <w:tcPr>
            <w:tcW w:w="3102" w:type="dxa"/>
            <w:gridSpan w:val="4"/>
            <w:tcBorders>
              <w:top w:val="single" w:sz="4" w:space="0" w:color="auto"/>
              <w:left w:val="nil"/>
              <w:bottom w:val="single" w:sz="4" w:space="0" w:color="auto"/>
              <w:right w:val="single" w:sz="4" w:space="0" w:color="auto"/>
            </w:tcBorders>
            <w:shd w:val="clear" w:color="auto" w:fill="auto"/>
            <w:noWrap/>
            <w:vAlign w:val="bottom"/>
            <w:hideMark/>
          </w:tcPr>
          <w:p w:rsidR="007F7F70" w:rsidRPr="000A7E28" w:rsidRDefault="007F7F70" w:rsidP="007F7F70">
            <w:pPr>
              <w:rPr>
                <w:i/>
                <w:color w:val="000000"/>
                <w:sz w:val="22"/>
                <w:szCs w:val="22"/>
                <w:lang w:val="en-US" w:eastAsia="en-US"/>
              </w:rPr>
            </w:pPr>
            <w:r w:rsidRPr="000A7E28">
              <w:rPr>
                <w:i/>
                <w:color w:val="000000"/>
                <w:sz w:val="22"/>
                <w:szCs w:val="22"/>
                <w:lang w:val="en-US" w:eastAsia="en-US"/>
              </w:rPr>
              <w:t>informația nu este disponibilă</w:t>
            </w:r>
          </w:p>
        </w:tc>
      </w:tr>
    </w:tbl>
    <w:p w:rsidR="004F13D6" w:rsidRDefault="004F13D6" w:rsidP="004F13D6">
      <w:pPr>
        <w:spacing w:before="240" w:after="240" w:line="276" w:lineRule="auto"/>
        <w:jc w:val="both"/>
      </w:pPr>
      <w:r w:rsidRPr="00116585">
        <w:rPr>
          <w:lang w:eastAsia="en-US"/>
        </w:rPr>
        <w:lastRenderedPageBreak/>
        <w:t>Cu toate că în mai multe localități ce au ca</w:t>
      </w:r>
      <w:r>
        <w:rPr>
          <w:lang w:eastAsia="en-US"/>
        </w:rPr>
        <w:t xml:space="preserve"> </w:t>
      </w:r>
      <w:r w:rsidRPr="00116585">
        <w:rPr>
          <w:lang w:eastAsia="en-US"/>
        </w:rPr>
        <w:t>sursă de alimentare cu apă captaje din izvoare se atestă un debit de apă scăzut și insuficient pentru a asigura consumatorii cu apă potabilă</w:t>
      </w:r>
      <w:r>
        <w:rPr>
          <w:lang w:eastAsia="en-US"/>
        </w:rPr>
        <w:t>,</w:t>
      </w:r>
      <w:r w:rsidRPr="00116585">
        <w:rPr>
          <w:lang w:eastAsia="en-US"/>
        </w:rPr>
        <w:t xml:space="preserve"> doar localitatea Bălănești are un grafic de alimentare cu apă de maxim 8 ore în zi. </w:t>
      </w:r>
      <w:r>
        <w:rPr>
          <w:lang w:eastAsia="en-US"/>
        </w:rPr>
        <w:t xml:space="preserve">Tot în acest scop s-au stabilit tarife diferențiate pentru apa </w:t>
      </w:r>
      <w:r w:rsidRPr="00817BE9">
        <w:rPr>
          <w:lang w:eastAsia="en-US"/>
        </w:rPr>
        <w:t xml:space="preserve">consumată: </w:t>
      </w:r>
      <w:r w:rsidRPr="00817BE9">
        <w:t>până la 7</w:t>
      </w:r>
      <w:r w:rsidR="00812155">
        <w:t xml:space="preserve"> </w:t>
      </w:r>
      <w:r w:rsidRPr="00817BE9">
        <w:t>m</w:t>
      </w:r>
      <w:r w:rsidRPr="00817BE9">
        <w:rPr>
          <w:vertAlign w:val="superscript"/>
        </w:rPr>
        <w:t>3</w:t>
      </w:r>
      <w:r w:rsidRPr="00817BE9">
        <w:t>/lună tariful este 15</w:t>
      </w:r>
      <w:r w:rsidR="00812155">
        <w:t xml:space="preserve"> MDL</w:t>
      </w:r>
      <w:r w:rsidRPr="00817BE9">
        <w:t>, pentru un consum între 7 și 10</w:t>
      </w:r>
      <w:r w:rsidR="00BA598F">
        <w:t xml:space="preserve"> </w:t>
      </w:r>
      <w:r w:rsidRPr="00817BE9">
        <w:t>m</w:t>
      </w:r>
      <w:r w:rsidRPr="00817BE9">
        <w:rPr>
          <w:vertAlign w:val="superscript"/>
        </w:rPr>
        <w:t>3</w:t>
      </w:r>
      <w:r w:rsidRPr="00817BE9">
        <w:t>/lună  - 40</w:t>
      </w:r>
      <w:r w:rsidR="00BA598F">
        <w:t xml:space="preserve"> </w:t>
      </w:r>
      <w:r w:rsidR="00812155">
        <w:t>MDL</w:t>
      </w:r>
      <w:r w:rsidRPr="00817BE9">
        <w:t xml:space="preserve"> și mai mult de 10</w:t>
      </w:r>
      <w:r w:rsidR="00BA598F">
        <w:t xml:space="preserve"> </w:t>
      </w:r>
      <w:r w:rsidRPr="00817BE9">
        <w:t>m</w:t>
      </w:r>
      <w:r w:rsidRPr="00817BE9">
        <w:rPr>
          <w:vertAlign w:val="superscript"/>
        </w:rPr>
        <w:t>3</w:t>
      </w:r>
      <w:r w:rsidRPr="00817BE9">
        <w:t>/lună – 80</w:t>
      </w:r>
      <w:r w:rsidR="00BA598F">
        <w:t xml:space="preserve"> </w:t>
      </w:r>
      <w:r w:rsidR="00812155">
        <w:t>MDL</w:t>
      </w:r>
      <w:r>
        <w:t xml:space="preserve">. </w:t>
      </w:r>
    </w:p>
    <w:p w:rsidR="004F13D6" w:rsidRDefault="004F13D6" w:rsidP="004F13D6">
      <w:pPr>
        <w:spacing w:before="240" w:after="240" w:line="276" w:lineRule="auto"/>
        <w:jc w:val="both"/>
      </w:pPr>
      <w:r>
        <w:t xml:space="preserve">Locuitorii din localitățile Bălănești (sat nou), Drojdieni, Nemțeni, Cotul Morii și Leușeni nu dispun de surse alternative de alimentare cu apă potabilă și sunt nevoiți să utilizeze apa tehnică din sistemele existente. </w:t>
      </w:r>
    </w:p>
    <w:p w:rsidR="00812155" w:rsidRDefault="004F13D6" w:rsidP="004F13D6">
      <w:pPr>
        <w:spacing w:before="240" w:after="240" w:line="276" w:lineRule="auto"/>
        <w:jc w:val="both"/>
      </w:pPr>
      <w:r>
        <w:t xml:space="preserve">Șapte localități au stabilite tarife pentru consumul de apă însă doar tarifele pentru Nisporeni și Vărzărești care au operator comun sunt aprobate de către ANRE. </w:t>
      </w:r>
      <w:r w:rsidR="00812155">
        <w:t>De asemenea, d</w:t>
      </w:r>
      <w:r>
        <w:t xml:space="preserve">oar operatorul comun ”Apă-Canal Nisporeni” face parte </w:t>
      </w:r>
      <w:r w:rsidR="005A3D47">
        <w:t xml:space="preserve">din Asociația Moldova Apă Canal care le </w:t>
      </w:r>
      <w:r w:rsidR="005A3D47" w:rsidRPr="005A3D47">
        <w:t>acorda asistenţă în activitatea de producţie,</w:t>
      </w:r>
      <w:r w:rsidR="005A3D47">
        <w:t xml:space="preserve"> </w:t>
      </w:r>
      <w:r w:rsidR="005A3D47" w:rsidRPr="005A3D47">
        <w:t>tehnică şi ştiinţifică, comercială etc, precum şi apărarea intereselor lor în</w:t>
      </w:r>
      <w:r w:rsidR="005A3D47">
        <w:t xml:space="preserve"> </w:t>
      </w:r>
      <w:r w:rsidR="005A3D47" w:rsidRPr="005A3D47">
        <w:t>organele administraţiei publice centrale şi locale, alte organe.</w:t>
      </w:r>
      <w:r>
        <w:t xml:space="preserve"> </w:t>
      </w:r>
    </w:p>
    <w:p w:rsidR="004F13D6" w:rsidRDefault="00141F54" w:rsidP="004F13D6">
      <w:pPr>
        <w:spacing w:before="240" w:after="240" w:line="276" w:lineRule="auto"/>
        <w:jc w:val="both"/>
      </w:pPr>
      <w:r>
        <w:t>Majoritatea</w:t>
      </w:r>
      <w:r>
        <w:rPr>
          <w:lang w:eastAsia="en-US"/>
        </w:rPr>
        <w:t xml:space="preserve"> captărilor</w:t>
      </w:r>
      <w:r w:rsidR="004F13D6" w:rsidRPr="00BA0994">
        <w:rPr>
          <w:lang w:eastAsia="en-US"/>
        </w:rPr>
        <w:t xml:space="preserve"> din subteran sunt prevăzute cu apometre, dar datele nu sunt în mod constant citite și centralizate de către operatorii locali</w:t>
      </w:r>
      <w:r w:rsidR="00812155">
        <w:rPr>
          <w:lang w:eastAsia="en-US"/>
        </w:rPr>
        <w:t>/Primării</w:t>
      </w:r>
      <w:r w:rsidR="004F13D6" w:rsidRPr="00BA0994">
        <w:rPr>
          <w:lang w:eastAsia="en-US"/>
        </w:rPr>
        <w:t>. O evaluare exactă a costurilor și practicilor de întreținere la nivelul fiecărui operator nu există.</w:t>
      </w:r>
    </w:p>
    <w:p w:rsidR="004F13D6" w:rsidRDefault="004F13D6" w:rsidP="004F13D6">
      <w:pPr>
        <w:spacing w:before="240" w:after="240" w:line="276" w:lineRule="auto"/>
        <w:jc w:val="both"/>
      </w:pPr>
      <w:r w:rsidRPr="0085304D">
        <w:t>Primăriile care gestionează sistemele de apă (Cățeleni, Obileni, Cotul Morii și Leușeni) dar și unii operatori locali nu au persoane calificate care ar putea rezolva problemele tehnice ale sistemului. În situații de urgență (schimbarea pompelor, robinetelor, contoarelor, reparația țevilor) primarul apelează la companii specializate sau antreprenori individuali.</w:t>
      </w:r>
    </w:p>
    <w:p w:rsidR="00FA04B4" w:rsidRPr="000649CE" w:rsidRDefault="00FA04B4" w:rsidP="000649CE">
      <w:pPr>
        <w:spacing w:after="240" w:line="276" w:lineRule="auto"/>
        <w:jc w:val="both"/>
        <w:rPr>
          <w:b/>
          <w:i/>
          <w:lang w:eastAsia="en-US"/>
        </w:rPr>
      </w:pPr>
      <w:r w:rsidRPr="000649CE">
        <w:rPr>
          <w:b/>
          <w:i/>
          <w:lang w:eastAsia="en-US"/>
        </w:rPr>
        <w:t>Probleme critice ale sistemelor de alimentare cu apă</w:t>
      </w:r>
    </w:p>
    <w:p w:rsidR="00071984" w:rsidRPr="00071984" w:rsidRDefault="00071984" w:rsidP="000649CE">
      <w:pPr>
        <w:spacing w:after="240" w:line="276" w:lineRule="auto"/>
        <w:jc w:val="both"/>
        <w:rPr>
          <w:lang w:eastAsia="en-US"/>
        </w:rPr>
      </w:pPr>
      <w:r w:rsidRPr="00071984">
        <w:rPr>
          <w:lang w:eastAsia="en-US"/>
        </w:rPr>
        <w:t>Au fost identificate următoarele probleme critice și neajunsuri</w:t>
      </w:r>
      <w:r w:rsidR="00FA04B4">
        <w:rPr>
          <w:lang w:eastAsia="en-US"/>
        </w:rPr>
        <w:t xml:space="preserve"> în gestionarea sistemelor de alimentare cu apă potabilă</w:t>
      </w:r>
      <w:r w:rsidRPr="00071984">
        <w:rPr>
          <w:lang w:eastAsia="en-US"/>
        </w:rPr>
        <w:t xml:space="preserve">: </w:t>
      </w:r>
    </w:p>
    <w:p w:rsidR="00071984" w:rsidRPr="00071984" w:rsidRDefault="00071984" w:rsidP="00E31FED">
      <w:pPr>
        <w:pStyle w:val="a9"/>
        <w:numPr>
          <w:ilvl w:val="0"/>
          <w:numId w:val="11"/>
        </w:numPr>
        <w:spacing w:after="240" w:line="276" w:lineRule="auto"/>
        <w:jc w:val="both"/>
        <w:rPr>
          <w:lang w:eastAsia="en-US"/>
        </w:rPr>
      </w:pPr>
      <w:r w:rsidRPr="00071984">
        <w:rPr>
          <w:lang w:eastAsia="en-US"/>
        </w:rPr>
        <w:t>sisteme de alimentare cu apă construite fără un proiect tehnic și un calcul hidraulic corespunzător</w:t>
      </w:r>
      <w:r>
        <w:rPr>
          <w:lang w:eastAsia="en-US"/>
        </w:rPr>
        <w:t xml:space="preserve"> – Seliște, Vînători</w:t>
      </w:r>
      <w:r w:rsidR="006A6368">
        <w:rPr>
          <w:lang w:eastAsia="en-US"/>
        </w:rPr>
        <w:t>, Onești, Strîmbeni.</w:t>
      </w:r>
    </w:p>
    <w:p w:rsidR="00071984" w:rsidRDefault="00071984" w:rsidP="00E31FED">
      <w:pPr>
        <w:pStyle w:val="a9"/>
        <w:numPr>
          <w:ilvl w:val="0"/>
          <w:numId w:val="11"/>
        </w:numPr>
        <w:spacing w:before="240" w:after="240" w:line="276" w:lineRule="auto"/>
        <w:jc w:val="both"/>
      </w:pPr>
      <w:r w:rsidRPr="00071984">
        <w:rPr>
          <w:lang w:eastAsia="en-US"/>
        </w:rPr>
        <w:t xml:space="preserve">depășiri ale concentrațiilor maxim admisibile pentru anumiți parametrii: </w:t>
      </w:r>
      <w:r w:rsidR="006A6368">
        <w:t>amoniu</w:t>
      </w:r>
      <w:r w:rsidR="006A6368" w:rsidRPr="00A32780">
        <w:t xml:space="preserve"> în 7 sonde, sodiu în 4 sonde,  </w:t>
      </w:r>
      <w:r w:rsidR="006A6368">
        <w:t>h</w:t>
      </w:r>
      <w:r w:rsidR="006A6368" w:rsidRPr="00A32780">
        <w:t>idrocarbonați în 4 sonde, fluor în 4 sonde</w:t>
      </w:r>
      <w:r w:rsidR="006A6368">
        <w:t>, hidrogen sulfurat într-o sondă</w:t>
      </w:r>
      <w:r w:rsidR="006A6368" w:rsidRPr="00A32780">
        <w:t>, sulfați</w:t>
      </w:r>
      <w:r w:rsidR="006A6368">
        <w:t xml:space="preserve"> într-o sondă</w:t>
      </w:r>
      <w:r w:rsidR="006A6368" w:rsidRPr="00A32780">
        <w:t>, fier total în 5 sonde, cloruri în 3 sonde, reziduu sec solubil în 7 sonde, oxidabilitate în 5 sonde</w:t>
      </w:r>
      <w:r w:rsidR="006A6368">
        <w:t xml:space="preserve"> </w:t>
      </w:r>
      <w:r w:rsidRPr="00071984">
        <w:rPr>
          <w:lang w:eastAsia="en-US"/>
        </w:rPr>
        <w:t xml:space="preserve">(sunt prezentate doar </w:t>
      </w:r>
      <w:r w:rsidR="006A6368">
        <w:rPr>
          <w:lang w:eastAsia="en-US"/>
        </w:rPr>
        <w:t>sondele</w:t>
      </w:r>
      <w:r w:rsidRPr="00071984">
        <w:rPr>
          <w:lang w:eastAsia="en-US"/>
        </w:rPr>
        <w:t xml:space="preserve"> din localitățile în ca</w:t>
      </w:r>
      <w:r w:rsidR="006A6368">
        <w:rPr>
          <w:lang w:eastAsia="en-US"/>
        </w:rPr>
        <w:t>re datele au fost disponibile)</w:t>
      </w:r>
      <w:r w:rsidR="000A7E28">
        <w:rPr>
          <w:lang w:eastAsia="en-US"/>
        </w:rPr>
        <w:t xml:space="preserve">. Parametrii valorici ale </w:t>
      </w:r>
      <w:r w:rsidR="00812155">
        <w:rPr>
          <w:lang w:eastAsia="en-US"/>
        </w:rPr>
        <w:t xml:space="preserve">apei din </w:t>
      </w:r>
      <w:r w:rsidR="000A7E28">
        <w:rPr>
          <w:lang w:eastAsia="en-US"/>
        </w:rPr>
        <w:t>sonde sunt redați în Anexa 2</w:t>
      </w:r>
      <w:r w:rsidR="006A6368">
        <w:rPr>
          <w:lang w:eastAsia="en-US"/>
        </w:rPr>
        <w:t>;</w:t>
      </w:r>
    </w:p>
    <w:p w:rsidR="00071984" w:rsidRPr="00071984" w:rsidRDefault="006A6368" w:rsidP="00E31FED">
      <w:pPr>
        <w:pStyle w:val="a9"/>
        <w:numPr>
          <w:ilvl w:val="0"/>
          <w:numId w:val="11"/>
        </w:numPr>
        <w:spacing w:after="240" w:line="276" w:lineRule="auto"/>
        <w:jc w:val="both"/>
        <w:rPr>
          <w:lang w:eastAsia="en-US"/>
        </w:rPr>
      </w:pPr>
      <w:r>
        <w:rPr>
          <w:lang w:eastAsia="en-US"/>
        </w:rPr>
        <w:t>lipsă de tratare a apei brute</w:t>
      </w:r>
      <w:r w:rsidR="00FA04B4">
        <w:rPr>
          <w:lang w:eastAsia="en-US"/>
        </w:rPr>
        <w:t xml:space="preserve"> pentru localitățile ce se alimentează cu apă din sonde</w:t>
      </w:r>
      <w:r w:rsidR="000A7E28">
        <w:rPr>
          <w:lang w:eastAsia="en-US"/>
        </w:rPr>
        <w:t xml:space="preserve"> ce au apa tehnică</w:t>
      </w:r>
      <w:r>
        <w:rPr>
          <w:lang w:eastAsia="en-US"/>
        </w:rPr>
        <w:t>;</w:t>
      </w:r>
    </w:p>
    <w:p w:rsidR="00071984" w:rsidRPr="00071984" w:rsidRDefault="006A6368" w:rsidP="00E31FED">
      <w:pPr>
        <w:pStyle w:val="a9"/>
        <w:numPr>
          <w:ilvl w:val="0"/>
          <w:numId w:val="11"/>
        </w:numPr>
        <w:spacing w:after="240" w:line="276" w:lineRule="auto"/>
        <w:jc w:val="both"/>
        <w:rPr>
          <w:lang w:eastAsia="en-US"/>
        </w:rPr>
      </w:pPr>
      <w:r>
        <w:rPr>
          <w:lang w:eastAsia="en-US"/>
        </w:rPr>
        <w:t>lipsa evidenței la sursă;</w:t>
      </w:r>
      <w:r w:rsidR="00071984" w:rsidRPr="00071984">
        <w:rPr>
          <w:lang w:eastAsia="en-US"/>
        </w:rPr>
        <w:t xml:space="preserve"> </w:t>
      </w:r>
    </w:p>
    <w:p w:rsidR="002838A6" w:rsidRDefault="00071984" w:rsidP="00E31FED">
      <w:pPr>
        <w:pStyle w:val="a9"/>
        <w:numPr>
          <w:ilvl w:val="0"/>
          <w:numId w:val="11"/>
        </w:numPr>
        <w:spacing w:after="240" w:line="276" w:lineRule="auto"/>
        <w:jc w:val="both"/>
        <w:rPr>
          <w:lang w:eastAsia="en-US"/>
        </w:rPr>
      </w:pPr>
      <w:r w:rsidRPr="00071984">
        <w:rPr>
          <w:lang w:eastAsia="en-US"/>
        </w:rPr>
        <w:t xml:space="preserve">rețele de distribuție cu grad înalt de uzură și pierderi mari de apă (rețelele de </w:t>
      </w:r>
      <w:r w:rsidR="006A6368">
        <w:rPr>
          <w:lang w:eastAsia="en-US"/>
        </w:rPr>
        <w:t xml:space="preserve">distribuție sunt din oțel și </w:t>
      </w:r>
      <w:r w:rsidR="000A7E28">
        <w:rPr>
          <w:lang w:eastAsia="en-US"/>
        </w:rPr>
        <w:t>polietilenă</w:t>
      </w:r>
      <w:r w:rsidR="002838A6">
        <w:rPr>
          <w:lang w:eastAsia="en-US"/>
        </w:rPr>
        <w:t>; localitățile cele mai afectate de calitatea rețelelor de apă sunt Marinici, Mirești, Nemțeni</w:t>
      </w:r>
      <w:r w:rsidR="000A7E28">
        <w:rPr>
          <w:lang w:eastAsia="en-US"/>
        </w:rPr>
        <w:t>,</w:t>
      </w:r>
      <w:r w:rsidR="002838A6">
        <w:rPr>
          <w:lang w:eastAsia="en-US"/>
        </w:rPr>
        <w:t xml:space="preserve"> </w:t>
      </w:r>
      <w:r w:rsidR="000A7E28">
        <w:rPr>
          <w:lang w:eastAsia="en-US"/>
        </w:rPr>
        <w:t xml:space="preserve">Onești </w:t>
      </w:r>
      <w:r w:rsidR="002838A6">
        <w:rPr>
          <w:lang w:eastAsia="en-US"/>
        </w:rPr>
        <w:t>și Leușeni</w:t>
      </w:r>
      <w:r w:rsidR="00925735">
        <w:rPr>
          <w:lang w:eastAsia="en-US"/>
        </w:rPr>
        <w:t>.</w:t>
      </w:r>
      <w:r w:rsidRPr="00071984">
        <w:rPr>
          <w:lang w:eastAsia="en-US"/>
        </w:rPr>
        <w:t xml:space="preserve"> </w:t>
      </w:r>
      <w:r w:rsidR="00925735">
        <w:rPr>
          <w:lang w:eastAsia="en-US"/>
        </w:rPr>
        <w:t>C</w:t>
      </w:r>
      <w:r w:rsidR="006A6368">
        <w:rPr>
          <w:lang w:eastAsia="en-US"/>
        </w:rPr>
        <w:t>hiar dacă majoritatea rețelelor au fost construite după anul 2</w:t>
      </w:r>
      <w:r w:rsidR="002838A6">
        <w:rPr>
          <w:lang w:eastAsia="en-US"/>
        </w:rPr>
        <w:t>0</w:t>
      </w:r>
      <w:r w:rsidR="006A6368">
        <w:rPr>
          <w:lang w:eastAsia="en-US"/>
        </w:rPr>
        <w:t>00</w:t>
      </w:r>
      <w:r w:rsidRPr="00071984">
        <w:rPr>
          <w:lang w:eastAsia="en-US"/>
        </w:rPr>
        <w:t>;</w:t>
      </w:r>
      <w:r w:rsidR="002838A6">
        <w:rPr>
          <w:lang w:eastAsia="en-US"/>
        </w:rPr>
        <w:t xml:space="preserve"> cele mai vechi rețele de distribuție se găsesc în s. Leușeni (1998/2000), Cățeleni (2002), Onești (2007/2009) și Mirești (2008);</w:t>
      </w:r>
    </w:p>
    <w:p w:rsidR="00071984" w:rsidRPr="00071984" w:rsidRDefault="00071984" w:rsidP="00E31FED">
      <w:pPr>
        <w:pStyle w:val="a9"/>
        <w:numPr>
          <w:ilvl w:val="0"/>
          <w:numId w:val="11"/>
        </w:numPr>
        <w:spacing w:after="240" w:line="276" w:lineRule="auto"/>
        <w:jc w:val="both"/>
        <w:rPr>
          <w:lang w:eastAsia="en-US"/>
        </w:rPr>
      </w:pPr>
      <w:r w:rsidRPr="00071984">
        <w:rPr>
          <w:lang w:eastAsia="en-US"/>
        </w:rPr>
        <w:t>tariful nu acoperă costurile de operare și întreținere</w:t>
      </w:r>
      <w:r w:rsidR="002838A6">
        <w:rPr>
          <w:lang w:eastAsia="en-US"/>
        </w:rPr>
        <w:t xml:space="preserve"> (Bălănești, Călimănești, Mirești, </w:t>
      </w:r>
      <w:r w:rsidR="000A7E28">
        <w:rPr>
          <w:lang w:eastAsia="en-US"/>
        </w:rPr>
        <w:t>N</w:t>
      </w:r>
      <w:r w:rsidR="002838A6">
        <w:rPr>
          <w:lang w:eastAsia="en-US"/>
        </w:rPr>
        <w:t>emțeni</w:t>
      </w:r>
      <w:r w:rsidR="000A7E28">
        <w:rPr>
          <w:lang w:eastAsia="en-US"/>
        </w:rPr>
        <w:t xml:space="preserve"> și</w:t>
      </w:r>
      <w:r w:rsidR="002838A6">
        <w:rPr>
          <w:lang w:eastAsia="en-US"/>
        </w:rPr>
        <w:t xml:space="preserve"> Leușeni);</w:t>
      </w:r>
      <w:r w:rsidRPr="00071984">
        <w:rPr>
          <w:lang w:eastAsia="en-US"/>
        </w:rPr>
        <w:t xml:space="preserve"> </w:t>
      </w:r>
    </w:p>
    <w:p w:rsidR="00071984" w:rsidRPr="00071984" w:rsidRDefault="00071984" w:rsidP="00E31FED">
      <w:pPr>
        <w:pStyle w:val="a9"/>
        <w:numPr>
          <w:ilvl w:val="0"/>
          <w:numId w:val="11"/>
        </w:numPr>
        <w:spacing w:after="240" w:line="276" w:lineRule="auto"/>
        <w:jc w:val="both"/>
        <w:rPr>
          <w:lang w:eastAsia="en-US"/>
        </w:rPr>
      </w:pPr>
      <w:r w:rsidRPr="00071984">
        <w:rPr>
          <w:lang w:eastAsia="en-US"/>
        </w:rPr>
        <w:lastRenderedPageBreak/>
        <w:t>lipsă de dotări necesare întreținerii un</w:t>
      </w:r>
      <w:r w:rsidR="002838A6">
        <w:rPr>
          <w:lang w:eastAsia="en-US"/>
        </w:rPr>
        <w:t>ui sistem de alimentare cu apă;</w:t>
      </w:r>
    </w:p>
    <w:p w:rsidR="00071984" w:rsidRDefault="00071984" w:rsidP="00E31FED">
      <w:pPr>
        <w:pStyle w:val="a9"/>
        <w:numPr>
          <w:ilvl w:val="0"/>
          <w:numId w:val="11"/>
        </w:numPr>
        <w:spacing w:after="240" w:line="276" w:lineRule="auto"/>
        <w:jc w:val="both"/>
        <w:rPr>
          <w:lang w:eastAsia="en-US"/>
        </w:rPr>
      </w:pPr>
      <w:r w:rsidRPr="00071984">
        <w:rPr>
          <w:lang w:eastAsia="en-US"/>
        </w:rPr>
        <w:t xml:space="preserve">personal </w:t>
      </w:r>
      <w:r w:rsidR="002838A6">
        <w:rPr>
          <w:lang w:eastAsia="en-US"/>
        </w:rPr>
        <w:t>insuficient și necalificat;</w:t>
      </w:r>
    </w:p>
    <w:p w:rsidR="00FA04B4" w:rsidRDefault="00FA04B4" w:rsidP="00E31FED">
      <w:pPr>
        <w:pStyle w:val="a9"/>
        <w:numPr>
          <w:ilvl w:val="0"/>
          <w:numId w:val="11"/>
        </w:numPr>
        <w:spacing w:after="240" w:line="276" w:lineRule="auto"/>
        <w:jc w:val="both"/>
        <w:rPr>
          <w:lang w:eastAsia="en-US"/>
        </w:rPr>
      </w:pPr>
      <w:r>
        <w:rPr>
          <w:lang w:eastAsia="en-US"/>
        </w:rPr>
        <w:t>conectări ilegale și furturi de apă;</w:t>
      </w:r>
    </w:p>
    <w:p w:rsidR="00FA04B4" w:rsidRPr="00071984" w:rsidRDefault="00FA04B4" w:rsidP="00E31FED">
      <w:pPr>
        <w:pStyle w:val="a9"/>
        <w:numPr>
          <w:ilvl w:val="0"/>
          <w:numId w:val="11"/>
        </w:numPr>
        <w:spacing w:after="240" w:line="276" w:lineRule="auto"/>
        <w:jc w:val="both"/>
        <w:rPr>
          <w:lang w:eastAsia="en-US"/>
        </w:rPr>
      </w:pPr>
      <w:r>
        <w:rPr>
          <w:lang w:eastAsia="en-US"/>
        </w:rPr>
        <w:t>neachitarea facturilor de către populație și agenți economici;</w:t>
      </w:r>
    </w:p>
    <w:p w:rsidR="00071984" w:rsidRPr="00071984" w:rsidRDefault="00071984" w:rsidP="00E31FED">
      <w:pPr>
        <w:pStyle w:val="a9"/>
        <w:numPr>
          <w:ilvl w:val="0"/>
          <w:numId w:val="11"/>
        </w:numPr>
        <w:spacing w:after="240" w:line="276" w:lineRule="auto"/>
        <w:jc w:val="both"/>
        <w:rPr>
          <w:lang w:eastAsia="en-US"/>
        </w:rPr>
      </w:pPr>
      <w:r w:rsidRPr="00071984">
        <w:rPr>
          <w:lang w:eastAsia="en-US"/>
        </w:rPr>
        <w:t xml:space="preserve">lipsa unor planificări în procesul de operare și mentenanță. </w:t>
      </w:r>
    </w:p>
    <w:p w:rsidR="00BA598F" w:rsidRPr="00BA598F" w:rsidRDefault="00BA598F" w:rsidP="00BA598F">
      <w:pPr>
        <w:pStyle w:val="ac"/>
        <w:keepNext/>
        <w:spacing w:before="240" w:after="0"/>
        <w:jc w:val="left"/>
        <w:rPr>
          <w:rFonts w:ascii="Times New Roman" w:hAnsi="Times New Roman"/>
          <w:color w:val="auto"/>
          <w:sz w:val="24"/>
          <w:szCs w:val="24"/>
          <w:lang w:val="ro-RO"/>
        </w:rPr>
      </w:pPr>
      <w:bookmarkStart w:id="47" w:name="_Toc50475918"/>
      <w:r w:rsidRPr="00BA598F">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12</w:t>
      </w:r>
      <w:r w:rsidR="0055796E">
        <w:rPr>
          <w:rFonts w:ascii="Times New Roman" w:hAnsi="Times New Roman"/>
          <w:color w:val="auto"/>
          <w:sz w:val="24"/>
          <w:szCs w:val="24"/>
          <w:lang w:val="ro-RO"/>
        </w:rPr>
        <w:fldChar w:fldCharType="end"/>
      </w:r>
      <w:r w:rsidRPr="00BA598F">
        <w:rPr>
          <w:rFonts w:ascii="Times New Roman" w:hAnsi="Times New Roman"/>
          <w:color w:val="auto"/>
          <w:sz w:val="24"/>
          <w:szCs w:val="24"/>
          <w:lang w:val="ro-RO"/>
        </w:rPr>
        <w:t>: Probleme critice ale sistemelor de alimentare cu apă din localitățile zonei de studiu</w:t>
      </w:r>
      <w:bookmarkEnd w:id="47"/>
    </w:p>
    <w:tbl>
      <w:tblPr>
        <w:tblW w:w="8801" w:type="dxa"/>
        <w:tblInd w:w="93" w:type="dxa"/>
        <w:tblLook w:val="04A0" w:firstRow="1" w:lastRow="0" w:firstColumn="1" w:lastColumn="0" w:noHBand="0" w:noVBand="1"/>
      </w:tblPr>
      <w:tblGrid>
        <w:gridCol w:w="4410"/>
        <w:gridCol w:w="482"/>
        <w:gridCol w:w="482"/>
        <w:gridCol w:w="500"/>
        <w:gridCol w:w="482"/>
        <w:gridCol w:w="482"/>
        <w:gridCol w:w="499"/>
        <w:gridCol w:w="482"/>
        <w:gridCol w:w="482"/>
        <w:gridCol w:w="500"/>
      </w:tblGrid>
      <w:tr w:rsidR="00FA04B4" w:rsidRPr="00925735" w:rsidTr="00BA598F">
        <w:trPr>
          <w:cantSplit/>
          <w:trHeight w:val="1486"/>
        </w:trPr>
        <w:tc>
          <w:tcPr>
            <w:tcW w:w="44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A04B4" w:rsidRPr="00925735" w:rsidRDefault="00FA04B4" w:rsidP="00FA04B4">
            <w:pPr>
              <w:jc w:val="center"/>
              <w:rPr>
                <w:b/>
                <w:bCs/>
                <w:sz w:val="22"/>
                <w:szCs w:val="22"/>
                <w:lang w:val="en-US" w:eastAsia="en-US"/>
              </w:rPr>
            </w:pPr>
            <w:r w:rsidRPr="00925735">
              <w:rPr>
                <w:b/>
                <w:bCs/>
                <w:sz w:val="22"/>
                <w:szCs w:val="22"/>
                <w:lang w:val="en-US" w:eastAsia="en-US"/>
              </w:rPr>
              <w:t>Probleme și neajunsuri înregistrate</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Bălănești</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Ciutești</w:t>
            </w:r>
          </w:p>
        </w:tc>
        <w:tc>
          <w:tcPr>
            <w:tcW w:w="500"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Marinici</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Călimănești</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Nisporeni</w:t>
            </w:r>
          </w:p>
        </w:tc>
        <w:tc>
          <w:tcPr>
            <w:tcW w:w="499"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Mirești</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Nemțeni</w:t>
            </w:r>
          </w:p>
        </w:tc>
        <w:tc>
          <w:tcPr>
            <w:tcW w:w="482"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Obileni</w:t>
            </w:r>
          </w:p>
        </w:tc>
        <w:tc>
          <w:tcPr>
            <w:tcW w:w="500" w:type="dxa"/>
            <w:tcBorders>
              <w:top w:val="single" w:sz="4" w:space="0" w:color="auto"/>
              <w:left w:val="nil"/>
              <w:bottom w:val="single" w:sz="4" w:space="0" w:color="auto"/>
              <w:right w:val="single" w:sz="4" w:space="0" w:color="auto"/>
            </w:tcBorders>
            <w:shd w:val="clear" w:color="000000" w:fill="DCE6F1"/>
            <w:noWrap/>
            <w:textDirection w:val="btLr"/>
            <w:vAlign w:val="center"/>
            <w:hideMark/>
          </w:tcPr>
          <w:p w:rsidR="00FA04B4" w:rsidRPr="00925735" w:rsidRDefault="00FA04B4" w:rsidP="00FA04B4">
            <w:pPr>
              <w:ind w:left="113" w:right="113"/>
              <w:jc w:val="center"/>
              <w:rPr>
                <w:b/>
                <w:bCs/>
                <w:sz w:val="22"/>
                <w:szCs w:val="22"/>
                <w:lang w:val="en-US" w:eastAsia="en-US"/>
              </w:rPr>
            </w:pPr>
            <w:r w:rsidRPr="00925735">
              <w:rPr>
                <w:b/>
                <w:bCs/>
                <w:sz w:val="22"/>
                <w:szCs w:val="22"/>
                <w:lang w:val="en-US" w:eastAsia="en-US"/>
              </w:rPr>
              <w:t>Leușeni</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Calitatea utilajelor și echipamentelor</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Calitatea rețelelor de apă</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Calitatea apelor subterane</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xml:space="preserve">Cantitatea apelor subterane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Calitatea apelor de suprafață</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Folosirea excesivă a resurselor de apă</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Conectări ilegale</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Personal insuficient</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Personal necalificat</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Scurgeri de apă</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Furturi de apă</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Gestionarea necorespunzătoare</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0A7E28">
            <w:pPr>
              <w:rPr>
                <w:color w:val="000000"/>
                <w:sz w:val="22"/>
                <w:szCs w:val="22"/>
                <w:lang w:val="en-US" w:eastAsia="en-US"/>
              </w:rPr>
            </w:pPr>
            <w:r w:rsidRPr="00925735">
              <w:rPr>
                <w:color w:val="000000"/>
                <w:sz w:val="22"/>
                <w:szCs w:val="22"/>
                <w:lang w:val="en-US" w:eastAsia="en-US"/>
              </w:rPr>
              <w:t xml:space="preserve">Tarife </w:t>
            </w:r>
            <w:r w:rsidR="000A7E28" w:rsidRPr="00925735">
              <w:rPr>
                <w:color w:val="000000"/>
                <w:sz w:val="22"/>
                <w:szCs w:val="22"/>
                <w:lang w:val="en-US" w:eastAsia="en-US"/>
              </w:rPr>
              <w:t xml:space="preserve">ce nu acoperă costul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Neachitarea facturilor de către populație</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r>
      <w:tr w:rsidR="00FA04B4" w:rsidRPr="00925735" w:rsidTr="00BA598F">
        <w:trPr>
          <w:trHeight w:val="257"/>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Neachitarea facturilor de către agenți economici</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000000" w:fill="A6A6A6"/>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99"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sz w:val="22"/>
                <w:szCs w:val="22"/>
                <w:lang w:val="en-US" w:eastAsia="en-US"/>
              </w:rPr>
            </w:pPr>
            <w:r w:rsidRPr="00925735">
              <w:rPr>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482"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rsidR="00FA04B4" w:rsidRPr="00925735" w:rsidRDefault="00FA04B4" w:rsidP="00FA04B4">
            <w:pPr>
              <w:rPr>
                <w:color w:val="000000"/>
                <w:sz w:val="22"/>
                <w:szCs w:val="22"/>
                <w:lang w:val="en-US" w:eastAsia="en-US"/>
              </w:rPr>
            </w:pPr>
            <w:r w:rsidRPr="00925735">
              <w:rPr>
                <w:color w:val="000000"/>
                <w:sz w:val="22"/>
                <w:szCs w:val="22"/>
                <w:lang w:val="en-US" w:eastAsia="en-US"/>
              </w:rPr>
              <w:t> </w:t>
            </w:r>
          </w:p>
        </w:tc>
      </w:tr>
    </w:tbl>
    <w:p w:rsidR="00FA04B4" w:rsidRPr="00D735A4" w:rsidRDefault="00FA04B4" w:rsidP="00D735A4">
      <w:pPr>
        <w:rPr>
          <w:lang w:eastAsia="en-US"/>
        </w:rPr>
      </w:pPr>
    </w:p>
    <w:p w:rsidR="00055D81" w:rsidRPr="00055D81" w:rsidRDefault="00055D81" w:rsidP="00055D81">
      <w:pPr>
        <w:pStyle w:val="20"/>
        <w:numPr>
          <w:ilvl w:val="1"/>
          <w:numId w:val="4"/>
        </w:numPr>
        <w:spacing w:after="240"/>
        <w:rPr>
          <w:lang w:eastAsia="en-US"/>
        </w:rPr>
      </w:pPr>
      <w:bookmarkStart w:id="48" w:name="_Toc50475884"/>
      <w:r>
        <w:rPr>
          <w:lang w:eastAsia="en-US"/>
        </w:rPr>
        <w:t>Concluzii</w:t>
      </w:r>
      <w:bookmarkEnd w:id="48"/>
    </w:p>
    <w:p w:rsidR="00C72DF0" w:rsidRDefault="00E41B3A" w:rsidP="00E41B3A">
      <w:pPr>
        <w:spacing w:before="240" w:after="240" w:line="276" w:lineRule="auto"/>
        <w:jc w:val="both"/>
      </w:pPr>
      <w:r w:rsidRPr="00E41B3A">
        <w:t xml:space="preserve">Majoritatea </w:t>
      </w:r>
      <w:r>
        <w:t xml:space="preserve">localităților </w:t>
      </w:r>
      <w:r w:rsidRPr="00E41B3A">
        <w:t xml:space="preserve">nu dispun de servicii </w:t>
      </w:r>
      <w:r w:rsidR="00C9310D">
        <w:t xml:space="preserve">calitative </w:t>
      </w:r>
      <w:r w:rsidRPr="00E41B3A">
        <w:t>de alimentare cu apă</w:t>
      </w:r>
      <w:r w:rsidR="00C9310D">
        <w:t xml:space="preserve"> potabilă</w:t>
      </w:r>
      <w:r w:rsidR="00C72DF0">
        <w:t xml:space="preserve">. Investițiile cele mai mari s-au făcut în </w:t>
      </w:r>
      <w:r w:rsidR="00C9310D">
        <w:t>o</w:t>
      </w:r>
      <w:r w:rsidR="00C72DF0">
        <w:t>rașul Nisporeni și localitățile mai mari și mai dezvoltate. În multe localități infrastructura de apă este la ultima etapă de construcție și urmează să fie dată în exploatare în viitorul apropiat.</w:t>
      </w:r>
    </w:p>
    <w:p w:rsidR="00C72DF0" w:rsidRDefault="00C72DF0" w:rsidP="00C72DF0">
      <w:pPr>
        <w:spacing w:before="240" w:after="240" w:line="276" w:lineRule="auto"/>
        <w:jc w:val="both"/>
      </w:pPr>
      <w:r w:rsidRPr="00E41B3A">
        <w:t xml:space="preserve">Cu toate că la nivel de întreg </w:t>
      </w:r>
      <w:r>
        <w:t>bazin</w:t>
      </w:r>
      <w:r w:rsidRPr="00E41B3A">
        <w:t xml:space="preserve"> procentul de oameni </w:t>
      </w:r>
      <w:r>
        <w:t xml:space="preserve">din localitățile rurale (cu excepția s. Vărzărești) </w:t>
      </w:r>
      <w:r w:rsidRPr="00E41B3A">
        <w:t xml:space="preserve">ce beneficiază de conectarea la serviciile de alimentare cu apă poate parea </w:t>
      </w:r>
      <w:r>
        <w:t>acceptabil</w:t>
      </w:r>
      <w:r w:rsidRPr="00E41B3A">
        <w:t xml:space="preserve">, trebuie luat în considerare ca </w:t>
      </w:r>
      <w:r>
        <w:t xml:space="preserve">sursele de apă a sistemelor sunt captaje din izvoare care nu satisfac populația cu cantitatea de apă potabilă necesară și sondele arteziene care satisfac consumatorii din punct de vedere cantitativ dar în ceea ce privește calitatea  - apa este tehnică. </w:t>
      </w:r>
    </w:p>
    <w:p w:rsidR="00CB650F" w:rsidRPr="003A533C" w:rsidRDefault="00CB650F" w:rsidP="00C9310D">
      <w:pPr>
        <w:spacing w:line="276" w:lineRule="auto"/>
        <w:jc w:val="both"/>
        <w:rPr>
          <w:rFonts w:cstheme="minorHAnsi"/>
        </w:rPr>
      </w:pPr>
      <w:r w:rsidRPr="003A533C">
        <w:rPr>
          <w:rFonts w:cstheme="minorHAnsi"/>
        </w:rPr>
        <w:t xml:space="preserve">Râul Prut este o sursă potențială de apă pentru localitățile din bazinul Nîrnova. </w:t>
      </w:r>
      <w:r>
        <w:rPr>
          <w:rFonts w:cstheme="minorHAnsi"/>
        </w:rPr>
        <w:t>Un exemplu de succes în acest sens este</w:t>
      </w:r>
      <w:r w:rsidRPr="003A533C">
        <w:rPr>
          <w:rFonts w:cstheme="minorHAnsi"/>
        </w:rPr>
        <w:t xml:space="preserve"> finalizarea </w:t>
      </w:r>
      <w:r w:rsidRPr="003A533C">
        <w:rPr>
          <w:rFonts w:cstheme="minorHAnsi"/>
          <w:color w:val="000000"/>
        </w:rPr>
        <w:t xml:space="preserve">în 2016 a </w:t>
      </w:r>
      <w:r w:rsidRPr="003A533C">
        <w:rPr>
          <w:rFonts w:cstheme="minorHAnsi"/>
        </w:rPr>
        <w:t>proiectului „Reabilitarea sistemului de alimentare cu apă în raionul Nisporeni : orașul Nisporeni,</w:t>
      </w:r>
      <w:r w:rsidRPr="003A533C">
        <w:rPr>
          <w:rFonts w:cstheme="minorHAnsi"/>
          <w:color w:val="000000"/>
        </w:rPr>
        <w:t xml:space="preserve"> Vărzăreşti și Grozeşti”</w:t>
      </w:r>
      <w:r w:rsidR="00C9310D">
        <w:rPr>
          <w:rFonts w:cstheme="minorHAnsi"/>
          <w:color w:val="000000"/>
        </w:rPr>
        <w:t xml:space="preserve">. Acest apeduct </w:t>
      </w:r>
      <w:r>
        <w:rPr>
          <w:rFonts w:cstheme="minorHAnsi"/>
          <w:color w:val="000000"/>
        </w:rPr>
        <w:t xml:space="preserve">alimentează cu apă potabilă </w:t>
      </w:r>
      <w:r w:rsidR="00925735">
        <w:rPr>
          <w:rFonts w:cstheme="minorHAnsi"/>
          <w:color w:val="000000"/>
        </w:rPr>
        <w:t>59</w:t>
      </w:r>
      <w:r>
        <w:rPr>
          <w:rFonts w:cstheme="minorHAnsi"/>
          <w:color w:val="000000"/>
        </w:rPr>
        <w:t xml:space="preserve">% din </w:t>
      </w:r>
      <w:r w:rsidR="00925735">
        <w:rPr>
          <w:rFonts w:cstheme="minorHAnsi"/>
          <w:color w:val="000000"/>
        </w:rPr>
        <w:t xml:space="preserve">populația </w:t>
      </w:r>
      <w:r>
        <w:rPr>
          <w:rFonts w:cstheme="minorHAnsi"/>
          <w:color w:val="000000"/>
        </w:rPr>
        <w:t>orașul</w:t>
      </w:r>
      <w:r w:rsidR="00925735">
        <w:rPr>
          <w:rFonts w:cstheme="minorHAnsi"/>
          <w:color w:val="000000"/>
        </w:rPr>
        <w:t>ui</w:t>
      </w:r>
      <w:r>
        <w:rPr>
          <w:rFonts w:cstheme="minorHAnsi"/>
          <w:color w:val="000000"/>
        </w:rPr>
        <w:t xml:space="preserve"> Nisporeni și s. Vărzărești ceea ce constituie la nivel de bazinul Nîrnova peste 26% din totalul populației</w:t>
      </w:r>
      <w:r w:rsidR="00925735">
        <w:rPr>
          <w:rFonts w:cstheme="minorHAnsi"/>
          <w:color w:val="000000"/>
        </w:rPr>
        <w:t xml:space="preserve"> din bazinul râului Nîrnova</w:t>
      </w:r>
      <w:r>
        <w:rPr>
          <w:rFonts w:cstheme="minorHAnsi"/>
          <w:color w:val="000000"/>
        </w:rPr>
        <w:t xml:space="preserve">. </w:t>
      </w:r>
    </w:p>
    <w:p w:rsidR="00E41B3A" w:rsidRPr="00E41B3A" w:rsidRDefault="00E41B3A" w:rsidP="00C72DF0">
      <w:pPr>
        <w:spacing w:before="240" w:after="240" w:line="276" w:lineRule="auto"/>
        <w:jc w:val="both"/>
      </w:pPr>
    </w:p>
    <w:p w:rsidR="003568D8" w:rsidRDefault="003568D8" w:rsidP="00807AF6">
      <w:pPr>
        <w:spacing w:after="120" w:line="259" w:lineRule="auto"/>
        <w:jc w:val="both"/>
      </w:pPr>
    </w:p>
    <w:p w:rsidR="002A42BA" w:rsidRDefault="002A42BA">
      <w:pPr>
        <w:spacing w:after="160" w:line="259" w:lineRule="auto"/>
      </w:pPr>
      <w:r>
        <w:br w:type="page"/>
      </w:r>
    </w:p>
    <w:p w:rsidR="008E604C" w:rsidRPr="001B799C" w:rsidRDefault="008E604C" w:rsidP="00F6195D">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49" w:name="_Toc50475885"/>
      <w:r w:rsidRPr="001B799C">
        <w:rPr>
          <w:lang w:eastAsia="en-US"/>
        </w:rPr>
        <w:lastRenderedPageBreak/>
        <w:t xml:space="preserve">ANALIZA SITUAȚIEI </w:t>
      </w:r>
      <w:r>
        <w:rPr>
          <w:lang w:eastAsia="en-US"/>
        </w:rPr>
        <w:t xml:space="preserve">PRIVIND </w:t>
      </w:r>
      <w:r w:rsidR="000E2F95">
        <w:rPr>
          <w:lang w:eastAsia="en-US"/>
        </w:rPr>
        <w:t>APA</w:t>
      </w:r>
      <w:r>
        <w:rPr>
          <w:lang w:eastAsia="en-US"/>
        </w:rPr>
        <w:t xml:space="preserve"> UZAT</w:t>
      </w:r>
      <w:r w:rsidR="000E2F95">
        <w:rPr>
          <w:lang w:eastAsia="en-US"/>
        </w:rPr>
        <w:t>Ă</w:t>
      </w:r>
      <w:bookmarkEnd w:id="49"/>
      <w:r>
        <w:rPr>
          <w:lang w:eastAsia="en-US"/>
        </w:rPr>
        <w:t xml:space="preserve"> </w:t>
      </w:r>
    </w:p>
    <w:p w:rsidR="00025096" w:rsidRDefault="00025096" w:rsidP="00025096">
      <w:pPr>
        <w:pStyle w:val="20"/>
        <w:numPr>
          <w:ilvl w:val="1"/>
          <w:numId w:val="4"/>
        </w:numPr>
        <w:spacing w:after="240"/>
        <w:rPr>
          <w:lang w:eastAsia="en-US"/>
        </w:rPr>
      </w:pPr>
      <w:bookmarkStart w:id="50" w:name="_Toc50475886"/>
      <w:r>
        <w:rPr>
          <w:lang w:eastAsia="en-US"/>
        </w:rPr>
        <w:t>Rezumat</w:t>
      </w:r>
      <w:bookmarkEnd w:id="50"/>
    </w:p>
    <w:p w:rsidR="006B7BC6" w:rsidRDefault="006B7BC6" w:rsidP="006B7BC6">
      <w:pPr>
        <w:spacing w:after="240" w:line="276" w:lineRule="auto"/>
        <w:jc w:val="both"/>
      </w:pPr>
      <w:r>
        <w:t xml:space="preserve">În prezentul capitol se evaluează situația actuală privind canalizarea și tratarea apelor uzate a populației localităților din regiunea Bazinului Nîrnova. </w:t>
      </w:r>
      <w:r w:rsidRPr="00A662A5">
        <w:t xml:space="preserve">Datele locale şi regionale privind </w:t>
      </w:r>
      <w:r>
        <w:t>sistemele de canalizare</w:t>
      </w:r>
      <w:r w:rsidRPr="00A662A5">
        <w:t xml:space="preserve"> au fost colectate pe baza situaţiei curente, au fost analizate iar rezultatele acestei analize arată indicatorii de performanţă şi deficienţele care includ următoarele informaţii: planuri prealabile, studii, rapoarte de calcul şi o prezentare a situaţiei existente, considerate ca şi informaţii folositoare pentru proiect.</w:t>
      </w:r>
    </w:p>
    <w:p w:rsidR="00AB114A" w:rsidRDefault="006B7BC6" w:rsidP="006B7BC6">
      <w:pPr>
        <w:pStyle w:val="a9"/>
        <w:numPr>
          <w:ilvl w:val="0"/>
          <w:numId w:val="6"/>
        </w:numPr>
        <w:spacing w:after="240" w:line="276" w:lineRule="auto"/>
        <w:jc w:val="both"/>
      </w:pPr>
      <w:r w:rsidRPr="006B7BC6">
        <w:rPr>
          <w:i/>
        </w:rPr>
        <w:t>Infrastructura existentă şi performanţe curente</w:t>
      </w:r>
      <w:r w:rsidRPr="004A2A8E">
        <w:t xml:space="preserve"> este o prezentare a sistemelor existente de </w:t>
      </w:r>
      <w:r>
        <w:t>canalizare, pompare, acumulare și epurare</w:t>
      </w:r>
      <w:r w:rsidRPr="004A2A8E">
        <w:t xml:space="preserve">. Pentru fiecare sistem s-au făcut aprecieri privind starea şi performanţele acestora. Metodologia folosită a constat în </w:t>
      </w:r>
      <w:r>
        <w:t xml:space="preserve">discuții cu operatorii de apă, primăriile implicate în gestionare și </w:t>
      </w:r>
      <w:r w:rsidRPr="004A2A8E">
        <w:t>vizite pe te</w:t>
      </w:r>
      <w:r w:rsidR="00AB114A">
        <w:t>ren pentru a inspecta sistemele;</w:t>
      </w:r>
    </w:p>
    <w:p w:rsidR="00AB114A" w:rsidRDefault="00AB114A" w:rsidP="00AB114A">
      <w:pPr>
        <w:pStyle w:val="a9"/>
        <w:numPr>
          <w:ilvl w:val="0"/>
          <w:numId w:val="6"/>
        </w:numPr>
        <w:spacing w:after="240" w:line="276" w:lineRule="auto"/>
        <w:jc w:val="both"/>
      </w:pPr>
      <w:r w:rsidRPr="00AB114A">
        <w:rPr>
          <w:i/>
        </w:rPr>
        <w:t>Sanitația individuală</w:t>
      </w:r>
      <w:r w:rsidRPr="00AB114A">
        <w:t xml:space="preserve"> prezintă tendințele </w:t>
      </w:r>
      <w:r>
        <w:t>de utilizar</w:t>
      </w:r>
      <w:r w:rsidR="007A75B1">
        <w:t>e</w:t>
      </w:r>
      <w:r>
        <w:t xml:space="preserve"> a </w:t>
      </w:r>
      <w:r w:rsidRPr="00AB114A">
        <w:t>istalațiilor sanitare la nivel de gospodări</w:t>
      </w:r>
      <w:r>
        <w:t xml:space="preserve">ă și obiecte sociale; </w:t>
      </w:r>
    </w:p>
    <w:p w:rsidR="006B7BC6" w:rsidRDefault="006B7BC6" w:rsidP="006B7BC6">
      <w:pPr>
        <w:pStyle w:val="a9"/>
        <w:numPr>
          <w:ilvl w:val="0"/>
          <w:numId w:val="6"/>
        </w:numPr>
        <w:spacing w:after="240" w:line="276" w:lineRule="auto"/>
        <w:jc w:val="both"/>
      </w:pPr>
      <w:r w:rsidRPr="006B7BC6">
        <w:rPr>
          <w:i/>
        </w:rPr>
        <w:t>Concluzii.</w:t>
      </w:r>
      <w:r w:rsidRPr="004A2A8E">
        <w:t xml:space="preserve"> </w:t>
      </w:r>
      <w:r w:rsidR="007A75B1">
        <w:t xml:space="preserve">Se </w:t>
      </w:r>
      <w:r w:rsidRPr="004A2A8E">
        <w:t>accentuează unul din principalele obiective ale Master Plan-ului şi anume îmbunatăţirea stării tehnice, manageriale şi financiare a sector</w:t>
      </w:r>
      <w:r>
        <w:t>ul</w:t>
      </w:r>
      <w:r w:rsidRPr="004A2A8E">
        <w:t xml:space="preserve"> de </w:t>
      </w:r>
      <w:r>
        <w:t>sanitație</w:t>
      </w:r>
      <w:r w:rsidRPr="004A2A8E">
        <w:t xml:space="preserve"> </w:t>
      </w:r>
      <w:r>
        <w:t>din bazinul Nîrnova</w:t>
      </w:r>
      <w:r w:rsidRPr="004A2A8E">
        <w:t xml:space="preserve">. </w:t>
      </w:r>
    </w:p>
    <w:p w:rsidR="00925735" w:rsidRDefault="00025096" w:rsidP="00004158">
      <w:pPr>
        <w:spacing w:line="276" w:lineRule="auto"/>
        <w:jc w:val="both"/>
      </w:pPr>
      <w:r>
        <w:t xml:space="preserve">Completare la acest capitol </w:t>
      </w:r>
      <w:r w:rsidR="007A75B1">
        <w:t>se găsește în</w:t>
      </w:r>
      <w:r>
        <w:t xml:space="preserve"> </w:t>
      </w:r>
      <w:r w:rsidRPr="00E729B7">
        <w:t xml:space="preserve">anexa </w:t>
      </w:r>
      <w:r>
        <w:t>1</w:t>
      </w:r>
      <w:r w:rsidR="00925735">
        <w:t xml:space="preserve"> și anexa 2</w:t>
      </w:r>
      <w:r>
        <w:t xml:space="preserve"> la prezentul Master Plan. </w:t>
      </w:r>
    </w:p>
    <w:p w:rsidR="00025096" w:rsidRDefault="00925735" w:rsidP="00004158">
      <w:pPr>
        <w:spacing w:line="276" w:lineRule="auto"/>
        <w:jc w:val="both"/>
      </w:pPr>
      <w:r>
        <w:t>În anexa 1</w:t>
      </w:r>
      <w:r w:rsidR="00025096">
        <w:t xml:space="preserve"> se cuprinde informație detaliată specifică </w:t>
      </w:r>
      <w:r w:rsidR="00004158">
        <w:t xml:space="preserve">fiecărei </w:t>
      </w:r>
      <w:r w:rsidR="00025096">
        <w:t>localități, precum:</w:t>
      </w:r>
    </w:p>
    <w:p w:rsidR="00025096" w:rsidRDefault="00025096" w:rsidP="00E31FED">
      <w:pPr>
        <w:pStyle w:val="a9"/>
        <w:numPr>
          <w:ilvl w:val="0"/>
          <w:numId w:val="8"/>
        </w:numPr>
        <w:spacing w:after="240" w:line="276" w:lineRule="auto"/>
        <w:jc w:val="both"/>
      </w:pPr>
      <w:r>
        <w:t>informații generale despre localitate;</w:t>
      </w:r>
    </w:p>
    <w:p w:rsidR="00025096" w:rsidRDefault="00025096" w:rsidP="00E31FED">
      <w:pPr>
        <w:pStyle w:val="a9"/>
        <w:numPr>
          <w:ilvl w:val="0"/>
          <w:numId w:val="8"/>
        </w:numPr>
        <w:spacing w:after="240" w:line="276" w:lineRule="auto"/>
        <w:jc w:val="both"/>
      </w:pPr>
      <w:r>
        <w:t>resursele de apă existente;</w:t>
      </w:r>
    </w:p>
    <w:p w:rsidR="00025096" w:rsidRDefault="00025096" w:rsidP="00E31FED">
      <w:pPr>
        <w:pStyle w:val="a9"/>
        <w:numPr>
          <w:ilvl w:val="0"/>
          <w:numId w:val="8"/>
        </w:numPr>
        <w:spacing w:after="240" w:line="276" w:lineRule="auto"/>
        <w:jc w:val="both"/>
      </w:pPr>
      <w:r>
        <w:t>infrastructura sistemelor de alimentare cu apă și canalizare;</w:t>
      </w:r>
    </w:p>
    <w:p w:rsidR="00025096" w:rsidRDefault="00025096" w:rsidP="00E31FED">
      <w:pPr>
        <w:pStyle w:val="a9"/>
        <w:numPr>
          <w:ilvl w:val="0"/>
          <w:numId w:val="8"/>
        </w:numPr>
        <w:spacing w:after="240" w:line="276" w:lineRule="auto"/>
        <w:jc w:val="both"/>
      </w:pPr>
      <w:r>
        <w:t>situația privind alimentarea cu apă și sanitația a principalelor obiecte sociale;</w:t>
      </w:r>
    </w:p>
    <w:p w:rsidR="00025096" w:rsidRDefault="00025096" w:rsidP="00E31FED">
      <w:pPr>
        <w:pStyle w:val="a9"/>
        <w:numPr>
          <w:ilvl w:val="0"/>
          <w:numId w:val="8"/>
        </w:numPr>
        <w:spacing w:after="240" w:line="276" w:lineRule="auto"/>
        <w:jc w:val="both"/>
      </w:pPr>
      <w:r>
        <w:t>furnizorii de servicii, proiectele existente de dezvoltare a infrastructurii AAC;</w:t>
      </w:r>
    </w:p>
    <w:p w:rsidR="00025096" w:rsidRDefault="00025096" w:rsidP="00E31FED">
      <w:pPr>
        <w:pStyle w:val="a9"/>
        <w:numPr>
          <w:ilvl w:val="0"/>
          <w:numId w:val="8"/>
        </w:numPr>
        <w:spacing w:after="240" w:line="276" w:lineRule="auto"/>
        <w:jc w:val="both"/>
      </w:pPr>
      <w:r>
        <w:t>sugestii de ameliorare a  serviciilor AAC</w:t>
      </w:r>
      <w:r w:rsidR="007A75B1">
        <w:t>.</w:t>
      </w:r>
    </w:p>
    <w:p w:rsidR="00925735" w:rsidRDefault="00925735" w:rsidP="00925735">
      <w:pPr>
        <w:spacing w:line="276" w:lineRule="auto"/>
        <w:jc w:val="both"/>
      </w:pPr>
      <w:r>
        <w:t>Anexa 2 reprezintă rezultatele parametrilor valorici ai apelor din:</w:t>
      </w:r>
    </w:p>
    <w:p w:rsidR="00925735" w:rsidRPr="00925735" w:rsidRDefault="00925735" w:rsidP="00925735">
      <w:pPr>
        <w:pStyle w:val="a9"/>
        <w:numPr>
          <w:ilvl w:val="0"/>
          <w:numId w:val="8"/>
        </w:numPr>
        <w:spacing w:after="240" w:line="276" w:lineRule="auto"/>
        <w:jc w:val="both"/>
      </w:pPr>
      <w:r w:rsidRPr="00925735">
        <w:t>sondele localităților bazinului Nîrnova</w:t>
      </w:r>
      <w:r>
        <w:t>;</w:t>
      </w:r>
    </w:p>
    <w:p w:rsidR="00925735" w:rsidRPr="00925735" w:rsidRDefault="00925735" w:rsidP="00925735">
      <w:pPr>
        <w:pStyle w:val="a9"/>
        <w:numPr>
          <w:ilvl w:val="0"/>
          <w:numId w:val="8"/>
        </w:numPr>
        <w:spacing w:after="240" w:line="276" w:lineRule="auto"/>
        <w:jc w:val="both"/>
      </w:pPr>
      <w:r w:rsidRPr="00925735">
        <w:t>captajele din localitățile bazinului Nîrnova</w:t>
      </w:r>
      <w:r>
        <w:t>;</w:t>
      </w:r>
    </w:p>
    <w:p w:rsidR="00925735" w:rsidRPr="00925735" w:rsidRDefault="00925735" w:rsidP="00925735">
      <w:pPr>
        <w:pStyle w:val="a9"/>
        <w:numPr>
          <w:ilvl w:val="0"/>
          <w:numId w:val="8"/>
        </w:numPr>
        <w:spacing w:after="240" w:line="276" w:lineRule="auto"/>
        <w:jc w:val="both"/>
      </w:pPr>
      <w:r w:rsidRPr="00925735">
        <w:t>fântânile de mică adâncime din localitățile bazinului Nîrnova</w:t>
      </w:r>
      <w:r>
        <w:t>;</w:t>
      </w:r>
    </w:p>
    <w:p w:rsidR="00925735" w:rsidRPr="00925735" w:rsidRDefault="00925735" w:rsidP="00925735">
      <w:pPr>
        <w:pStyle w:val="a9"/>
        <w:numPr>
          <w:ilvl w:val="0"/>
          <w:numId w:val="8"/>
        </w:numPr>
        <w:spacing w:after="240" w:line="276" w:lineRule="auto"/>
        <w:jc w:val="both"/>
      </w:pPr>
      <w:r w:rsidRPr="00925735">
        <w:t>apeduct Prut Nisporeni</w:t>
      </w:r>
      <w:r>
        <w:t>.</w:t>
      </w:r>
    </w:p>
    <w:p w:rsidR="007A75B1" w:rsidRDefault="007A75B1" w:rsidP="00C22E1C">
      <w:pPr>
        <w:pStyle w:val="20"/>
        <w:numPr>
          <w:ilvl w:val="1"/>
          <w:numId w:val="4"/>
        </w:numPr>
        <w:spacing w:after="240"/>
        <w:rPr>
          <w:lang w:eastAsia="en-US"/>
        </w:rPr>
      </w:pPr>
      <w:bookmarkStart w:id="51" w:name="_Toc50475887"/>
      <w:r>
        <w:rPr>
          <w:lang w:eastAsia="en-US"/>
        </w:rPr>
        <w:t>Infrastructura de apă uzată existentă și performanța actuală</w:t>
      </w:r>
      <w:bookmarkEnd w:id="51"/>
    </w:p>
    <w:p w:rsidR="007A75B1" w:rsidRDefault="00F72D3B" w:rsidP="007A75B1">
      <w:pPr>
        <w:pStyle w:val="3"/>
        <w:numPr>
          <w:ilvl w:val="2"/>
          <w:numId w:val="4"/>
        </w:numPr>
        <w:spacing w:after="240"/>
        <w:ind w:left="1418"/>
        <w:rPr>
          <w:lang w:eastAsia="en-US"/>
        </w:rPr>
      </w:pPr>
      <w:bookmarkStart w:id="52" w:name="_Toc50475888"/>
      <w:r>
        <w:rPr>
          <w:lang w:eastAsia="en-US"/>
        </w:rPr>
        <w:t>Rețele de canalizare</w:t>
      </w:r>
      <w:bookmarkEnd w:id="52"/>
    </w:p>
    <w:p w:rsidR="007A75B1" w:rsidRPr="004405BB" w:rsidRDefault="00ED5E1E" w:rsidP="004405BB">
      <w:pPr>
        <w:spacing w:after="240" w:line="276" w:lineRule="auto"/>
        <w:jc w:val="both"/>
      </w:pPr>
      <w:r>
        <w:t>Zona bazinului Nîrnova</w:t>
      </w:r>
      <w:r w:rsidR="007A75B1" w:rsidRPr="007A75B1">
        <w:t xml:space="preserve"> nu dispun</w:t>
      </w:r>
      <w:r>
        <w:t>e</w:t>
      </w:r>
      <w:r w:rsidR="007A75B1" w:rsidRPr="007A75B1">
        <w:t xml:space="preserve"> de sisteme de canalizare în </w:t>
      </w:r>
      <w:r w:rsidR="004405BB">
        <w:t>majoritatea</w:t>
      </w:r>
      <w:r w:rsidR="007A75B1" w:rsidRPr="007A75B1">
        <w:t xml:space="preserve"> local</w:t>
      </w:r>
      <w:r>
        <w:t>itățil</w:t>
      </w:r>
      <w:r w:rsidR="004405BB">
        <w:t>or</w:t>
      </w:r>
      <w:r>
        <w:t xml:space="preserve">. Dintre cele existente </w:t>
      </w:r>
      <w:r w:rsidR="007A75B1" w:rsidRPr="007A75B1">
        <w:t xml:space="preserve"> doar </w:t>
      </w:r>
      <w:r>
        <w:t xml:space="preserve">unul este </w:t>
      </w:r>
      <w:r w:rsidR="007A75B1" w:rsidRPr="007A75B1">
        <w:t xml:space="preserve"> funcțional </w:t>
      </w:r>
      <w:r>
        <w:t xml:space="preserve">ce deservește orașul Nisporeni și o parte din s. Vărzărești. </w:t>
      </w:r>
      <w:r w:rsidRPr="00ED5E1E">
        <w:t xml:space="preserve">În satul Nemțeni apa uzată se colectează gravitațional într-o groapă </w:t>
      </w:r>
      <w:r>
        <w:t>existentă</w:t>
      </w:r>
      <w:r w:rsidRPr="00ED5E1E">
        <w:t xml:space="preserve"> și se infiltrează direct în </w:t>
      </w:r>
      <w:r w:rsidRPr="004405BB">
        <w:t>mediul natural</w:t>
      </w:r>
      <w:r w:rsidR="004405BB">
        <w:t>, fiind periodic evacuată la SEAU</w:t>
      </w:r>
      <w:r w:rsidRPr="004405BB">
        <w:t xml:space="preserve">. </w:t>
      </w:r>
      <w:r w:rsidR="00925735">
        <w:t>Restul localităților din zona de studiu dispun</w:t>
      </w:r>
      <w:r w:rsidR="00925735" w:rsidRPr="007A75B1">
        <w:t xml:space="preserve"> numai de sistemul de colectare</w:t>
      </w:r>
      <w:r w:rsidR="00925735">
        <w:t xml:space="preserve"> individuală</w:t>
      </w:r>
      <w:r w:rsidR="00925735" w:rsidRPr="007A75B1">
        <w:t xml:space="preserve"> și transportare a apelor uzate, epurarea lor realizându-se la </w:t>
      </w:r>
      <w:r w:rsidR="00925735">
        <w:t>Stația de Epurare a apei Uzate (SEAU) Nisporeni, SEAU Hîncești sau la SEAU a vamei Leușeni</w:t>
      </w:r>
      <w:r w:rsidR="00925735" w:rsidRPr="007A75B1">
        <w:t>.</w:t>
      </w:r>
    </w:p>
    <w:p w:rsidR="00004158" w:rsidRDefault="00ED5E1E" w:rsidP="004405BB">
      <w:pPr>
        <w:pStyle w:val="Default"/>
        <w:spacing w:line="276" w:lineRule="auto"/>
        <w:jc w:val="both"/>
        <w:rPr>
          <w:rFonts w:ascii="Times New Roman" w:hAnsi="Times New Roman" w:cs="Times New Roman"/>
          <w:lang w:val="ro-RO"/>
        </w:rPr>
      </w:pPr>
      <w:r w:rsidRPr="004405BB">
        <w:rPr>
          <w:rFonts w:ascii="Times New Roman" w:hAnsi="Times New Roman" w:cs="Times New Roman"/>
          <w:lang w:val="ro-RO"/>
        </w:rPr>
        <w:lastRenderedPageBreak/>
        <w:t xml:space="preserve">Din datele disponibile rețelele de canalizare funcționale din </w:t>
      </w:r>
      <w:r w:rsidR="00A87702" w:rsidRPr="004405BB">
        <w:rPr>
          <w:rFonts w:ascii="Times New Roman" w:hAnsi="Times New Roman" w:cs="Times New Roman"/>
          <w:lang w:val="ro-RO"/>
        </w:rPr>
        <w:t>zona studiată</w:t>
      </w:r>
      <w:r w:rsidRPr="004405BB">
        <w:rPr>
          <w:rFonts w:ascii="Times New Roman" w:hAnsi="Times New Roman" w:cs="Times New Roman"/>
          <w:lang w:val="ro-RO"/>
        </w:rPr>
        <w:t xml:space="preserve"> însumează aprox</w:t>
      </w:r>
      <w:r w:rsidR="00A87702" w:rsidRPr="004405BB">
        <w:rPr>
          <w:rFonts w:ascii="Times New Roman" w:hAnsi="Times New Roman" w:cs="Times New Roman"/>
          <w:lang w:val="ro-RO"/>
        </w:rPr>
        <w:t>imativ</w:t>
      </w:r>
      <w:r w:rsidRPr="004405BB">
        <w:rPr>
          <w:rFonts w:ascii="Times New Roman" w:hAnsi="Times New Roman" w:cs="Times New Roman"/>
          <w:lang w:val="ro-RO"/>
        </w:rPr>
        <w:t xml:space="preserve"> </w:t>
      </w:r>
      <w:r w:rsidR="00A87702" w:rsidRPr="004405BB">
        <w:rPr>
          <w:rFonts w:ascii="Times New Roman" w:hAnsi="Times New Roman" w:cs="Times New Roman"/>
          <w:lang w:val="ro-RO"/>
        </w:rPr>
        <w:t>40</w:t>
      </w:r>
      <w:r w:rsidRPr="004405BB">
        <w:rPr>
          <w:rFonts w:ascii="Times New Roman" w:hAnsi="Times New Roman" w:cs="Times New Roman"/>
          <w:lang w:val="ro-RO"/>
        </w:rPr>
        <w:t xml:space="preserve"> km. Rețelele </w:t>
      </w:r>
      <w:r w:rsidR="00A87702" w:rsidRPr="004405BB">
        <w:rPr>
          <w:rFonts w:ascii="Times New Roman" w:hAnsi="Times New Roman" w:cs="Times New Roman"/>
          <w:lang w:val="ro-RO"/>
        </w:rPr>
        <w:t xml:space="preserve">din s. Nemțeni sunt  construite </w:t>
      </w:r>
      <w:r w:rsidRPr="004405BB">
        <w:rPr>
          <w:rFonts w:ascii="Times New Roman" w:hAnsi="Times New Roman" w:cs="Times New Roman"/>
          <w:lang w:val="ro-RO"/>
        </w:rPr>
        <w:t xml:space="preserve"> </w:t>
      </w:r>
      <w:r w:rsidR="00A87702" w:rsidRPr="004405BB">
        <w:rPr>
          <w:rFonts w:ascii="Times New Roman" w:hAnsi="Times New Roman" w:cs="Times New Roman"/>
          <w:lang w:val="ro-RO"/>
        </w:rPr>
        <w:t xml:space="preserve">în 2011 și sunt în stare satisfăcătoare. </w:t>
      </w:r>
    </w:p>
    <w:p w:rsidR="00004158" w:rsidRDefault="00A87702" w:rsidP="004405BB">
      <w:pPr>
        <w:pStyle w:val="Default"/>
        <w:spacing w:line="276" w:lineRule="auto"/>
        <w:jc w:val="both"/>
        <w:rPr>
          <w:rFonts w:ascii="Times New Roman" w:hAnsi="Times New Roman" w:cs="Times New Roman"/>
          <w:lang w:val="ro-RO"/>
        </w:rPr>
      </w:pPr>
      <w:r w:rsidRPr="004405BB">
        <w:rPr>
          <w:rFonts w:ascii="Times New Roman" w:hAnsi="Times New Roman" w:cs="Times New Roman"/>
          <w:lang w:val="ro-RO"/>
        </w:rPr>
        <w:t xml:space="preserve">În </w:t>
      </w:r>
      <w:r w:rsidR="00004158">
        <w:rPr>
          <w:rFonts w:ascii="Times New Roman" w:hAnsi="Times New Roman" w:cs="Times New Roman"/>
          <w:lang w:val="ro-RO"/>
        </w:rPr>
        <w:t xml:space="preserve">s. </w:t>
      </w:r>
      <w:r w:rsidR="00004158">
        <w:rPr>
          <w:rFonts w:ascii="Times New Roman" w:hAnsi="Times New Roman" w:cs="Times New Roman"/>
          <w:color w:val="auto"/>
          <w:lang w:val="ro-RO"/>
        </w:rPr>
        <w:t xml:space="preserve">Drojdieni, com. Șișcani, </w:t>
      </w:r>
      <w:r w:rsidRPr="00004158">
        <w:rPr>
          <w:rFonts w:ascii="Times New Roman" w:hAnsi="Times New Roman" w:cs="Times New Roman"/>
          <w:color w:val="auto"/>
          <w:lang w:val="ro-RO"/>
        </w:rPr>
        <w:t xml:space="preserve">rețelele </w:t>
      </w:r>
      <w:r w:rsidR="00004158" w:rsidRPr="00004158">
        <w:rPr>
          <w:rFonts w:ascii="Times New Roman" w:hAnsi="Times New Roman" w:cs="Times New Roman"/>
          <w:color w:val="auto"/>
          <w:lang w:val="ro-RO"/>
        </w:rPr>
        <w:t xml:space="preserve">de canalizare împreună cu sistemul de apă, </w:t>
      </w:r>
      <w:r w:rsidRPr="00004158">
        <w:rPr>
          <w:rFonts w:ascii="Times New Roman" w:hAnsi="Times New Roman" w:cs="Times New Roman"/>
          <w:color w:val="auto"/>
          <w:lang w:val="ro-RO"/>
        </w:rPr>
        <w:t>s-au construit în perioada anilor 201</w:t>
      </w:r>
      <w:r w:rsidR="004405BB" w:rsidRPr="00004158">
        <w:rPr>
          <w:rFonts w:ascii="Times New Roman" w:hAnsi="Times New Roman" w:cs="Times New Roman"/>
          <w:color w:val="auto"/>
          <w:lang w:val="ro-RO"/>
        </w:rPr>
        <w:t>5</w:t>
      </w:r>
      <w:r w:rsidRPr="00004158">
        <w:rPr>
          <w:rFonts w:ascii="Times New Roman" w:hAnsi="Times New Roman" w:cs="Times New Roman"/>
          <w:color w:val="auto"/>
          <w:lang w:val="ro-RO"/>
        </w:rPr>
        <w:t>-2020</w:t>
      </w:r>
      <w:r w:rsidR="00004158" w:rsidRPr="00004158">
        <w:rPr>
          <w:rFonts w:ascii="Times New Roman" w:hAnsi="Times New Roman" w:cs="Times New Roman"/>
          <w:color w:val="auto"/>
          <w:lang w:val="ro-RO"/>
        </w:rPr>
        <w:t>, în 6 etape. S</w:t>
      </w:r>
      <w:r w:rsidRPr="00004158">
        <w:rPr>
          <w:rFonts w:ascii="Times New Roman" w:hAnsi="Times New Roman" w:cs="Times New Roman"/>
          <w:color w:val="auto"/>
          <w:lang w:val="ro-RO"/>
        </w:rPr>
        <w:t xml:space="preserve">e </w:t>
      </w:r>
      <w:r w:rsidRPr="004405BB">
        <w:rPr>
          <w:rFonts w:ascii="Times New Roman" w:hAnsi="Times New Roman" w:cs="Times New Roman"/>
          <w:lang w:val="ro-RO"/>
        </w:rPr>
        <w:t>preconizează ca sistemul să fie dat în exploatare până la sfârșitul anului 2020</w:t>
      </w:r>
      <w:r w:rsidR="00ED5E1E" w:rsidRPr="004405BB">
        <w:rPr>
          <w:rFonts w:ascii="Times New Roman" w:hAnsi="Times New Roman" w:cs="Times New Roman"/>
          <w:lang w:val="ro-RO"/>
        </w:rPr>
        <w:t xml:space="preserve">. </w:t>
      </w:r>
    </w:p>
    <w:p w:rsidR="00A87702" w:rsidRPr="004405BB" w:rsidRDefault="00EB7C38" w:rsidP="004405BB">
      <w:pPr>
        <w:pStyle w:val="Default"/>
        <w:spacing w:line="276" w:lineRule="auto"/>
        <w:jc w:val="both"/>
        <w:rPr>
          <w:rFonts w:ascii="Times New Roman" w:eastAsiaTheme="minorHAnsi" w:hAnsi="Times New Roman" w:cs="Times New Roman"/>
          <w:lang w:val="ro-RO" w:eastAsia="en-US"/>
        </w:rPr>
      </w:pPr>
      <w:r>
        <w:rPr>
          <w:rFonts w:ascii="Times New Roman" w:hAnsi="Times New Roman" w:cs="Times New Roman"/>
          <w:lang w:val="ro-RO"/>
        </w:rPr>
        <w:t xml:space="preserve">Orașul Nisporeni dispune la moment de </w:t>
      </w:r>
      <w:r w:rsidR="00316408">
        <w:rPr>
          <w:rFonts w:ascii="Times New Roman" w:hAnsi="Times New Roman" w:cs="Times New Roman"/>
          <w:lang w:val="ro-RO"/>
        </w:rPr>
        <w:t>32,8</w:t>
      </w:r>
      <w:r w:rsidR="000E2F95">
        <w:rPr>
          <w:rFonts w:ascii="Times New Roman" w:hAnsi="Times New Roman" w:cs="Times New Roman"/>
          <w:lang w:val="ro-RO"/>
        </w:rPr>
        <w:t xml:space="preserve"> </w:t>
      </w:r>
      <w:r>
        <w:rPr>
          <w:rFonts w:ascii="Times New Roman" w:hAnsi="Times New Roman" w:cs="Times New Roman"/>
          <w:lang w:val="ro-RO"/>
        </w:rPr>
        <w:t xml:space="preserve">km de rețele de </w:t>
      </w:r>
      <w:r w:rsidR="000E2F95">
        <w:rPr>
          <w:rFonts w:ascii="Times New Roman" w:hAnsi="Times New Roman" w:cs="Times New Roman"/>
          <w:lang w:val="ro-RO"/>
        </w:rPr>
        <w:t>canalizare</w:t>
      </w:r>
      <w:r w:rsidR="00316408">
        <w:rPr>
          <w:rFonts w:ascii="Times New Roman" w:hAnsi="Times New Roman" w:cs="Times New Roman"/>
          <w:lang w:val="ro-RO"/>
        </w:rPr>
        <w:t xml:space="preserve"> din țevi Azbest, ceramică, Fontă și PVC</w:t>
      </w:r>
      <w:r w:rsidR="002F552C">
        <w:rPr>
          <w:rFonts w:ascii="Times New Roman" w:hAnsi="Times New Roman" w:cs="Times New Roman"/>
          <w:lang w:val="ro-RO"/>
        </w:rPr>
        <w:t>,</w:t>
      </w:r>
      <w:r w:rsidR="000E2F95">
        <w:rPr>
          <w:rFonts w:ascii="Times New Roman" w:hAnsi="Times New Roman" w:cs="Times New Roman"/>
          <w:lang w:val="ro-RO"/>
        </w:rPr>
        <w:t xml:space="preserve"> dintre care </w:t>
      </w:r>
      <w:r w:rsidR="00316408">
        <w:rPr>
          <w:rFonts w:ascii="Times New Roman" w:hAnsi="Times New Roman" w:cs="Times New Roman"/>
          <w:lang w:val="ro-RO"/>
        </w:rPr>
        <w:t>doar 10,0</w:t>
      </w:r>
      <w:r>
        <w:rPr>
          <w:rFonts w:ascii="Times New Roman" w:hAnsi="Times New Roman" w:cs="Times New Roman"/>
          <w:lang w:val="ro-RO"/>
        </w:rPr>
        <w:t xml:space="preserve"> sunt </w:t>
      </w:r>
      <w:r w:rsidR="002F552C">
        <w:rPr>
          <w:rFonts w:ascii="Times New Roman" w:hAnsi="Times New Roman" w:cs="Times New Roman"/>
          <w:lang w:val="ro-RO"/>
        </w:rPr>
        <w:t xml:space="preserve">din </w:t>
      </w:r>
      <w:r w:rsidR="00316408">
        <w:rPr>
          <w:rFonts w:ascii="Times New Roman" w:hAnsi="Times New Roman" w:cs="Times New Roman"/>
          <w:lang w:val="ro-RO"/>
        </w:rPr>
        <w:t>PVC,</w:t>
      </w:r>
      <w:r w:rsidR="002F552C">
        <w:rPr>
          <w:rFonts w:ascii="Times New Roman" w:hAnsi="Times New Roman" w:cs="Times New Roman"/>
          <w:lang w:val="ro-RO"/>
        </w:rPr>
        <w:t xml:space="preserve"> </w:t>
      </w:r>
      <w:r>
        <w:rPr>
          <w:rFonts w:ascii="Times New Roman" w:hAnsi="Times New Roman" w:cs="Times New Roman"/>
          <w:lang w:val="ro-RO"/>
        </w:rPr>
        <w:t xml:space="preserve">reabilitate în anul 2018 cu suportul FNDR. </w:t>
      </w:r>
    </w:p>
    <w:p w:rsidR="00ED5E1E" w:rsidRDefault="00ED5E1E" w:rsidP="004405BB">
      <w:pPr>
        <w:spacing w:after="240" w:line="276" w:lineRule="auto"/>
        <w:jc w:val="both"/>
      </w:pPr>
      <w:r w:rsidRPr="004405BB">
        <w:t xml:space="preserve">Sumarul situației existente și problemele identificate în localitățile deservite de un sistem de canalizare sunt prezentate în tabelul de mai jos. </w:t>
      </w:r>
    </w:p>
    <w:p w:rsidR="00F72D3B" w:rsidRPr="00F72D3B" w:rsidRDefault="00F72D3B" w:rsidP="00F72D3B">
      <w:pPr>
        <w:pStyle w:val="ac"/>
        <w:keepNext/>
        <w:spacing w:before="240" w:after="0"/>
        <w:jc w:val="left"/>
        <w:rPr>
          <w:rFonts w:ascii="Times New Roman" w:hAnsi="Times New Roman"/>
          <w:color w:val="auto"/>
          <w:sz w:val="24"/>
          <w:szCs w:val="24"/>
          <w:lang w:val="ro-RO"/>
        </w:rPr>
      </w:pPr>
      <w:r w:rsidRPr="00F72D3B">
        <w:rPr>
          <w:rFonts w:ascii="Times New Roman" w:hAnsi="Times New Roman"/>
          <w:color w:val="auto"/>
          <w:sz w:val="24"/>
          <w:szCs w:val="24"/>
          <w:lang w:val="ro-RO"/>
        </w:rPr>
        <w:t xml:space="preserve">Table </w:t>
      </w:r>
      <w:r w:rsidRPr="00F72D3B">
        <w:rPr>
          <w:rFonts w:ascii="Times New Roman" w:hAnsi="Times New Roman"/>
          <w:color w:val="auto"/>
          <w:sz w:val="24"/>
          <w:szCs w:val="24"/>
          <w:lang w:val="ro-RO"/>
        </w:rPr>
        <w:fldChar w:fldCharType="begin"/>
      </w:r>
      <w:r w:rsidRPr="00F72D3B">
        <w:rPr>
          <w:rFonts w:ascii="Times New Roman" w:hAnsi="Times New Roman"/>
          <w:color w:val="auto"/>
          <w:sz w:val="24"/>
          <w:szCs w:val="24"/>
          <w:lang w:val="ro-RO"/>
        </w:rPr>
        <w:instrText xml:space="preserve"> SEQ Table \* ARABIC </w:instrText>
      </w:r>
      <w:r w:rsidRPr="00F72D3B">
        <w:rPr>
          <w:rFonts w:ascii="Times New Roman" w:hAnsi="Times New Roman"/>
          <w:color w:val="auto"/>
          <w:sz w:val="24"/>
          <w:szCs w:val="24"/>
          <w:lang w:val="ro-RO"/>
        </w:rPr>
        <w:fldChar w:fldCharType="separate"/>
      </w:r>
      <w:r w:rsidRPr="00F72D3B">
        <w:rPr>
          <w:rFonts w:ascii="Times New Roman" w:hAnsi="Times New Roman"/>
          <w:color w:val="auto"/>
          <w:sz w:val="24"/>
          <w:szCs w:val="24"/>
          <w:lang w:val="ro-RO"/>
        </w:rPr>
        <w:t>1</w:t>
      </w:r>
      <w:r w:rsidRPr="00F72D3B">
        <w:rPr>
          <w:rFonts w:ascii="Times New Roman" w:hAnsi="Times New Roman"/>
          <w:color w:val="auto"/>
          <w:sz w:val="24"/>
          <w:szCs w:val="24"/>
          <w:lang w:val="ro-RO"/>
        </w:rPr>
        <w:fldChar w:fldCharType="end"/>
      </w:r>
      <w:r w:rsidRPr="00F72D3B">
        <w:rPr>
          <w:rFonts w:ascii="Times New Roman" w:hAnsi="Times New Roman"/>
          <w:color w:val="auto"/>
          <w:sz w:val="24"/>
          <w:szCs w:val="24"/>
          <w:lang w:val="ro-RO"/>
        </w:rPr>
        <w:t xml:space="preserve">: Infrastructura </w:t>
      </w:r>
      <w:r>
        <w:rPr>
          <w:rFonts w:ascii="Times New Roman" w:hAnsi="Times New Roman"/>
          <w:color w:val="auto"/>
          <w:sz w:val="24"/>
          <w:szCs w:val="24"/>
          <w:lang w:val="ro-RO"/>
        </w:rPr>
        <w:t xml:space="preserve">rețelelor </w:t>
      </w:r>
      <w:r w:rsidRPr="00F72D3B">
        <w:rPr>
          <w:rFonts w:ascii="Times New Roman" w:hAnsi="Times New Roman"/>
          <w:color w:val="auto"/>
          <w:sz w:val="24"/>
          <w:szCs w:val="24"/>
          <w:lang w:val="ro-RO"/>
        </w:rPr>
        <w:t>de canalizare</w:t>
      </w:r>
      <w:r>
        <w:rPr>
          <w:rFonts w:ascii="Times New Roman" w:hAnsi="Times New Roman"/>
          <w:color w:val="auto"/>
          <w:sz w:val="24"/>
          <w:szCs w:val="24"/>
          <w:lang w:val="ro-RO"/>
        </w:rPr>
        <w:t xml:space="preserve"> existente</w:t>
      </w:r>
    </w:p>
    <w:tbl>
      <w:tblPr>
        <w:tblW w:w="9205" w:type="dxa"/>
        <w:tblInd w:w="93" w:type="dxa"/>
        <w:tblLayout w:type="fixed"/>
        <w:tblLook w:val="04A0" w:firstRow="1" w:lastRow="0" w:firstColumn="1" w:lastColumn="0" w:noHBand="0" w:noVBand="1"/>
      </w:tblPr>
      <w:tblGrid>
        <w:gridCol w:w="1442"/>
        <w:gridCol w:w="1125"/>
        <w:gridCol w:w="1984"/>
        <w:gridCol w:w="1001"/>
        <w:gridCol w:w="1134"/>
        <w:gridCol w:w="2519"/>
      </w:tblGrid>
      <w:tr w:rsidR="00596D1A" w:rsidRPr="009A72B2" w:rsidTr="00316408">
        <w:trPr>
          <w:trHeight w:val="222"/>
        </w:trPr>
        <w:tc>
          <w:tcPr>
            <w:tcW w:w="144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596D1A" w:rsidRPr="009A72B2" w:rsidRDefault="00596D1A" w:rsidP="003C0503">
            <w:pPr>
              <w:jc w:val="center"/>
              <w:rPr>
                <w:b/>
                <w:color w:val="000000"/>
                <w:sz w:val="22"/>
                <w:szCs w:val="22"/>
                <w:lang w:val="en-US" w:eastAsia="en-US"/>
              </w:rPr>
            </w:pPr>
            <w:r>
              <w:rPr>
                <w:b/>
                <w:color w:val="000000"/>
                <w:sz w:val="22"/>
                <w:szCs w:val="22"/>
                <w:lang w:val="en-US" w:eastAsia="en-US"/>
              </w:rPr>
              <w:t>Localitatea</w:t>
            </w:r>
          </w:p>
        </w:tc>
        <w:tc>
          <w:tcPr>
            <w:tcW w:w="3109"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96D1A" w:rsidRPr="009A72B2" w:rsidRDefault="00596D1A" w:rsidP="00CC6502">
            <w:pPr>
              <w:jc w:val="center"/>
              <w:rPr>
                <w:b/>
                <w:color w:val="000000"/>
                <w:sz w:val="22"/>
                <w:szCs w:val="22"/>
                <w:lang w:val="en-US" w:eastAsia="en-US"/>
              </w:rPr>
            </w:pPr>
            <w:r>
              <w:rPr>
                <w:b/>
                <w:color w:val="000000"/>
                <w:sz w:val="22"/>
                <w:szCs w:val="22"/>
                <w:lang w:val="en-US" w:eastAsia="en-US"/>
              </w:rPr>
              <w:t>Rețele de canalizare</w:t>
            </w:r>
          </w:p>
        </w:tc>
        <w:tc>
          <w:tcPr>
            <w:tcW w:w="1001"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596D1A" w:rsidRPr="009A72B2" w:rsidRDefault="00596D1A" w:rsidP="003C0503">
            <w:pPr>
              <w:jc w:val="center"/>
              <w:rPr>
                <w:b/>
                <w:color w:val="000000"/>
                <w:sz w:val="22"/>
                <w:szCs w:val="22"/>
                <w:lang w:val="en-US" w:eastAsia="en-US"/>
              </w:rPr>
            </w:pPr>
            <w:r>
              <w:rPr>
                <w:b/>
                <w:color w:val="000000"/>
                <w:sz w:val="22"/>
                <w:szCs w:val="22"/>
                <w:lang w:val="en-US" w:eastAsia="en-US"/>
              </w:rPr>
              <w:t>Anul construcției</w:t>
            </w:r>
          </w:p>
        </w:tc>
        <w:tc>
          <w:tcPr>
            <w:tcW w:w="1134"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rsidR="00596D1A" w:rsidRPr="009A72B2" w:rsidRDefault="00596D1A" w:rsidP="003C0503">
            <w:pPr>
              <w:jc w:val="center"/>
              <w:rPr>
                <w:b/>
                <w:color w:val="000000"/>
                <w:sz w:val="22"/>
                <w:szCs w:val="22"/>
                <w:lang w:val="en-US" w:eastAsia="en-US"/>
              </w:rPr>
            </w:pPr>
            <w:r>
              <w:rPr>
                <w:b/>
                <w:color w:val="000000"/>
                <w:sz w:val="22"/>
                <w:szCs w:val="22"/>
                <w:lang w:val="en-US" w:eastAsia="en-US"/>
              </w:rPr>
              <w:t>S</w:t>
            </w:r>
            <w:r w:rsidRPr="009A72B2">
              <w:rPr>
                <w:b/>
                <w:color w:val="000000"/>
                <w:sz w:val="22"/>
                <w:szCs w:val="22"/>
                <w:lang w:val="en-US" w:eastAsia="en-US"/>
              </w:rPr>
              <w:t>tarea tehnică</w:t>
            </w:r>
          </w:p>
        </w:tc>
        <w:tc>
          <w:tcPr>
            <w:tcW w:w="2519" w:type="dxa"/>
            <w:vMerge w:val="restart"/>
            <w:tcBorders>
              <w:top w:val="single" w:sz="4" w:space="0" w:color="auto"/>
              <w:left w:val="nil"/>
              <w:right w:val="single" w:sz="4" w:space="0" w:color="auto"/>
            </w:tcBorders>
            <w:shd w:val="clear" w:color="auto" w:fill="DEEAF6" w:themeFill="accent1" w:themeFillTint="33"/>
            <w:vAlign w:val="center"/>
            <w:hideMark/>
          </w:tcPr>
          <w:p w:rsidR="00596D1A" w:rsidRPr="009A72B2" w:rsidRDefault="00596D1A" w:rsidP="003C0503">
            <w:pPr>
              <w:jc w:val="center"/>
              <w:rPr>
                <w:b/>
                <w:color w:val="000000"/>
                <w:sz w:val="22"/>
                <w:szCs w:val="22"/>
                <w:lang w:val="en-US" w:eastAsia="en-US"/>
              </w:rPr>
            </w:pPr>
            <w:r>
              <w:rPr>
                <w:b/>
                <w:color w:val="000000"/>
                <w:sz w:val="22"/>
                <w:szCs w:val="22"/>
                <w:lang w:val="en-US" w:eastAsia="en-US"/>
              </w:rPr>
              <w:t>Probleme critice</w:t>
            </w:r>
          </w:p>
        </w:tc>
      </w:tr>
      <w:tr w:rsidR="00596D1A" w:rsidRPr="009A72B2" w:rsidTr="00316408">
        <w:trPr>
          <w:trHeight w:val="720"/>
        </w:trPr>
        <w:tc>
          <w:tcPr>
            <w:tcW w:w="1442"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596D1A" w:rsidRPr="009A72B2" w:rsidRDefault="00596D1A" w:rsidP="003C0503">
            <w:pPr>
              <w:jc w:val="center"/>
              <w:rPr>
                <w:b/>
                <w:color w:val="000000"/>
                <w:sz w:val="22"/>
                <w:szCs w:val="22"/>
                <w:lang w:val="en-US" w:eastAsia="en-US"/>
              </w:rPr>
            </w:pPr>
          </w:p>
        </w:tc>
        <w:tc>
          <w:tcPr>
            <w:tcW w:w="1125"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596D1A" w:rsidRDefault="00596D1A" w:rsidP="004405BB">
            <w:pPr>
              <w:jc w:val="center"/>
              <w:rPr>
                <w:b/>
                <w:color w:val="000000"/>
                <w:sz w:val="22"/>
                <w:szCs w:val="22"/>
                <w:lang w:val="en-US" w:eastAsia="en-US"/>
              </w:rPr>
            </w:pPr>
            <w:r>
              <w:rPr>
                <w:b/>
                <w:color w:val="000000"/>
                <w:sz w:val="22"/>
                <w:szCs w:val="22"/>
                <w:lang w:val="en-US" w:eastAsia="en-US"/>
              </w:rPr>
              <w:t>sub presiune</w:t>
            </w:r>
            <w:r w:rsidRPr="009A72B2">
              <w:rPr>
                <w:b/>
                <w:color w:val="000000"/>
                <w:sz w:val="22"/>
                <w:szCs w:val="22"/>
                <w:lang w:val="en-US" w:eastAsia="en-US"/>
              </w:rPr>
              <w:t>, km</w:t>
            </w:r>
          </w:p>
        </w:tc>
        <w:tc>
          <w:tcPr>
            <w:tcW w:w="1984"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596D1A" w:rsidRDefault="00596D1A" w:rsidP="004405BB">
            <w:pPr>
              <w:jc w:val="center"/>
              <w:rPr>
                <w:b/>
                <w:color w:val="000000"/>
                <w:sz w:val="22"/>
                <w:szCs w:val="22"/>
                <w:lang w:val="en-US" w:eastAsia="en-US"/>
              </w:rPr>
            </w:pPr>
            <w:r>
              <w:rPr>
                <w:b/>
                <w:color w:val="000000"/>
                <w:sz w:val="22"/>
                <w:szCs w:val="22"/>
                <w:lang w:val="en-US" w:eastAsia="en-US"/>
              </w:rPr>
              <w:t>gravitaționale</w:t>
            </w:r>
            <w:r w:rsidRPr="009A72B2">
              <w:rPr>
                <w:b/>
                <w:color w:val="000000"/>
                <w:sz w:val="22"/>
                <w:szCs w:val="22"/>
                <w:lang w:val="en-US" w:eastAsia="en-US"/>
              </w:rPr>
              <w:t>, km</w:t>
            </w:r>
          </w:p>
        </w:tc>
        <w:tc>
          <w:tcPr>
            <w:tcW w:w="1001" w:type="dxa"/>
            <w:vMerge/>
            <w:tcBorders>
              <w:left w:val="single" w:sz="4" w:space="0" w:color="auto"/>
              <w:bottom w:val="single" w:sz="4" w:space="0" w:color="auto"/>
              <w:right w:val="single" w:sz="4" w:space="0" w:color="auto"/>
            </w:tcBorders>
            <w:shd w:val="clear" w:color="auto" w:fill="DEEAF6" w:themeFill="accent1" w:themeFillTint="33"/>
            <w:vAlign w:val="center"/>
          </w:tcPr>
          <w:p w:rsidR="00596D1A" w:rsidRDefault="00596D1A" w:rsidP="003C0503">
            <w:pPr>
              <w:jc w:val="center"/>
              <w:rPr>
                <w:b/>
                <w:color w:val="000000"/>
                <w:sz w:val="22"/>
                <w:szCs w:val="22"/>
                <w:lang w:val="en-US" w:eastAsia="en-US"/>
              </w:rPr>
            </w:pPr>
          </w:p>
        </w:tc>
        <w:tc>
          <w:tcPr>
            <w:tcW w:w="1134" w:type="dxa"/>
            <w:vMerge/>
            <w:tcBorders>
              <w:left w:val="single" w:sz="4" w:space="0" w:color="auto"/>
              <w:bottom w:val="single" w:sz="4" w:space="0" w:color="auto"/>
              <w:right w:val="single" w:sz="4" w:space="0" w:color="auto"/>
            </w:tcBorders>
            <w:shd w:val="clear" w:color="auto" w:fill="DEEAF6" w:themeFill="accent1" w:themeFillTint="33"/>
            <w:vAlign w:val="center"/>
          </w:tcPr>
          <w:p w:rsidR="00596D1A" w:rsidRDefault="00596D1A" w:rsidP="003C0503">
            <w:pPr>
              <w:jc w:val="center"/>
              <w:rPr>
                <w:b/>
                <w:color w:val="000000"/>
                <w:sz w:val="22"/>
                <w:szCs w:val="22"/>
                <w:lang w:val="en-US" w:eastAsia="en-US"/>
              </w:rPr>
            </w:pPr>
          </w:p>
        </w:tc>
        <w:tc>
          <w:tcPr>
            <w:tcW w:w="2519" w:type="dxa"/>
            <w:vMerge/>
            <w:tcBorders>
              <w:left w:val="nil"/>
              <w:bottom w:val="single" w:sz="4" w:space="0" w:color="auto"/>
              <w:right w:val="single" w:sz="4" w:space="0" w:color="auto"/>
            </w:tcBorders>
            <w:shd w:val="clear" w:color="auto" w:fill="DEEAF6" w:themeFill="accent1" w:themeFillTint="33"/>
            <w:vAlign w:val="center"/>
          </w:tcPr>
          <w:p w:rsidR="00596D1A" w:rsidRDefault="00596D1A" w:rsidP="003C0503">
            <w:pPr>
              <w:jc w:val="center"/>
              <w:rPr>
                <w:b/>
                <w:color w:val="000000"/>
                <w:sz w:val="22"/>
                <w:szCs w:val="22"/>
                <w:lang w:val="en-US" w:eastAsia="en-US"/>
              </w:rPr>
            </w:pPr>
          </w:p>
        </w:tc>
      </w:tr>
      <w:tr w:rsidR="00596D1A" w:rsidRPr="009A72B2" w:rsidTr="00316408">
        <w:trPr>
          <w:trHeight w:val="300"/>
        </w:trPr>
        <w:tc>
          <w:tcPr>
            <w:tcW w:w="14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6D1A" w:rsidRPr="00596D1A" w:rsidRDefault="00596D1A" w:rsidP="00124F7B">
            <w:pPr>
              <w:rPr>
                <w:iCs/>
                <w:sz w:val="22"/>
                <w:szCs w:val="22"/>
                <w:lang w:val="en-US" w:eastAsia="en-US"/>
              </w:rPr>
            </w:pPr>
            <w:r w:rsidRPr="00596D1A">
              <w:rPr>
                <w:iCs/>
                <w:sz w:val="22"/>
                <w:szCs w:val="22"/>
                <w:lang w:val="en-US" w:eastAsia="en-US"/>
              </w:rPr>
              <w:t>s. Drojdieni, com. Șișcani</w:t>
            </w:r>
          </w:p>
        </w:tc>
        <w:tc>
          <w:tcPr>
            <w:tcW w:w="1125" w:type="dxa"/>
            <w:tcBorders>
              <w:top w:val="nil"/>
              <w:left w:val="nil"/>
              <w:bottom w:val="single" w:sz="4" w:space="0" w:color="auto"/>
              <w:right w:val="single" w:sz="4" w:space="0" w:color="auto"/>
            </w:tcBorders>
            <w:shd w:val="clear" w:color="000000" w:fill="FFFFFF"/>
            <w:noWrap/>
            <w:vAlign w:val="center"/>
          </w:tcPr>
          <w:p w:rsidR="00596D1A" w:rsidRPr="00316408" w:rsidRDefault="00596D1A" w:rsidP="003C0503">
            <w:pPr>
              <w:jc w:val="center"/>
              <w:rPr>
                <w:sz w:val="22"/>
                <w:szCs w:val="22"/>
                <w:lang w:val="en-US" w:eastAsia="en-US"/>
              </w:rPr>
            </w:pPr>
            <w:r w:rsidRPr="00316408">
              <w:rPr>
                <w:sz w:val="22"/>
                <w:szCs w:val="22"/>
                <w:lang w:val="en-US" w:eastAsia="en-US"/>
              </w:rPr>
              <w:t>0,8</w:t>
            </w:r>
          </w:p>
        </w:tc>
        <w:tc>
          <w:tcPr>
            <w:tcW w:w="1984" w:type="dxa"/>
            <w:tcBorders>
              <w:top w:val="nil"/>
              <w:left w:val="nil"/>
              <w:bottom w:val="single" w:sz="4" w:space="0" w:color="auto"/>
              <w:right w:val="single" w:sz="4" w:space="0" w:color="auto"/>
            </w:tcBorders>
            <w:shd w:val="clear" w:color="000000" w:fill="FFFFFF"/>
            <w:noWrap/>
            <w:vAlign w:val="center"/>
          </w:tcPr>
          <w:p w:rsidR="00596D1A" w:rsidRPr="00316408" w:rsidRDefault="00596D1A" w:rsidP="003C0503">
            <w:pPr>
              <w:jc w:val="center"/>
              <w:rPr>
                <w:sz w:val="22"/>
                <w:szCs w:val="22"/>
                <w:lang w:val="en-US" w:eastAsia="en-US"/>
              </w:rPr>
            </w:pPr>
            <w:r w:rsidRPr="00316408">
              <w:rPr>
                <w:sz w:val="22"/>
                <w:szCs w:val="22"/>
                <w:lang w:val="en-US" w:eastAsia="en-US"/>
              </w:rPr>
              <w:t>11,5</w:t>
            </w:r>
          </w:p>
        </w:tc>
        <w:tc>
          <w:tcPr>
            <w:tcW w:w="1001" w:type="dxa"/>
            <w:tcBorders>
              <w:top w:val="nil"/>
              <w:left w:val="single" w:sz="4" w:space="0" w:color="auto"/>
              <w:bottom w:val="single" w:sz="4" w:space="0" w:color="auto"/>
              <w:right w:val="single" w:sz="4" w:space="0" w:color="auto"/>
            </w:tcBorders>
            <w:shd w:val="clear" w:color="000000" w:fill="FFFFFF"/>
            <w:vAlign w:val="center"/>
          </w:tcPr>
          <w:p w:rsidR="00596D1A" w:rsidRPr="00316408" w:rsidRDefault="00596D1A" w:rsidP="004405BB">
            <w:pPr>
              <w:jc w:val="center"/>
              <w:rPr>
                <w:sz w:val="22"/>
                <w:szCs w:val="22"/>
                <w:lang w:val="en-US" w:eastAsia="en-US"/>
              </w:rPr>
            </w:pPr>
            <w:r w:rsidRPr="00316408">
              <w:rPr>
                <w:sz w:val="22"/>
                <w:szCs w:val="22"/>
                <w:lang w:val="en-US" w:eastAsia="en-US"/>
              </w:rPr>
              <w:t>2015-2020</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satisfăcătoare</w:t>
            </w:r>
          </w:p>
        </w:tc>
        <w:tc>
          <w:tcPr>
            <w:tcW w:w="2519" w:type="dxa"/>
            <w:tcBorders>
              <w:top w:val="nil"/>
              <w:left w:val="nil"/>
              <w:bottom w:val="single" w:sz="4" w:space="0" w:color="auto"/>
              <w:right w:val="single" w:sz="4" w:space="0" w:color="auto"/>
            </w:tcBorders>
            <w:shd w:val="clear" w:color="000000" w:fill="FFFFFF"/>
            <w:noWrap/>
            <w:vAlign w:val="center"/>
          </w:tcPr>
          <w:p w:rsidR="00596D1A" w:rsidRPr="009A72B2" w:rsidRDefault="00596D1A" w:rsidP="00CC6502">
            <w:pPr>
              <w:rPr>
                <w:color w:val="000000"/>
                <w:sz w:val="22"/>
                <w:szCs w:val="22"/>
                <w:lang w:val="en-US" w:eastAsia="en-US"/>
              </w:rPr>
            </w:pPr>
            <w:r>
              <w:rPr>
                <w:color w:val="000000"/>
                <w:sz w:val="22"/>
                <w:szCs w:val="22"/>
                <w:lang w:val="en-US" w:eastAsia="en-US"/>
              </w:rPr>
              <w:t>Resurse financiare pentru darea în exloatare a sistemului</w:t>
            </w:r>
          </w:p>
        </w:tc>
      </w:tr>
      <w:tr w:rsidR="00596D1A" w:rsidRPr="009A72B2" w:rsidTr="00316408">
        <w:trPr>
          <w:trHeight w:val="759"/>
        </w:trPr>
        <w:tc>
          <w:tcPr>
            <w:tcW w:w="1442" w:type="dxa"/>
            <w:tcBorders>
              <w:top w:val="single" w:sz="4" w:space="0" w:color="auto"/>
              <w:left w:val="single" w:sz="4" w:space="0" w:color="auto"/>
              <w:right w:val="single" w:sz="4" w:space="0" w:color="auto"/>
            </w:tcBorders>
            <w:shd w:val="clear" w:color="000000" w:fill="FFFFFF"/>
            <w:noWrap/>
            <w:vAlign w:val="center"/>
            <w:hideMark/>
          </w:tcPr>
          <w:p w:rsidR="00596D1A" w:rsidRPr="009A72B2" w:rsidRDefault="00596D1A" w:rsidP="00124F7B">
            <w:pPr>
              <w:rPr>
                <w:sz w:val="22"/>
                <w:szCs w:val="22"/>
                <w:lang w:val="en-US" w:eastAsia="en-US"/>
              </w:rPr>
            </w:pPr>
            <w:r>
              <w:rPr>
                <w:sz w:val="22"/>
                <w:szCs w:val="22"/>
                <w:lang w:val="en-US" w:eastAsia="en-US"/>
              </w:rPr>
              <w:t xml:space="preserve">or. </w:t>
            </w:r>
            <w:r w:rsidRPr="009A72B2">
              <w:rPr>
                <w:sz w:val="22"/>
                <w:szCs w:val="22"/>
                <w:lang w:val="en-US" w:eastAsia="en-US"/>
              </w:rPr>
              <w:t>Nisporeni</w:t>
            </w:r>
            <w:r>
              <w:rPr>
                <w:sz w:val="22"/>
                <w:szCs w:val="22"/>
                <w:lang w:val="en-US" w:eastAsia="en-US"/>
              </w:rPr>
              <w:t>/</w:t>
            </w:r>
          </w:p>
          <w:p w:rsidR="00596D1A" w:rsidRPr="009A72B2" w:rsidRDefault="00596D1A" w:rsidP="00124F7B">
            <w:pPr>
              <w:rPr>
                <w:sz w:val="22"/>
                <w:szCs w:val="22"/>
                <w:lang w:val="en-US" w:eastAsia="en-US"/>
              </w:rPr>
            </w:pPr>
            <w:r>
              <w:rPr>
                <w:sz w:val="22"/>
                <w:szCs w:val="22"/>
                <w:lang w:val="en-US" w:eastAsia="en-US"/>
              </w:rPr>
              <w:t xml:space="preserve">s. </w:t>
            </w:r>
            <w:r w:rsidRPr="009A72B2">
              <w:rPr>
                <w:sz w:val="22"/>
                <w:szCs w:val="22"/>
                <w:lang w:val="en-US" w:eastAsia="en-US"/>
              </w:rPr>
              <w:t>Vărzărești</w:t>
            </w:r>
          </w:p>
        </w:tc>
        <w:tc>
          <w:tcPr>
            <w:tcW w:w="1125" w:type="dxa"/>
            <w:tcBorders>
              <w:top w:val="single" w:sz="4" w:space="0" w:color="auto"/>
              <w:left w:val="nil"/>
              <w:bottom w:val="single" w:sz="4" w:space="0" w:color="auto"/>
              <w:right w:val="single" w:sz="4" w:space="0" w:color="auto"/>
            </w:tcBorders>
            <w:shd w:val="clear" w:color="000000" w:fill="FFFFFF"/>
            <w:noWrap/>
            <w:vAlign w:val="center"/>
          </w:tcPr>
          <w:p w:rsidR="00596D1A" w:rsidRPr="00316408" w:rsidRDefault="00514637" w:rsidP="00CC6502">
            <w:pPr>
              <w:jc w:val="center"/>
              <w:rPr>
                <w:sz w:val="22"/>
                <w:szCs w:val="22"/>
                <w:lang w:val="en-US" w:eastAsia="en-US"/>
              </w:rPr>
            </w:pPr>
            <w:r w:rsidRPr="00316408">
              <w:rPr>
                <w:sz w:val="22"/>
                <w:szCs w:val="22"/>
                <w:lang w:val="en-US" w:eastAsia="en-US"/>
              </w:rPr>
              <w:t>1,2</w:t>
            </w:r>
          </w:p>
          <w:p w:rsidR="00514637" w:rsidRPr="00316408" w:rsidRDefault="00514637" w:rsidP="00514637">
            <w:pPr>
              <w:jc w:val="center"/>
              <w:rPr>
                <w:sz w:val="22"/>
                <w:szCs w:val="22"/>
                <w:lang w:val="en-US" w:eastAsia="en-US"/>
              </w:rPr>
            </w:pPr>
            <w:r w:rsidRPr="00316408">
              <w:rPr>
                <w:sz w:val="22"/>
                <w:szCs w:val="22"/>
                <w:lang w:val="en-US" w:eastAsia="en-US"/>
              </w:rPr>
              <w:t>PE D</w:t>
            </w:r>
            <w:r w:rsidR="00EB7C38" w:rsidRPr="00316408">
              <w:rPr>
                <w:sz w:val="22"/>
                <w:szCs w:val="22"/>
                <w:lang w:val="en-US" w:eastAsia="en-US"/>
              </w:rPr>
              <w:t>N</w:t>
            </w:r>
            <w:r w:rsidRPr="00316408">
              <w:rPr>
                <w:sz w:val="22"/>
                <w:szCs w:val="22"/>
                <w:lang w:val="en-US" w:eastAsia="en-US"/>
              </w:rPr>
              <w:t>90</w:t>
            </w:r>
            <w:r w:rsidR="00EB7C38" w:rsidRPr="00316408">
              <w:rPr>
                <w:sz w:val="22"/>
                <w:szCs w:val="22"/>
                <w:lang w:val="en-US" w:eastAsia="en-US"/>
              </w:rPr>
              <w:t>-300</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rsidR="00596D1A" w:rsidRPr="00316408" w:rsidRDefault="002F552C" w:rsidP="00316408">
            <w:pPr>
              <w:rPr>
                <w:sz w:val="22"/>
                <w:szCs w:val="22"/>
                <w:lang w:val="en-US" w:eastAsia="en-US"/>
              </w:rPr>
            </w:pPr>
            <w:r w:rsidRPr="00316408">
              <w:rPr>
                <w:sz w:val="22"/>
                <w:szCs w:val="22"/>
                <w:lang w:val="en-US" w:eastAsia="en-US"/>
              </w:rPr>
              <w:t>Azbest D150-200mm – 3,5km;</w:t>
            </w:r>
          </w:p>
          <w:p w:rsidR="002F552C" w:rsidRPr="00316408" w:rsidRDefault="002F552C" w:rsidP="00316408">
            <w:pPr>
              <w:rPr>
                <w:sz w:val="22"/>
                <w:szCs w:val="22"/>
                <w:lang w:val="en-US" w:eastAsia="en-US"/>
              </w:rPr>
            </w:pPr>
            <w:r w:rsidRPr="00316408">
              <w:rPr>
                <w:sz w:val="22"/>
                <w:szCs w:val="22"/>
                <w:lang w:val="en-US" w:eastAsia="en-US"/>
              </w:rPr>
              <w:t>Ceramică D150-300mm – 12,8km;</w:t>
            </w:r>
          </w:p>
          <w:p w:rsidR="002F552C" w:rsidRPr="00316408" w:rsidRDefault="002F552C" w:rsidP="00316408">
            <w:pPr>
              <w:rPr>
                <w:sz w:val="22"/>
                <w:szCs w:val="22"/>
                <w:lang w:val="en-US" w:eastAsia="en-US"/>
              </w:rPr>
            </w:pPr>
            <w:r w:rsidRPr="00316408">
              <w:rPr>
                <w:sz w:val="22"/>
                <w:szCs w:val="22"/>
                <w:lang w:val="en-US" w:eastAsia="en-US"/>
              </w:rPr>
              <w:t>Fontă D110-250mm – 4,1km;</w:t>
            </w:r>
          </w:p>
          <w:p w:rsidR="002F552C" w:rsidRPr="00316408" w:rsidRDefault="00316408" w:rsidP="00316408">
            <w:pPr>
              <w:rPr>
                <w:sz w:val="22"/>
                <w:szCs w:val="22"/>
                <w:lang w:val="en-US" w:eastAsia="en-US"/>
              </w:rPr>
            </w:pPr>
            <w:r w:rsidRPr="00316408">
              <w:rPr>
                <w:sz w:val="22"/>
                <w:szCs w:val="22"/>
                <w:lang w:val="en-US" w:eastAsia="en-US"/>
              </w:rPr>
              <w:t>PVC</w:t>
            </w:r>
            <w:r w:rsidR="002F552C" w:rsidRPr="00316408">
              <w:rPr>
                <w:sz w:val="22"/>
                <w:szCs w:val="22"/>
                <w:lang w:val="en-US" w:eastAsia="en-US"/>
              </w:rPr>
              <w:t xml:space="preserve"> D</w:t>
            </w:r>
            <w:r w:rsidRPr="00316408">
              <w:rPr>
                <w:sz w:val="22"/>
                <w:szCs w:val="22"/>
                <w:lang w:val="en-US" w:eastAsia="en-US"/>
              </w:rPr>
              <w:t>110-300 – 12,46km</w:t>
            </w:r>
          </w:p>
        </w:tc>
        <w:tc>
          <w:tcPr>
            <w:tcW w:w="1001" w:type="dxa"/>
            <w:tcBorders>
              <w:top w:val="single" w:sz="4" w:space="0" w:color="auto"/>
              <w:left w:val="single" w:sz="4" w:space="0" w:color="auto"/>
              <w:bottom w:val="single" w:sz="4" w:space="0" w:color="auto"/>
              <w:right w:val="single" w:sz="4" w:space="0" w:color="auto"/>
            </w:tcBorders>
            <w:shd w:val="clear" w:color="000000" w:fill="FFFFFF"/>
            <w:vAlign w:val="center"/>
          </w:tcPr>
          <w:p w:rsidR="00596D1A" w:rsidRPr="00316408" w:rsidRDefault="00596D1A" w:rsidP="003C0503">
            <w:pPr>
              <w:jc w:val="center"/>
              <w:rPr>
                <w:sz w:val="22"/>
                <w:szCs w:val="22"/>
                <w:lang w:val="en-US" w:eastAsia="en-US"/>
              </w:rPr>
            </w:pPr>
            <w:r w:rsidRPr="00316408">
              <w:rPr>
                <w:sz w:val="22"/>
                <w:szCs w:val="22"/>
                <w:lang w:val="en-US" w:eastAsia="en-US"/>
              </w:rPr>
              <w:t>1988/2018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nesatisfăcătoare</w:t>
            </w:r>
          </w:p>
        </w:tc>
        <w:tc>
          <w:tcPr>
            <w:tcW w:w="2519" w:type="dxa"/>
            <w:tcBorders>
              <w:top w:val="single" w:sz="4" w:space="0" w:color="auto"/>
              <w:left w:val="nil"/>
              <w:bottom w:val="single" w:sz="4" w:space="0" w:color="auto"/>
              <w:right w:val="single" w:sz="4" w:space="0" w:color="auto"/>
            </w:tcBorders>
            <w:shd w:val="clear" w:color="000000" w:fill="FFFFFF"/>
            <w:noWrap/>
            <w:vAlign w:val="center"/>
          </w:tcPr>
          <w:p w:rsidR="00596D1A" w:rsidRPr="009A72B2" w:rsidRDefault="00596D1A" w:rsidP="00CC6502">
            <w:pPr>
              <w:rPr>
                <w:color w:val="000000"/>
                <w:sz w:val="22"/>
                <w:szCs w:val="22"/>
                <w:lang w:val="en-US" w:eastAsia="en-US"/>
              </w:rPr>
            </w:pPr>
            <w:r>
              <w:rPr>
                <w:color w:val="000000"/>
                <w:sz w:val="22"/>
                <w:szCs w:val="22"/>
                <w:lang w:val="en-US" w:eastAsia="en-US"/>
              </w:rPr>
              <w:t>Au fost reabilitate do</w:t>
            </w:r>
            <w:r w:rsidR="00316408">
              <w:rPr>
                <w:color w:val="000000"/>
                <w:sz w:val="22"/>
                <w:szCs w:val="22"/>
                <w:lang w:val="en-US" w:eastAsia="en-US"/>
              </w:rPr>
              <w:t>a</w:t>
            </w:r>
            <w:r>
              <w:rPr>
                <w:color w:val="000000"/>
                <w:sz w:val="22"/>
                <w:szCs w:val="22"/>
                <w:lang w:val="en-US" w:eastAsia="en-US"/>
              </w:rPr>
              <w:t xml:space="preserve">r 10 km </w:t>
            </w:r>
          </w:p>
        </w:tc>
      </w:tr>
      <w:tr w:rsidR="00596D1A" w:rsidRPr="009A72B2" w:rsidTr="00316408">
        <w:trPr>
          <w:trHeight w:val="300"/>
        </w:trPr>
        <w:tc>
          <w:tcPr>
            <w:tcW w:w="14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6D1A" w:rsidRPr="009A72B2" w:rsidRDefault="00596D1A" w:rsidP="00124F7B">
            <w:pPr>
              <w:rPr>
                <w:sz w:val="22"/>
                <w:szCs w:val="22"/>
                <w:lang w:val="en-US" w:eastAsia="en-US"/>
              </w:rPr>
            </w:pPr>
            <w:r>
              <w:rPr>
                <w:sz w:val="22"/>
                <w:szCs w:val="22"/>
                <w:lang w:val="en-US" w:eastAsia="en-US"/>
              </w:rPr>
              <w:t xml:space="preserve">s. </w:t>
            </w:r>
            <w:r w:rsidRPr="009A72B2">
              <w:rPr>
                <w:sz w:val="22"/>
                <w:szCs w:val="22"/>
                <w:lang w:val="en-US" w:eastAsia="en-US"/>
              </w:rPr>
              <w:t>Nemțeni</w:t>
            </w:r>
          </w:p>
        </w:tc>
        <w:tc>
          <w:tcPr>
            <w:tcW w:w="1125" w:type="dxa"/>
            <w:tcBorders>
              <w:top w:val="single" w:sz="4" w:space="0" w:color="auto"/>
              <w:left w:val="nil"/>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5,0 din țevi PVC</w:t>
            </w:r>
          </w:p>
        </w:tc>
        <w:tc>
          <w:tcPr>
            <w:tcW w:w="1001" w:type="dxa"/>
            <w:tcBorders>
              <w:top w:val="single" w:sz="4" w:space="0" w:color="auto"/>
              <w:left w:val="single" w:sz="4" w:space="0" w:color="auto"/>
              <w:bottom w:val="single" w:sz="4" w:space="0" w:color="auto"/>
              <w:right w:val="single" w:sz="4" w:space="0" w:color="auto"/>
            </w:tcBorders>
            <w:shd w:val="clear" w:color="000000" w:fill="FFFFFF"/>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2011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satisfăcătoare</w:t>
            </w:r>
          </w:p>
        </w:tc>
        <w:tc>
          <w:tcPr>
            <w:tcW w:w="2519" w:type="dxa"/>
            <w:tcBorders>
              <w:top w:val="single" w:sz="4" w:space="0" w:color="auto"/>
              <w:left w:val="nil"/>
              <w:bottom w:val="single" w:sz="4" w:space="0" w:color="auto"/>
              <w:right w:val="single" w:sz="4" w:space="0" w:color="auto"/>
            </w:tcBorders>
            <w:shd w:val="clear" w:color="000000" w:fill="FFFFFF"/>
            <w:noWrap/>
            <w:vAlign w:val="center"/>
          </w:tcPr>
          <w:p w:rsidR="00596D1A" w:rsidRPr="009A72B2" w:rsidRDefault="00596D1A" w:rsidP="003C0503">
            <w:pPr>
              <w:jc w:val="center"/>
              <w:rPr>
                <w:color w:val="000000"/>
                <w:sz w:val="22"/>
                <w:szCs w:val="22"/>
                <w:lang w:val="en-US" w:eastAsia="en-US"/>
              </w:rPr>
            </w:pPr>
            <w:r>
              <w:rPr>
                <w:color w:val="000000"/>
                <w:sz w:val="22"/>
                <w:szCs w:val="22"/>
                <w:lang w:val="en-US" w:eastAsia="en-US"/>
              </w:rPr>
              <w:t>Apa uzată nu se scurge în SEAU din lipase acesteia</w:t>
            </w:r>
          </w:p>
        </w:tc>
      </w:tr>
    </w:tbl>
    <w:p w:rsidR="00514637" w:rsidRDefault="00514637" w:rsidP="00514637">
      <w:pPr>
        <w:rPr>
          <w:lang w:eastAsia="en-US"/>
        </w:rPr>
      </w:pPr>
    </w:p>
    <w:p w:rsidR="007A75B1" w:rsidRDefault="007A75B1" w:rsidP="007A75B1">
      <w:pPr>
        <w:pStyle w:val="3"/>
        <w:numPr>
          <w:ilvl w:val="2"/>
          <w:numId w:val="4"/>
        </w:numPr>
        <w:spacing w:after="240"/>
        <w:ind w:left="1418"/>
        <w:rPr>
          <w:lang w:eastAsia="en-US"/>
        </w:rPr>
      </w:pPr>
      <w:bookmarkStart w:id="53" w:name="_Toc50475889"/>
      <w:r>
        <w:rPr>
          <w:lang w:eastAsia="en-US"/>
        </w:rPr>
        <w:t>Stații de pompare</w:t>
      </w:r>
      <w:bookmarkEnd w:id="53"/>
    </w:p>
    <w:p w:rsidR="00F72D3B" w:rsidRDefault="00F72D3B" w:rsidP="00F72D3B">
      <w:pPr>
        <w:rPr>
          <w:lang w:eastAsia="en-US"/>
        </w:rPr>
      </w:pPr>
      <w:r>
        <w:rPr>
          <w:lang w:eastAsia="en-US"/>
        </w:rPr>
        <w:t xml:space="preserve">Stații de pompare există în Nisporeni (3 bucăți) și Drojdieni. Caracteristicile stațiilor de pompare </w:t>
      </w:r>
      <w:r w:rsidR="00B000A9">
        <w:rPr>
          <w:lang w:eastAsia="en-US"/>
        </w:rPr>
        <w:t>și starea lo</w:t>
      </w:r>
      <w:r w:rsidR="00277678">
        <w:rPr>
          <w:lang w:eastAsia="en-US"/>
        </w:rPr>
        <w:t>r</w:t>
      </w:r>
      <w:r w:rsidR="00B000A9">
        <w:rPr>
          <w:lang w:eastAsia="en-US"/>
        </w:rPr>
        <w:t xml:space="preserve"> funcțională </w:t>
      </w:r>
      <w:r>
        <w:rPr>
          <w:lang w:eastAsia="en-US"/>
        </w:rPr>
        <w:t xml:space="preserve">sunt redate în tabelul de mai jos. </w:t>
      </w:r>
    </w:p>
    <w:p w:rsidR="00F72D3B" w:rsidRDefault="00F72D3B" w:rsidP="00F72D3B">
      <w:pPr>
        <w:rPr>
          <w:lang w:eastAsia="en-US"/>
        </w:rPr>
      </w:pPr>
    </w:p>
    <w:tbl>
      <w:tblPr>
        <w:tblW w:w="93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417"/>
        <w:gridCol w:w="1692"/>
        <w:gridCol w:w="1418"/>
        <w:gridCol w:w="1317"/>
        <w:gridCol w:w="2053"/>
      </w:tblGrid>
      <w:tr w:rsidR="005038E9" w:rsidRPr="009A72B2" w:rsidTr="005038E9">
        <w:trPr>
          <w:trHeight w:val="573"/>
        </w:trPr>
        <w:tc>
          <w:tcPr>
            <w:tcW w:w="1442" w:type="dxa"/>
            <w:shd w:val="clear" w:color="auto" w:fill="DEEAF6" w:themeFill="accent1" w:themeFillTint="33"/>
            <w:noWrap/>
            <w:vAlign w:val="center"/>
            <w:hideMark/>
          </w:tcPr>
          <w:p w:rsidR="005038E9" w:rsidRPr="009A72B2" w:rsidRDefault="005038E9" w:rsidP="003C0503">
            <w:pPr>
              <w:jc w:val="center"/>
              <w:rPr>
                <w:b/>
                <w:color w:val="000000"/>
                <w:sz w:val="22"/>
                <w:szCs w:val="22"/>
                <w:lang w:val="en-US" w:eastAsia="en-US"/>
              </w:rPr>
            </w:pPr>
            <w:r>
              <w:rPr>
                <w:b/>
                <w:color w:val="000000"/>
                <w:sz w:val="22"/>
                <w:szCs w:val="22"/>
                <w:lang w:val="en-US" w:eastAsia="en-US"/>
              </w:rPr>
              <w:t>Localitatea</w:t>
            </w:r>
          </w:p>
        </w:tc>
        <w:tc>
          <w:tcPr>
            <w:tcW w:w="1417" w:type="dxa"/>
            <w:shd w:val="clear" w:color="auto" w:fill="DEEAF6" w:themeFill="accent1" w:themeFillTint="33"/>
            <w:vAlign w:val="center"/>
          </w:tcPr>
          <w:p w:rsidR="005038E9" w:rsidRPr="009A72B2" w:rsidRDefault="005038E9" w:rsidP="003C0503">
            <w:pPr>
              <w:jc w:val="center"/>
              <w:rPr>
                <w:b/>
                <w:color w:val="000000"/>
                <w:sz w:val="22"/>
                <w:szCs w:val="22"/>
                <w:lang w:val="en-US" w:eastAsia="en-US"/>
              </w:rPr>
            </w:pPr>
            <w:r>
              <w:rPr>
                <w:b/>
                <w:color w:val="000000"/>
                <w:sz w:val="22"/>
                <w:szCs w:val="22"/>
                <w:lang w:val="en-US" w:eastAsia="en-US"/>
              </w:rPr>
              <w:t>Stație de pompare</w:t>
            </w:r>
          </w:p>
        </w:tc>
        <w:tc>
          <w:tcPr>
            <w:tcW w:w="1692" w:type="dxa"/>
            <w:shd w:val="clear" w:color="auto" w:fill="DEEAF6" w:themeFill="accent1" w:themeFillTint="33"/>
          </w:tcPr>
          <w:p w:rsidR="005038E9" w:rsidRDefault="005038E9" w:rsidP="003C0503">
            <w:pPr>
              <w:jc w:val="center"/>
              <w:rPr>
                <w:b/>
                <w:color w:val="000000"/>
                <w:sz w:val="22"/>
                <w:szCs w:val="22"/>
                <w:lang w:val="en-US" w:eastAsia="en-US"/>
              </w:rPr>
            </w:pPr>
            <w:r>
              <w:rPr>
                <w:b/>
                <w:color w:val="000000"/>
                <w:sz w:val="22"/>
                <w:szCs w:val="22"/>
                <w:lang w:val="en-US" w:eastAsia="en-US"/>
              </w:rPr>
              <w:t>Caracteristici</w:t>
            </w:r>
          </w:p>
        </w:tc>
        <w:tc>
          <w:tcPr>
            <w:tcW w:w="1418" w:type="dxa"/>
            <w:shd w:val="clear" w:color="auto" w:fill="DEEAF6" w:themeFill="accent1" w:themeFillTint="33"/>
          </w:tcPr>
          <w:p w:rsidR="005038E9" w:rsidRDefault="005038E9" w:rsidP="003C0503">
            <w:pPr>
              <w:jc w:val="center"/>
              <w:rPr>
                <w:b/>
                <w:color w:val="000000"/>
                <w:sz w:val="22"/>
                <w:szCs w:val="22"/>
                <w:lang w:val="en-US" w:eastAsia="en-US"/>
              </w:rPr>
            </w:pPr>
            <w:r>
              <w:rPr>
                <w:b/>
                <w:color w:val="000000"/>
                <w:sz w:val="22"/>
                <w:szCs w:val="22"/>
                <w:lang w:val="en-US" w:eastAsia="en-US"/>
              </w:rPr>
              <w:t>Anul construcției</w:t>
            </w:r>
          </w:p>
        </w:tc>
        <w:tc>
          <w:tcPr>
            <w:tcW w:w="1317" w:type="dxa"/>
            <w:shd w:val="clear" w:color="auto" w:fill="DEEAF6" w:themeFill="accent1" w:themeFillTint="33"/>
          </w:tcPr>
          <w:p w:rsidR="005038E9" w:rsidRDefault="005038E9" w:rsidP="003C0503">
            <w:pPr>
              <w:jc w:val="center"/>
              <w:rPr>
                <w:b/>
                <w:color w:val="000000"/>
                <w:sz w:val="22"/>
                <w:szCs w:val="22"/>
                <w:lang w:val="en-US" w:eastAsia="en-US"/>
              </w:rPr>
            </w:pPr>
            <w:r>
              <w:rPr>
                <w:b/>
                <w:color w:val="000000"/>
                <w:sz w:val="22"/>
                <w:szCs w:val="22"/>
                <w:lang w:val="en-US" w:eastAsia="en-US"/>
              </w:rPr>
              <w:t>S</w:t>
            </w:r>
            <w:r w:rsidRPr="009A72B2">
              <w:rPr>
                <w:b/>
                <w:color w:val="000000"/>
                <w:sz w:val="22"/>
                <w:szCs w:val="22"/>
                <w:lang w:val="en-US" w:eastAsia="en-US"/>
              </w:rPr>
              <w:t>tarea tehnică</w:t>
            </w:r>
          </w:p>
        </w:tc>
        <w:tc>
          <w:tcPr>
            <w:tcW w:w="2053" w:type="dxa"/>
            <w:shd w:val="clear" w:color="auto" w:fill="DEEAF6" w:themeFill="accent1" w:themeFillTint="33"/>
          </w:tcPr>
          <w:p w:rsidR="005038E9" w:rsidRDefault="005038E9" w:rsidP="003C0503">
            <w:pPr>
              <w:jc w:val="center"/>
              <w:rPr>
                <w:b/>
                <w:color w:val="000000"/>
                <w:sz w:val="22"/>
                <w:szCs w:val="22"/>
                <w:lang w:val="en-US" w:eastAsia="en-US"/>
              </w:rPr>
            </w:pPr>
            <w:r>
              <w:rPr>
                <w:b/>
                <w:color w:val="000000"/>
                <w:sz w:val="22"/>
                <w:szCs w:val="22"/>
                <w:lang w:val="en-US" w:eastAsia="en-US"/>
              </w:rPr>
              <w:t>Probleme critice</w:t>
            </w:r>
          </w:p>
        </w:tc>
      </w:tr>
      <w:tr w:rsidR="00B000A9" w:rsidRPr="009A72B2" w:rsidTr="002A42BA">
        <w:trPr>
          <w:trHeight w:val="300"/>
        </w:trPr>
        <w:tc>
          <w:tcPr>
            <w:tcW w:w="1442" w:type="dxa"/>
            <w:shd w:val="clear" w:color="000000" w:fill="FFFFFF"/>
            <w:noWrap/>
            <w:vAlign w:val="center"/>
            <w:hideMark/>
          </w:tcPr>
          <w:p w:rsidR="00B000A9" w:rsidRPr="00596D1A" w:rsidRDefault="00B000A9" w:rsidP="003C0503">
            <w:pPr>
              <w:rPr>
                <w:iCs/>
                <w:sz w:val="22"/>
                <w:szCs w:val="22"/>
                <w:lang w:val="en-US" w:eastAsia="en-US"/>
              </w:rPr>
            </w:pPr>
            <w:r w:rsidRPr="00596D1A">
              <w:rPr>
                <w:iCs/>
                <w:sz w:val="22"/>
                <w:szCs w:val="22"/>
                <w:lang w:val="en-US" w:eastAsia="en-US"/>
              </w:rPr>
              <w:t>s. Drojdieni, com. Șișcani</w:t>
            </w:r>
          </w:p>
        </w:tc>
        <w:tc>
          <w:tcPr>
            <w:tcW w:w="1417" w:type="dxa"/>
            <w:shd w:val="clear" w:color="000000" w:fill="FFFFFF"/>
            <w:vAlign w:val="center"/>
          </w:tcPr>
          <w:p w:rsidR="00B000A9" w:rsidRPr="009A72B2" w:rsidRDefault="00B000A9" w:rsidP="00596D1A">
            <w:pPr>
              <w:rPr>
                <w:color w:val="000000"/>
                <w:sz w:val="22"/>
                <w:szCs w:val="22"/>
                <w:lang w:val="en-US" w:eastAsia="en-US"/>
              </w:rPr>
            </w:pPr>
            <w:r w:rsidRPr="00596D1A">
              <w:rPr>
                <w:sz w:val="22"/>
                <w:szCs w:val="22"/>
                <w:lang w:val="en-US" w:eastAsia="en-US"/>
              </w:rPr>
              <w:t>SP 1</w:t>
            </w:r>
          </w:p>
        </w:tc>
        <w:tc>
          <w:tcPr>
            <w:tcW w:w="1692" w:type="dxa"/>
            <w:shd w:val="clear" w:color="000000" w:fill="FFFFFF"/>
            <w:vAlign w:val="center"/>
          </w:tcPr>
          <w:p w:rsidR="00B000A9" w:rsidRDefault="002A42BA" w:rsidP="002A42BA">
            <w:pPr>
              <w:jc w:val="center"/>
              <w:rPr>
                <w:color w:val="000000"/>
                <w:sz w:val="22"/>
                <w:szCs w:val="22"/>
                <w:lang w:val="en-US" w:eastAsia="en-US"/>
              </w:rPr>
            </w:pPr>
            <w:r>
              <w:rPr>
                <w:color w:val="000000"/>
                <w:sz w:val="22"/>
                <w:szCs w:val="22"/>
                <w:lang w:val="en-US" w:eastAsia="en-US"/>
              </w:rPr>
              <w:t>n/a</w:t>
            </w:r>
          </w:p>
        </w:tc>
        <w:tc>
          <w:tcPr>
            <w:tcW w:w="1418" w:type="dxa"/>
            <w:shd w:val="clear" w:color="000000" w:fill="FFFFFF"/>
            <w:vAlign w:val="center"/>
          </w:tcPr>
          <w:p w:rsidR="00B000A9" w:rsidRDefault="00B000A9" w:rsidP="004A4E8A">
            <w:pPr>
              <w:jc w:val="center"/>
              <w:rPr>
                <w:color w:val="000000"/>
                <w:sz w:val="22"/>
                <w:szCs w:val="22"/>
                <w:lang w:val="en-US" w:eastAsia="en-US"/>
              </w:rPr>
            </w:pPr>
            <w:r>
              <w:rPr>
                <w:color w:val="000000"/>
                <w:sz w:val="22"/>
                <w:szCs w:val="22"/>
                <w:lang w:val="en-US" w:eastAsia="en-US"/>
              </w:rPr>
              <w:t>2020</w:t>
            </w:r>
          </w:p>
        </w:tc>
        <w:tc>
          <w:tcPr>
            <w:tcW w:w="1317" w:type="dxa"/>
            <w:shd w:val="clear" w:color="000000" w:fill="FFFFFF"/>
            <w:vAlign w:val="center"/>
          </w:tcPr>
          <w:p w:rsidR="00B000A9" w:rsidRDefault="005038E9" w:rsidP="004A4E8A">
            <w:pPr>
              <w:rPr>
                <w:color w:val="000000"/>
                <w:sz w:val="22"/>
                <w:szCs w:val="22"/>
                <w:lang w:val="en-US" w:eastAsia="en-US"/>
              </w:rPr>
            </w:pPr>
            <w:r>
              <w:rPr>
                <w:color w:val="000000"/>
                <w:sz w:val="22"/>
                <w:szCs w:val="22"/>
                <w:lang w:val="en-US" w:eastAsia="en-US"/>
              </w:rPr>
              <w:t>nouă</w:t>
            </w:r>
          </w:p>
        </w:tc>
        <w:tc>
          <w:tcPr>
            <w:tcW w:w="2053" w:type="dxa"/>
            <w:shd w:val="clear" w:color="000000" w:fill="FFFFFF"/>
            <w:vAlign w:val="center"/>
          </w:tcPr>
          <w:p w:rsidR="00B000A9" w:rsidRDefault="00B000A9" w:rsidP="004A4E8A">
            <w:pPr>
              <w:rPr>
                <w:color w:val="000000"/>
                <w:sz w:val="22"/>
                <w:szCs w:val="22"/>
                <w:lang w:val="en-US" w:eastAsia="en-US"/>
              </w:rPr>
            </w:pPr>
            <w:r>
              <w:rPr>
                <w:color w:val="000000"/>
                <w:sz w:val="22"/>
                <w:szCs w:val="22"/>
                <w:lang w:val="en-US" w:eastAsia="en-US"/>
              </w:rPr>
              <w:t>Resurse financiare pentru darea în exloatare a sistemului</w:t>
            </w:r>
          </w:p>
        </w:tc>
      </w:tr>
      <w:tr w:rsidR="00B000A9" w:rsidRPr="009A72B2" w:rsidTr="005038E9">
        <w:trPr>
          <w:trHeight w:val="383"/>
        </w:trPr>
        <w:tc>
          <w:tcPr>
            <w:tcW w:w="1442" w:type="dxa"/>
            <w:vMerge w:val="restart"/>
            <w:shd w:val="clear" w:color="000000" w:fill="FFFFFF"/>
            <w:noWrap/>
            <w:vAlign w:val="center"/>
            <w:hideMark/>
          </w:tcPr>
          <w:p w:rsidR="00B000A9" w:rsidRPr="009A72B2" w:rsidRDefault="00B000A9" w:rsidP="003C0503">
            <w:pPr>
              <w:rPr>
                <w:sz w:val="22"/>
                <w:szCs w:val="22"/>
                <w:lang w:val="en-US" w:eastAsia="en-US"/>
              </w:rPr>
            </w:pPr>
            <w:r>
              <w:rPr>
                <w:sz w:val="22"/>
                <w:szCs w:val="22"/>
                <w:lang w:val="en-US" w:eastAsia="en-US"/>
              </w:rPr>
              <w:t xml:space="preserve">or. </w:t>
            </w:r>
            <w:r w:rsidRPr="009A72B2">
              <w:rPr>
                <w:sz w:val="22"/>
                <w:szCs w:val="22"/>
                <w:lang w:val="en-US" w:eastAsia="en-US"/>
              </w:rPr>
              <w:t>Nisporeni</w:t>
            </w:r>
            <w:r>
              <w:rPr>
                <w:sz w:val="22"/>
                <w:szCs w:val="22"/>
                <w:lang w:val="en-US" w:eastAsia="en-US"/>
              </w:rPr>
              <w:t>/s. Vărzărești</w:t>
            </w:r>
          </w:p>
        </w:tc>
        <w:tc>
          <w:tcPr>
            <w:tcW w:w="1417" w:type="dxa"/>
            <w:shd w:val="clear" w:color="000000" w:fill="FFFFFF"/>
            <w:vAlign w:val="center"/>
          </w:tcPr>
          <w:p w:rsidR="00B000A9" w:rsidRDefault="00B000A9" w:rsidP="00596D1A">
            <w:pPr>
              <w:rPr>
                <w:color w:val="000000"/>
                <w:sz w:val="22"/>
                <w:szCs w:val="22"/>
                <w:lang w:val="en-US" w:eastAsia="en-US"/>
              </w:rPr>
            </w:pPr>
            <w:r>
              <w:rPr>
                <w:color w:val="000000"/>
                <w:sz w:val="22"/>
                <w:szCs w:val="22"/>
                <w:lang w:val="en-US" w:eastAsia="en-US"/>
              </w:rPr>
              <w:t>SP 1</w:t>
            </w:r>
          </w:p>
          <w:p w:rsidR="00B000A9" w:rsidRPr="009A72B2" w:rsidRDefault="00B000A9" w:rsidP="00596D1A">
            <w:pPr>
              <w:rPr>
                <w:color w:val="000000"/>
                <w:sz w:val="22"/>
                <w:szCs w:val="22"/>
                <w:lang w:val="en-US" w:eastAsia="en-US"/>
              </w:rPr>
            </w:pPr>
          </w:p>
        </w:tc>
        <w:tc>
          <w:tcPr>
            <w:tcW w:w="1692" w:type="dxa"/>
            <w:shd w:val="clear" w:color="000000" w:fill="FFFFFF"/>
          </w:tcPr>
          <w:p w:rsidR="00B000A9" w:rsidRDefault="00B000A9" w:rsidP="003C0503">
            <w:pPr>
              <w:jc w:val="center"/>
              <w:rPr>
                <w:color w:val="000000"/>
                <w:sz w:val="22"/>
                <w:szCs w:val="22"/>
                <w:lang w:val="en-US" w:eastAsia="en-US"/>
              </w:rPr>
            </w:pPr>
            <w:r>
              <w:rPr>
                <w:color w:val="000000"/>
                <w:sz w:val="22"/>
                <w:szCs w:val="22"/>
                <w:lang w:val="en-US" w:eastAsia="en-US"/>
              </w:rPr>
              <w:t>funcționează la 50m</w:t>
            </w:r>
            <w:r w:rsidRPr="00B000A9">
              <w:rPr>
                <w:color w:val="000000"/>
                <w:sz w:val="22"/>
                <w:szCs w:val="22"/>
                <w:vertAlign w:val="superscript"/>
                <w:lang w:val="en-US" w:eastAsia="en-US"/>
              </w:rPr>
              <w:t>3</w:t>
            </w:r>
            <w:r>
              <w:rPr>
                <w:color w:val="000000"/>
                <w:sz w:val="22"/>
                <w:szCs w:val="22"/>
                <w:lang w:val="en-US" w:eastAsia="en-US"/>
              </w:rPr>
              <w:t>/zi, N5kW</w:t>
            </w:r>
          </w:p>
        </w:tc>
        <w:tc>
          <w:tcPr>
            <w:tcW w:w="1418" w:type="dxa"/>
            <w:shd w:val="clear" w:color="000000" w:fill="FFFFFF"/>
            <w:vAlign w:val="center"/>
          </w:tcPr>
          <w:p w:rsidR="00B000A9" w:rsidRDefault="005038E9" w:rsidP="004A4E8A">
            <w:pPr>
              <w:jc w:val="center"/>
              <w:rPr>
                <w:color w:val="000000"/>
                <w:sz w:val="22"/>
                <w:szCs w:val="22"/>
                <w:lang w:val="en-US" w:eastAsia="en-US"/>
              </w:rPr>
            </w:pPr>
            <w:r>
              <w:rPr>
                <w:color w:val="000000"/>
                <w:sz w:val="22"/>
                <w:szCs w:val="22"/>
                <w:lang w:val="en-US" w:eastAsia="en-US"/>
              </w:rPr>
              <w:t>n/a</w:t>
            </w:r>
          </w:p>
        </w:tc>
        <w:tc>
          <w:tcPr>
            <w:tcW w:w="1317" w:type="dxa"/>
            <w:shd w:val="clear" w:color="000000" w:fill="FFFFFF"/>
            <w:vAlign w:val="center"/>
          </w:tcPr>
          <w:p w:rsidR="00B000A9" w:rsidRDefault="00B000A9" w:rsidP="004A4E8A">
            <w:pPr>
              <w:rPr>
                <w:color w:val="000000"/>
                <w:sz w:val="22"/>
                <w:szCs w:val="22"/>
                <w:lang w:val="en-US" w:eastAsia="en-US"/>
              </w:rPr>
            </w:pPr>
            <w:r>
              <w:rPr>
                <w:color w:val="000000"/>
                <w:sz w:val="22"/>
                <w:szCs w:val="22"/>
                <w:lang w:val="en-US" w:eastAsia="en-US"/>
              </w:rPr>
              <w:t>nesatisfăcătoare</w:t>
            </w:r>
          </w:p>
        </w:tc>
        <w:tc>
          <w:tcPr>
            <w:tcW w:w="2053" w:type="dxa"/>
            <w:shd w:val="clear" w:color="000000" w:fill="FFFFFF"/>
            <w:vAlign w:val="center"/>
          </w:tcPr>
          <w:p w:rsidR="00B000A9" w:rsidRDefault="00B000A9" w:rsidP="004A4E8A">
            <w:pPr>
              <w:rPr>
                <w:color w:val="000000"/>
                <w:sz w:val="22"/>
                <w:szCs w:val="22"/>
                <w:lang w:val="en-US" w:eastAsia="en-US"/>
              </w:rPr>
            </w:pPr>
          </w:p>
        </w:tc>
      </w:tr>
      <w:tr w:rsidR="00B000A9" w:rsidRPr="009A72B2" w:rsidTr="005038E9">
        <w:trPr>
          <w:trHeight w:val="382"/>
        </w:trPr>
        <w:tc>
          <w:tcPr>
            <w:tcW w:w="1442" w:type="dxa"/>
            <w:vMerge/>
            <w:shd w:val="clear" w:color="000000" w:fill="FFFFFF"/>
            <w:noWrap/>
            <w:vAlign w:val="center"/>
          </w:tcPr>
          <w:p w:rsidR="00B000A9" w:rsidRPr="009A72B2" w:rsidRDefault="00B000A9" w:rsidP="003C0503">
            <w:pPr>
              <w:rPr>
                <w:sz w:val="22"/>
                <w:szCs w:val="22"/>
                <w:lang w:val="en-US" w:eastAsia="en-US"/>
              </w:rPr>
            </w:pPr>
          </w:p>
        </w:tc>
        <w:tc>
          <w:tcPr>
            <w:tcW w:w="1417" w:type="dxa"/>
            <w:shd w:val="clear" w:color="000000" w:fill="FFFFFF"/>
            <w:vAlign w:val="center"/>
          </w:tcPr>
          <w:p w:rsidR="00B000A9" w:rsidRDefault="00B000A9" w:rsidP="00596D1A">
            <w:pPr>
              <w:rPr>
                <w:color w:val="000000"/>
                <w:sz w:val="22"/>
                <w:szCs w:val="22"/>
                <w:lang w:val="en-US" w:eastAsia="en-US"/>
              </w:rPr>
            </w:pPr>
            <w:r>
              <w:rPr>
                <w:color w:val="000000"/>
                <w:sz w:val="22"/>
                <w:szCs w:val="22"/>
                <w:lang w:val="en-US" w:eastAsia="en-US"/>
              </w:rPr>
              <w:t>SP spital</w:t>
            </w:r>
          </w:p>
          <w:p w:rsidR="00B000A9" w:rsidRDefault="00B000A9" w:rsidP="00596D1A">
            <w:pPr>
              <w:rPr>
                <w:color w:val="000000"/>
                <w:sz w:val="22"/>
                <w:szCs w:val="22"/>
                <w:lang w:val="en-US" w:eastAsia="en-US"/>
              </w:rPr>
            </w:pPr>
          </w:p>
        </w:tc>
        <w:tc>
          <w:tcPr>
            <w:tcW w:w="1692" w:type="dxa"/>
            <w:shd w:val="clear" w:color="000000" w:fill="FFFFFF"/>
          </w:tcPr>
          <w:p w:rsidR="00B000A9" w:rsidRDefault="00B000A9" w:rsidP="003C0503">
            <w:pPr>
              <w:jc w:val="center"/>
              <w:rPr>
                <w:color w:val="000000"/>
                <w:sz w:val="22"/>
                <w:szCs w:val="22"/>
                <w:lang w:val="en-US" w:eastAsia="en-US"/>
              </w:rPr>
            </w:pPr>
            <w:r>
              <w:rPr>
                <w:color w:val="000000"/>
                <w:sz w:val="22"/>
                <w:szCs w:val="22"/>
                <w:lang w:val="en-US" w:eastAsia="en-US"/>
              </w:rPr>
              <w:t>funcționează la 50m</w:t>
            </w:r>
            <w:r w:rsidRPr="00B000A9">
              <w:rPr>
                <w:color w:val="000000"/>
                <w:sz w:val="22"/>
                <w:szCs w:val="22"/>
                <w:vertAlign w:val="superscript"/>
                <w:lang w:val="en-US" w:eastAsia="en-US"/>
              </w:rPr>
              <w:t>3</w:t>
            </w:r>
            <w:r>
              <w:rPr>
                <w:color w:val="000000"/>
                <w:sz w:val="22"/>
                <w:szCs w:val="22"/>
                <w:lang w:val="en-US" w:eastAsia="en-US"/>
              </w:rPr>
              <w:t>/zi, N5kW</w:t>
            </w:r>
          </w:p>
        </w:tc>
        <w:tc>
          <w:tcPr>
            <w:tcW w:w="1418" w:type="dxa"/>
            <w:shd w:val="clear" w:color="000000" w:fill="FFFFFF"/>
            <w:vAlign w:val="center"/>
          </w:tcPr>
          <w:p w:rsidR="00B000A9" w:rsidRDefault="005038E9" w:rsidP="004A4E8A">
            <w:pPr>
              <w:jc w:val="center"/>
              <w:rPr>
                <w:color w:val="000000"/>
                <w:sz w:val="22"/>
                <w:szCs w:val="22"/>
                <w:lang w:val="en-US" w:eastAsia="en-US"/>
              </w:rPr>
            </w:pPr>
            <w:r>
              <w:rPr>
                <w:color w:val="000000"/>
                <w:sz w:val="22"/>
                <w:szCs w:val="22"/>
                <w:lang w:val="en-US" w:eastAsia="en-US"/>
              </w:rPr>
              <w:t>n/a</w:t>
            </w:r>
          </w:p>
        </w:tc>
        <w:tc>
          <w:tcPr>
            <w:tcW w:w="1317" w:type="dxa"/>
            <w:shd w:val="clear" w:color="000000" w:fill="FFFFFF"/>
            <w:vAlign w:val="center"/>
          </w:tcPr>
          <w:p w:rsidR="00B000A9" w:rsidRDefault="00B000A9" w:rsidP="004A4E8A">
            <w:pPr>
              <w:rPr>
                <w:color w:val="000000"/>
                <w:sz w:val="22"/>
                <w:szCs w:val="22"/>
                <w:lang w:val="en-US" w:eastAsia="en-US"/>
              </w:rPr>
            </w:pPr>
            <w:r>
              <w:rPr>
                <w:color w:val="000000"/>
                <w:sz w:val="22"/>
                <w:szCs w:val="22"/>
                <w:lang w:val="en-US" w:eastAsia="en-US"/>
              </w:rPr>
              <w:t>nu funcționează</w:t>
            </w:r>
          </w:p>
        </w:tc>
        <w:tc>
          <w:tcPr>
            <w:tcW w:w="2053" w:type="dxa"/>
            <w:shd w:val="clear" w:color="000000" w:fill="FFFFFF"/>
            <w:vAlign w:val="center"/>
          </w:tcPr>
          <w:p w:rsidR="00B000A9" w:rsidRDefault="00B000A9" w:rsidP="004A4E8A">
            <w:pPr>
              <w:rPr>
                <w:color w:val="000000"/>
                <w:sz w:val="22"/>
                <w:szCs w:val="22"/>
                <w:lang w:val="en-US" w:eastAsia="en-US"/>
              </w:rPr>
            </w:pPr>
          </w:p>
        </w:tc>
      </w:tr>
      <w:tr w:rsidR="00B000A9" w:rsidRPr="009A72B2" w:rsidTr="005038E9">
        <w:trPr>
          <w:trHeight w:val="382"/>
        </w:trPr>
        <w:tc>
          <w:tcPr>
            <w:tcW w:w="1442" w:type="dxa"/>
            <w:vMerge/>
            <w:shd w:val="clear" w:color="000000" w:fill="FFFFFF"/>
            <w:noWrap/>
            <w:vAlign w:val="center"/>
          </w:tcPr>
          <w:p w:rsidR="00B000A9" w:rsidRPr="009A72B2" w:rsidRDefault="00B000A9" w:rsidP="003C0503">
            <w:pPr>
              <w:rPr>
                <w:sz w:val="22"/>
                <w:szCs w:val="22"/>
                <w:lang w:val="en-US" w:eastAsia="en-US"/>
              </w:rPr>
            </w:pPr>
          </w:p>
        </w:tc>
        <w:tc>
          <w:tcPr>
            <w:tcW w:w="1417" w:type="dxa"/>
            <w:shd w:val="clear" w:color="000000" w:fill="FFFFFF"/>
            <w:vAlign w:val="center"/>
          </w:tcPr>
          <w:p w:rsidR="00B000A9" w:rsidRDefault="00B000A9" w:rsidP="00596D1A">
            <w:pPr>
              <w:rPr>
                <w:color w:val="000000"/>
                <w:sz w:val="22"/>
                <w:szCs w:val="22"/>
                <w:lang w:val="en-US" w:eastAsia="en-US"/>
              </w:rPr>
            </w:pPr>
            <w:r>
              <w:rPr>
                <w:color w:val="000000"/>
                <w:sz w:val="22"/>
                <w:szCs w:val="22"/>
                <w:lang w:val="en-US" w:eastAsia="en-US"/>
              </w:rPr>
              <w:t>SP Principală</w:t>
            </w:r>
          </w:p>
        </w:tc>
        <w:tc>
          <w:tcPr>
            <w:tcW w:w="1692" w:type="dxa"/>
            <w:shd w:val="clear" w:color="000000" w:fill="FFFFFF"/>
          </w:tcPr>
          <w:p w:rsidR="00B000A9" w:rsidRDefault="00B000A9" w:rsidP="00B000A9">
            <w:pPr>
              <w:jc w:val="center"/>
              <w:rPr>
                <w:color w:val="000000"/>
                <w:sz w:val="22"/>
                <w:szCs w:val="22"/>
                <w:lang w:val="en-US" w:eastAsia="en-US"/>
              </w:rPr>
            </w:pPr>
            <w:r>
              <w:rPr>
                <w:color w:val="000000"/>
                <w:sz w:val="22"/>
                <w:szCs w:val="22"/>
                <w:lang w:val="en-US" w:eastAsia="en-US"/>
              </w:rPr>
              <w:t>2025m</w:t>
            </w:r>
            <w:r w:rsidRPr="00B000A9">
              <w:rPr>
                <w:color w:val="000000"/>
                <w:sz w:val="22"/>
                <w:szCs w:val="22"/>
                <w:vertAlign w:val="superscript"/>
                <w:lang w:val="en-US" w:eastAsia="en-US"/>
              </w:rPr>
              <w:t>3</w:t>
            </w:r>
            <w:r>
              <w:rPr>
                <w:color w:val="000000"/>
                <w:sz w:val="22"/>
                <w:szCs w:val="22"/>
                <w:lang w:val="en-US" w:eastAsia="en-US"/>
              </w:rPr>
              <w:t>/zi (funcționează la 500m</w:t>
            </w:r>
            <w:r w:rsidRPr="00B000A9">
              <w:rPr>
                <w:color w:val="000000"/>
                <w:sz w:val="22"/>
                <w:szCs w:val="22"/>
                <w:vertAlign w:val="superscript"/>
                <w:lang w:val="en-US" w:eastAsia="en-US"/>
              </w:rPr>
              <w:t>3</w:t>
            </w:r>
            <w:r>
              <w:rPr>
                <w:color w:val="000000"/>
                <w:sz w:val="22"/>
                <w:szCs w:val="22"/>
                <w:lang w:val="en-US" w:eastAsia="en-US"/>
              </w:rPr>
              <w:t>/zi), N30kW</w:t>
            </w:r>
          </w:p>
        </w:tc>
        <w:tc>
          <w:tcPr>
            <w:tcW w:w="1418" w:type="dxa"/>
            <w:shd w:val="clear" w:color="000000" w:fill="FFFFFF"/>
            <w:vAlign w:val="center"/>
          </w:tcPr>
          <w:p w:rsidR="00B000A9" w:rsidRDefault="00B000A9" w:rsidP="004A4E8A">
            <w:pPr>
              <w:jc w:val="center"/>
              <w:rPr>
                <w:color w:val="000000"/>
                <w:sz w:val="22"/>
                <w:szCs w:val="22"/>
                <w:lang w:val="en-US" w:eastAsia="en-US"/>
              </w:rPr>
            </w:pPr>
            <w:r>
              <w:rPr>
                <w:color w:val="000000"/>
                <w:sz w:val="22"/>
                <w:szCs w:val="22"/>
                <w:lang w:val="en-US" w:eastAsia="en-US"/>
              </w:rPr>
              <w:t>1988/2014</w:t>
            </w:r>
          </w:p>
        </w:tc>
        <w:tc>
          <w:tcPr>
            <w:tcW w:w="1317" w:type="dxa"/>
            <w:shd w:val="clear" w:color="000000" w:fill="FFFFFF"/>
            <w:vAlign w:val="center"/>
          </w:tcPr>
          <w:p w:rsidR="00B000A9" w:rsidRDefault="00B000A9" w:rsidP="004A4E8A">
            <w:pPr>
              <w:rPr>
                <w:color w:val="000000"/>
                <w:sz w:val="22"/>
                <w:szCs w:val="22"/>
                <w:lang w:val="en-US" w:eastAsia="en-US"/>
              </w:rPr>
            </w:pPr>
            <w:r>
              <w:rPr>
                <w:color w:val="000000"/>
                <w:sz w:val="22"/>
                <w:szCs w:val="22"/>
                <w:lang w:val="en-US" w:eastAsia="en-US"/>
              </w:rPr>
              <w:t>satisfăcătoare</w:t>
            </w:r>
          </w:p>
        </w:tc>
        <w:tc>
          <w:tcPr>
            <w:tcW w:w="2053" w:type="dxa"/>
            <w:shd w:val="clear" w:color="000000" w:fill="FFFFFF"/>
            <w:vAlign w:val="center"/>
          </w:tcPr>
          <w:p w:rsidR="00B000A9" w:rsidRDefault="00B000A9" w:rsidP="004A4E8A">
            <w:pPr>
              <w:rPr>
                <w:color w:val="000000"/>
                <w:sz w:val="22"/>
                <w:szCs w:val="22"/>
                <w:lang w:val="en-US" w:eastAsia="en-US"/>
              </w:rPr>
            </w:pPr>
          </w:p>
        </w:tc>
      </w:tr>
    </w:tbl>
    <w:p w:rsidR="00F72D3B" w:rsidRDefault="00F72D3B" w:rsidP="00F72D3B">
      <w:pPr>
        <w:rPr>
          <w:lang w:eastAsia="en-US"/>
        </w:rPr>
      </w:pPr>
    </w:p>
    <w:p w:rsidR="007A75B1" w:rsidRDefault="007A75B1" w:rsidP="007A75B1">
      <w:pPr>
        <w:pStyle w:val="3"/>
        <w:numPr>
          <w:ilvl w:val="2"/>
          <w:numId w:val="4"/>
        </w:numPr>
        <w:spacing w:after="240"/>
        <w:ind w:left="1418"/>
        <w:rPr>
          <w:lang w:eastAsia="en-US"/>
        </w:rPr>
      </w:pPr>
      <w:bookmarkStart w:id="54" w:name="_Toc50475890"/>
      <w:r>
        <w:rPr>
          <w:lang w:eastAsia="en-US"/>
        </w:rPr>
        <w:lastRenderedPageBreak/>
        <w:t>Stații de epurare a apelor uzate</w:t>
      </w:r>
      <w:bookmarkEnd w:id="54"/>
    </w:p>
    <w:p w:rsidR="00514637" w:rsidRDefault="00514637" w:rsidP="00277678">
      <w:pPr>
        <w:autoSpaceDE w:val="0"/>
        <w:autoSpaceDN w:val="0"/>
        <w:adjustRightInd w:val="0"/>
        <w:spacing w:line="276" w:lineRule="auto"/>
        <w:jc w:val="both"/>
      </w:pPr>
      <w:r w:rsidRPr="00514637">
        <w:rPr>
          <w:rFonts w:eastAsiaTheme="minorHAnsi"/>
          <w:lang w:eastAsia="en-US"/>
        </w:rPr>
        <w:t>În pre</w:t>
      </w:r>
      <w:r>
        <w:rPr>
          <w:rFonts w:eastAsiaTheme="minorHAnsi"/>
          <w:lang w:eastAsia="en-US"/>
        </w:rPr>
        <w:t>z</w:t>
      </w:r>
      <w:r w:rsidRPr="00514637">
        <w:rPr>
          <w:rFonts w:eastAsiaTheme="minorHAnsi"/>
          <w:lang w:eastAsia="en-US"/>
        </w:rPr>
        <w:t xml:space="preserve">ent în orașul Nisporeni există un sistem de canalizare separat, incomplet: Apa menajeră și industrială se scurge către Stația de Epurare a Apei Uzate (SEAU), în timp ce apa pluvială este colectată în canalele deschise de lîngă drumuri care sunt racordate la șanțurile de scurgere. SEAU a fost construită în 1988 </w:t>
      </w:r>
      <w:r w:rsidR="00EB7C38">
        <w:rPr>
          <w:rFonts w:eastAsiaTheme="minorHAnsi"/>
          <w:lang w:eastAsia="en-US"/>
        </w:rPr>
        <w:t xml:space="preserve"> și </w:t>
      </w:r>
      <w:r w:rsidR="00EB7C38" w:rsidRPr="00A87702">
        <w:t xml:space="preserve">a fost reabilitată în </w:t>
      </w:r>
      <w:r w:rsidR="00EB7C38">
        <w:t>20</w:t>
      </w:r>
      <w:r w:rsidR="00EB7C38" w:rsidRPr="00A87702">
        <w:t>1</w:t>
      </w:r>
      <w:r w:rsidR="00EB7C38">
        <w:t xml:space="preserve">4 </w:t>
      </w:r>
      <w:r w:rsidR="00EB7C38" w:rsidRPr="00A87702">
        <w:t xml:space="preserve">cu asistența Cooperării Republicii Cehe pentru Dezvoltare. </w:t>
      </w:r>
      <w:r w:rsidR="00EB7C38">
        <w:t>SEAU</w:t>
      </w:r>
      <w:r w:rsidR="00EB7C38" w:rsidRPr="00A87702">
        <w:t xml:space="preserve"> </w:t>
      </w:r>
      <w:r w:rsidR="00316408">
        <w:t xml:space="preserve">Nisporeni </w:t>
      </w:r>
      <w:r w:rsidR="00EB7C38" w:rsidRPr="00A87702">
        <w:t>are o capacitate de 1</w:t>
      </w:r>
      <w:r w:rsidR="00EB7C38">
        <w:t>.</w:t>
      </w:r>
      <w:r w:rsidR="00EB7C38" w:rsidRPr="00A87702">
        <w:t>500 m³/zi și este capabilă să trateze apele uzate din Nisporeni și cea mai mare parte a orașului Varzaresti.</w:t>
      </w:r>
      <w:r w:rsidR="00EB7C38">
        <w:t xml:space="preserve"> </w:t>
      </w:r>
      <w:r w:rsidR="00316408">
        <w:t>În prezenta SEAU funcționează la capacitatea de 350 m</w:t>
      </w:r>
      <w:r w:rsidR="00316408" w:rsidRPr="00316408">
        <w:rPr>
          <w:vertAlign w:val="superscript"/>
        </w:rPr>
        <w:t>3</w:t>
      </w:r>
      <w:r w:rsidR="00316408">
        <w:t xml:space="preserve">/zi. </w:t>
      </w:r>
      <w:r w:rsidR="00277678">
        <w:rPr>
          <w:rFonts w:eastAsiaTheme="minorHAnsi"/>
          <w:lang w:eastAsia="en-US"/>
        </w:rPr>
        <w:t xml:space="preserve">La moment SEAU este în stare satisfăcătoare și </w:t>
      </w:r>
      <w:r w:rsidR="005038E9">
        <w:rPr>
          <w:rFonts w:eastAsiaTheme="minorHAnsi"/>
          <w:lang w:eastAsia="en-US"/>
        </w:rPr>
        <w:t xml:space="preserve">are </w:t>
      </w:r>
      <w:r w:rsidR="00EB7C38">
        <w:rPr>
          <w:rFonts w:eastAsiaTheme="minorHAnsi"/>
          <w:lang w:eastAsia="en-US"/>
        </w:rPr>
        <w:t>un grad</w:t>
      </w:r>
      <w:r w:rsidR="00277678">
        <w:rPr>
          <w:rFonts w:eastAsiaTheme="minorHAnsi"/>
          <w:lang w:eastAsia="en-US"/>
        </w:rPr>
        <w:t xml:space="preserve"> de epurare eficient.</w:t>
      </w:r>
    </w:p>
    <w:p w:rsidR="007A75B1" w:rsidRDefault="007A75B1" w:rsidP="007A75B1">
      <w:pPr>
        <w:spacing w:before="240" w:line="276" w:lineRule="auto"/>
        <w:jc w:val="both"/>
        <w:rPr>
          <w:rFonts w:cstheme="minorHAnsi"/>
          <w:color w:val="000000"/>
        </w:rPr>
      </w:pPr>
      <w:r>
        <w:rPr>
          <w:rFonts w:cstheme="minorHAnsi"/>
          <w:color w:val="000000"/>
        </w:rPr>
        <w:t>În urma rezultatelor analizelor de laborator efectuate de către Agenția de Mediu în luna iulie 2019, se atestă faptul că la ieșirea din stația de epurare, apa uzată epurată depășește valorile limită admisibile de încărcare cu poluanți a apelor uzate evacuate în corpurile de apă pentru următorii parametri: MS (de 2,51 ori), P</w:t>
      </w:r>
      <w:r w:rsidRPr="00BE70E6">
        <w:rPr>
          <w:rFonts w:cstheme="minorHAnsi"/>
          <w:color w:val="000000"/>
          <w:vertAlign w:val="subscript"/>
        </w:rPr>
        <w:t>total</w:t>
      </w:r>
      <w:r>
        <w:rPr>
          <w:rFonts w:cstheme="minorHAnsi"/>
          <w:color w:val="000000"/>
        </w:rPr>
        <w:t xml:space="preserve"> (de 1,63 ori). Astfel eficacitatea medie a stației de epurare biologice pentru parametrii fizico-chimici analizați constituie 66,8%, considerat a fi </w:t>
      </w:r>
      <w:r w:rsidR="005038E9">
        <w:rPr>
          <w:rFonts w:cstheme="minorHAnsi"/>
          <w:color w:val="000000"/>
        </w:rPr>
        <w:t xml:space="preserve">una </w:t>
      </w:r>
      <w:r>
        <w:rPr>
          <w:rFonts w:cstheme="minorHAnsi"/>
          <w:color w:val="000000"/>
        </w:rPr>
        <w:t xml:space="preserve">satisfăcătoare. </w:t>
      </w:r>
    </w:p>
    <w:p w:rsidR="007A75B1" w:rsidRPr="00E70F12" w:rsidRDefault="007A75B1" w:rsidP="007A75B1">
      <w:pPr>
        <w:pStyle w:val="ac"/>
        <w:keepNext/>
        <w:spacing w:before="240" w:after="0"/>
        <w:jc w:val="left"/>
        <w:rPr>
          <w:rFonts w:ascii="Times New Roman" w:hAnsi="Times New Roman"/>
          <w:color w:val="auto"/>
          <w:sz w:val="24"/>
          <w:szCs w:val="24"/>
          <w:lang w:val="ro-RO"/>
        </w:rPr>
      </w:pPr>
      <w:bookmarkStart w:id="55" w:name="_Toc50475919"/>
      <w:r w:rsidRPr="00E70F12">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4</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1</w:t>
      </w:r>
      <w:r w:rsidR="0055796E">
        <w:rPr>
          <w:rFonts w:ascii="Times New Roman" w:hAnsi="Times New Roman"/>
          <w:color w:val="auto"/>
          <w:sz w:val="24"/>
          <w:szCs w:val="24"/>
          <w:lang w:val="ro-RO"/>
        </w:rPr>
        <w:fldChar w:fldCharType="end"/>
      </w:r>
      <w:r w:rsidRPr="00E70F12">
        <w:rPr>
          <w:rFonts w:ascii="Times New Roman" w:hAnsi="Times New Roman"/>
          <w:color w:val="auto"/>
          <w:sz w:val="24"/>
          <w:szCs w:val="24"/>
          <w:lang w:val="ro-RO"/>
        </w:rPr>
        <w:t>: Procent de reducere a poluanților a stației de epurare Nisporeni</w:t>
      </w:r>
      <w:bookmarkEnd w:id="55"/>
    </w:p>
    <w:tbl>
      <w:tblPr>
        <w:tblW w:w="9479" w:type="dxa"/>
        <w:tblInd w:w="93" w:type="dxa"/>
        <w:tblLook w:val="04A0" w:firstRow="1" w:lastRow="0" w:firstColumn="1" w:lastColumn="0" w:noHBand="0" w:noVBand="1"/>
      </w:tblPr>
      <w:tblGrid>
        <w:gridCol w:w="3445"/>
        <w:gridCol w:w="1295"/>
        <w:gridCol w:w="1231"/>
        <w:gridCol w:w="954"/>
        <w:gridCol w:w="774"/>
        <w:gridCol w:w="1780"/>
      </w:tblGrid>
      <w:tr w:rsidR="007A75B1" w:rsidRPr="00E70F12" w:rsidTr="003C0503">
        <w:trPr>
          <w:trHeight w:val="300"/>
        </w:trPr>
        <w:tc>
          <w:tcPr>
            <w:tcW w:w="3445"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Indicatori</w:t>
            </w:r>
          </w:p>
        </w:tc>
        <w:tc>
          <w:tcPr>
            <w:tcW w:w="1295"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unitatea</w:t>
            </w:r>
          </w:p>
        </w:tc>
        <w:tc>
          <w:tcPr>
            <w:tcW w:w="1231"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Valori Limite Admisibile</w:t>
            </w:r>
          </w:p>
        </w:tc>
        <w:tc>
          <w:tcPr>
            <w:tcW w:w="3508"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A75B1" w:rsidRPr="00E70F12" w:rsidRDefault="007A75B1" w:rsidP="005038E9">
            <w:pPr>
              <w:jc w:val="center"/>
              <w:rPr>
                <w:b/>
                <w:bCs/>
                <w:color w:val="000000"/>
                <w:sz w:val="22"/>
                <w:szCs w:val="22"/>
                <w:lang w:val="en-US" w:eastAsia="en-US"/>
              </w:rPr>
            </w:pPr>
            <w:r w:rsidRPr="00E70F12">
              <w:rPr>
                <w:b/>
                <w:bCs/>
                <w:color w:val="000000"/>
                <w:sz w:val="22"/>
                <w:szCs w:val="22"/>
                <w:lang w:val="en-US" w:eastAsia="en-US"/>
              </w:rPr>
              <w:t>Stația de Epurare Nisporeni</w:t>
            </w:r>
          </w:p>
        </w:tc>
      </w:tr>
      <w:tr w:rsidR="007A75B1" w:rsidRPr="00E70F12" w:rsidTr="003C0503">
        <w:trPr>
          <w:trHeight w:val="527"/>
        </w:trPr>
        <w:tc>
          <w:tcPr>
            <w:tcW w:w="3445"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7A75B1" w:rsidRPr="00E70F12" w:rsidRDefault="007A75B1" w:rsidP="003C0503">
            <w:pPr>
              <w:jc w:val="center"/>
              <w:rPr>
                <w:b/>
                <w:bCs/>
                <w:color w:val="000000"/>
                <w:sz w:val="22"/>
                <w:szCs w:val="22"/>
                <w:lang w:val="en-US" w:eastAsia="en-US"/>
              </w:rPr>
            </w:pPr>
          </w:p>
        </w:tc>
        <w:tc>
          <w:tcPr>
            <w:tcW w:w="1295"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7A75B1" w:rsidRPr="00E70F12" w:rsidRDefault="007A75B1" w:rsidP="003C0503">
            <w:pPr>
              <w:jc w:val="center"/>
              <w:rPr>
                <w:b/>
                <w:bCs/>
                <w:color w:val="000000"/>
                <w:sz w:val="22"/>
                <w:szCs w:val="22"/>
                <w:lang w:val="en-US" w:eastAsia="en-US"/>
              </w:rPr>
            </w:pPr>
          </w:p>
        </w:tc>
        <w:tc>
          <w:tcPr>
            <w:tcW w:w="1231"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7A75B1" w:rsidRPr="00E70F12" w:rsidRDefault="007A75B1" w:rsidP="003C0503">
            <w:pPr>
              <w:jc w:val="center"/>
              <w:rPr>
                <w:b/>
                <w:bCs/>
                <w:color w:val="000000"/>
                <w:sz w:val="22"/>
                <w:szCs w:val="22"/>
                <w:lang w:val="en-US" w:eastAsia="en-US"/>
              </w:rPr>
            </w:pPr>
          </w:p>
        </w:tc>
        <w:tc>
          <w:tcPr>
            <w:tcW w:w="954" w:type="dxa"/>
            <w:tcBorders>
              <w:top w:val="nil"/>
              <w:left w:val="nil"/>
              <w:bottom w:val="single" w:sz="4" w:space="0" w:color="auto"/>
              <w:right w:val="single" w:sz="4" w:space="0" w:color="auto"/>
            </w:tcBorders>
            <w:shd w:val="clear" w:color="auto" w:fill="DEEAF6" w:themeFill="accent1" w:themeFillTint="33"/>
            <w:noWrap/>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intrare</w:t>
            </w:r>
          </w:p>
        </w:tc>
        <w:tc>
          <w:tcPr>
            <w:tcW w:w="774" w:type="dxa"/>
            <w:tcBorders>
              <w:top w:val="nil"/>
              <w:left w:val="nil"/>
              <w:bottom w:val="single" w:sz="4" w:space="0" w:color="auto"/>
              <w:right w:val="single" w:sz="4" w:space="0" w:color="auto"/>
            </w:tcBorders>
            <w:shd w:val="clear" w:color="auto" w:fill="DEEAF6" w:themeFill="accent1" w:themeFillTint="33"/>
            <w:noWrap/>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ieșire</w:t>
            </w:r>
          </w:p>
        </w:tc>
        <w:tc>
          <w:tcPr>
            <w:tcW w:w="1780" w:type="dxa"/>
            <w:tcBorders>
              <w:top w:val="nil"/>
              <w:left w:val="nil"/>
              <w:bottom w:val="single" w:sz="4" w:space="0" w:color="auto"/>
              <w:right w:val="single" w:sz="4" w:space="0" w:color="auto"/>
            </w:tcBorders>
            <w:shd w:val="clear" w:color="auto" w:fill="DEEAF6" w:themeFill="accent1" w:themeFillTint="33"/>
            <w:vAlign w:val="center"/>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procent de reducere</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Pr>
                <w:color w:val="000000"/>
                <w:sz w:val="22"/>
                <w:szCs w:val="22"/>
                <w:lang w:val="en-US" w:eastAsia="en-US"/>
              </w:rPr>
              <w:t>I</w:t>
            </w:r>
            <w:r w:rsidRPr="00E70F12">
              <w:rPr>
                <w:color w:val="000000"/>
                <w:sz w:val="22"/>
                <w:szCs w:val="22"/>
                <w:lang w:val="en-US" w:eastAsia="en-US"/>
              </w:rPr>
              <w:t>oni de hidrogen, pH</w:t>
            </w:r>
          </w:p>
        </w:tc>
        <w:tc>
          <w:tcPr>
            <w:tcW w:w="1295"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unități pH</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6,5-8,5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8,65</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8,58</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0,8%</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Consum chimic de oxigen, CCO</w:t>
            </w:r>
            <w:r w:rsidRPr="00E70F12">
              <w:rPr>
                <w:color w:val="000000"/>
                <w:sz w:val="22"/>
                <w:szCs w:val="22"/>
                <w:vertAlign w:val="superscript"/>
                <w:lang w:val="en-US" w:eastAsia="en-US"/>
              </w:rPr>
              <w:t>-</w:t>
            </w:r>
            <w:r w:rsidRPr="00E70F12">
              <w:rPr>
                <w:color w:val="000000"/>
                <w:sz w:val="22"/>
                <w:szCs w:val="22"/>
                <w:lang w:val="en-US" w:eastAsia="en-US"/>
              </w:rPr>
              <w:t>Cr</w:t>
            </w:r>
          </w:p>
        </w:tc>
        <w:tc>
          <w:tcPr>
            <w:tcW w:w="1295"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mgO2/dm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125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298,9</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58,7</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80,4%</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Consum biochimic de oxigen, CBO</w:t>
            </w:r>
            <w:r w:rsidRPr="00E70F12">
              <w:rPr>
                <w:color w:val="000000"/>
                <w:sz w:val="22"/>
                <w:szCs w:val="22"/>
                <w:vertAlign w:val="subscript"/>
                <w:lang w:val="en-US" w:eastAsia="en-US"/>
              </w:rPr>
              <w:t>5</w:t>
            </w:r>
          </w:p>
        </w:tc>
        <w:tc>
          <w:tcPr>
            <w:tcW w:w="1295"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mgO2/dm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25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112,6</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6,9</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93,9%</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Materii în suspensie, MS</w:t>
            </w:r>
          </w:p>
        </w:tc>
        <w:tc>
          <w:tcPr>
            <w:tcW w:w="1295"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35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717,6</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85,6</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88,1%</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Cloruri, Cl</w:t>
            </w:r>
            <w:r w:rsidRPr="00E70F12">
              <w:rPr>
                <w:color w:val="000000"/>
                <w:sz w:val="22"/>
                <w:szCs w:val="22"/>
                <w:vertAlign w:val="superscript"/>
                <w:lang w:val="en-US" w:eastAsia="en-US"/>
              </w:rPr>
              <w:t>-</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300</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108,65</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87,48</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19,5%</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Azot amoniacal, NH</w:t>
            </w:r>
            <w:r w:rsidRPr="00E70F12">
              <w:rPr>
                <w:color w:val="000000"/>
                <w:sz w:val="22"/>
                <w:szCs w:val="22"/>
                <w:vertAlign w:val="superscript"/>
                <w:lang w:val="en-US" w:eastAsia="en-US"/>
              </w:rPr>
              <w:t>+</w:t>
            </w:r>
            <w:r w:rsidRPr="00E70F12">
              <w:rPr>
                <w:color w:val="000000"/>
                <w:sz w:val="22"/>
                <w:szCs w:val="22"/>
                <w:vertAlign w:val="subscript"/>
                <w:lang w:val="en-US" w:eastAsia="en-US"/>
              </w:rPr>
              <w:t>4</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2</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10,33</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0,69</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93,3%</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Azotiți, NO</w:t>
            </w:r>
            <w:r w:rsidRPr="00E70F12">
              <w:rPr>
                <w:color w:val="000000"/>
                <w:sz w:val="22"/>
                <w:szCs w:val="22"/>
                <w:vertAlign w:val="superscript"/>
                <w:lang w:val="en-US" w:eastAsia="en-US"/>
              </w:rPr>
              <w:t>-</w:t>
            </w:r>
            <w:r w:rsidRPr="00E70F12">
              <w:rPr>
                <w:color w:val="000000"/>
                <w:sz w:val="22"/>
                <w:szCs w:val="22"/>
                <w:vertAlign w:val="subscript"/>
                <w:lang w:val="en-US" w:eastAsia="en-US"/>
              </w:rPr>
              <w:t>2</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1</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0,049</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0,038</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22,4%</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Azotați, NO</w:t>
            </w:r>
            <w:r w:rsidRPr="00E70F12">
              <w:rPr>
                <w:color w:val="000000"/>
                <w:sz w:val="22"/>
                <w:szCs w:val="22"/>
                <w:vertAlign w:val="superscript"/>
                <w:lang w:val="en-US" w:eastAsia="en-US"/>
              </w:rPr>
              <w:t>-</w:t>
            </w:r>
            <w:r w:rsidRPr="00E70F12">
              <w:rPr>
                <w:color w:val="000000"/>
                <w:sz w:val="22"/>
                <w:szCs w:val="22"/>
                <w:vertAlign w:val="subscript"/>
                <w:lang w:val="en-US" w:eastAsia="en-US"/>
              </w:rPr>
              <w:t>3</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25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6,5</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0,15</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97,7%</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Fosfor total, P</w:t>
            </w:r>
            <w:r w:rsidRPr="00E70F12">
              <w:rPr>
                <w:color w:val="000000"/>
                <w:sz w:val="22"/>
                <w:szCs w:val="22"/>
                <w:vertAlign w:val="subscript"/>
                <w:lang w:val="en-US" w:eastAsia="en-US"/>
              </w:rPr>
              <w:t>total</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2</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4,2</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3,27</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22,1%</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Sulfați, SO</w:t>
            </w:r>
            <w:r w:rsidRPr="00E70F12">
              <w:rPr>
                <w:color w:val="000000"/>
                <w:sz w:val="22"/>
                <w:szCs w:val="22"/>
                <w:vertAlign w:val="superscript"/>
                <w:lang w:val="en-US" w:eastAsia="en-US"/>
              </w:rPr>
              <w:t>2-</w:t>
            </w:r>
            <w:r w:rsidRPr="00E70F12">
              <w:rPr>
                <w:color w:val="000000"/>
                <w:sz w:val="22"/>
                <w:szCs w:val="22"/>
                <w:vertAlign w:val="subscript"/>
                <w:lang w:val="en-US" w:eastAsia="en-US"/>
              </w:rPr>
              <w:t>4</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400</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27,4</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9,55</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65,1%</w:t>
            </w:r>
          </w:p>
        </w:tc>
      </w:tr>
      <w:tr w:rsidR="007A75B1" w:rsidRPr="00E70F12" w:rsidTr="003C0503">
        <w:trPr>
          <w:trHeight w:val="300"/>
        </w:trPr>
        <w:tc>
          <w:tcPr>
            <w:tcW w:w="3445" w:type="dxa"/>
            <w:tcBorders>
              <w:top w:val="nil"/>
              <w:left w:val="single" w:sz="4" w:space="0" w:color="auto"/>
              <w:bottom w:val="single" w:sz="4" w:space="0" w:color="auto"/>
              <w:right w:val="single" w:sz="4" w:space="0" w:color="auto"/>
            </w:tcBorders>
            <w:shd w:val="clear" w:color="auto" w:fill="auto"/>
            <w:noWrap/>
            <w:vAlign w:val="bottom"/>
            <w:hideMark/>
          </w:tcPr>
          <w:p w:rsidR="007A75B1" w:rsidRPr="00E70F12" w:rsidRDefault="007A75B1" w:rsidP="003C0503">
            <w:pPr>
              <w:rPr>
                <w:color w:val="000000"/>
                <w:sz w:val="22"/>
                <w:szCs w:val="22"/>
                <w:lang w:val="en-US" w:eastAsia="en-US"/>
              </w:rPr>
            </w:pPr>
            <w:r w:rsidRPr="00E70F12">
              <w:rPr>
                <w:color w:val="000000"/>
                <w:sz w:val="22"/>
                <w:szCs w:val="22"/>
                <w:lang w:val="en-US" w:eastAsia="en-US"/>
              </w:rPr>
              <w:t xml:space="preserve">Detergenți sintetici </w:t>
            </w:r>
          </w:p>
        </w:tc>
        <w:tc>
          <w:tcPr>
            <w:tcW w:w="1295" w:type="dxa"/>
            <w:tcBorders>
              <w:top w:val="nil"/>
              <w:left w:val="nil"/>
              <w:bottom w:val="single" w:sz="4" w:space="0" w:color="auto"/>
              <w:right w:val="single" w:sz="4" w:space="0" w:color="auto"/>
            </w:tcBorders>
            <w:shd w:val="clear" w:color="auto" w:fill="auto"/>
            <w:noWrap/>
            <w:hideMark/>
          </w:tcPr>
          <w:p w:rsidR="007A75B1" w:rsidRDefault="007A75B1" w:rsidP="003C0503">
            <w:r w:rsidRPr="00E70F12">
              <w:rPr>
                <w:color w:val="000000"/>
                <w:sz w:val="22"/>
                <w:szCs w:val="22"/>
                <w:lang w:val="en-US" w:eastAsia="en-US"/>
              </w:rPr>
              <w:t>mg/dm</w:t>
            </w:r>
            <w:r w:rsidRPr="00E70F12">
              <w:rPr>
                <w:color w:val="000000"/>
                <w:sz w:val="22"/>
                <w:szCs w:val="22"/>
                <w:vertAlign w:val="superscript"/>
                <w:lang w:val="en-US" w:eastAsia="en-US"/>
              </w:rPr>
              <w:t>3</w:t>
            </w:r>
          </w:p>
        </w:tc>
        <w:tc>
          <w:tcPr>
            <w:tcW w:w="1231"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center"/>
              <w:rPr>
                <w:b/>
                <w:bCs/>
                <w:color w:val="000000"/>
                <w:sz w:val="22"/>
                <w:szCs w:val="22"/>
                <w:lang w:val="en-US" w:eastAsia="en-US"/>
              </w:rPr>
            </w:pPr>
            <w:r w:rsidRPr="00E70F12">
              <w:rPr>
                <w:b/>
                <w:bCs/>
                <w:color w:val="000000"/>
                <w:sz w:val="22"/>
                <w:szCs w:val="22"/>
                <w:lang w:val="en-US" w:eastAsia="en-US"/>
              </w:rPr>
              <w:t>0,5</w:t>
            </w:r>
          </w:p>
        </w:tc>
        <w:tc>
          <w:tcPr>
            <w:tcW w:w="95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0,418</w:t>
            </w:r>
          </w:p>
        </w:tc>
        <w:tc>
          <w:tcPr>
            <w:tcW w:w="774"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0,059</w:t>
            </w:r>
          </w:p>
        </w:tc>
        <w:tc>
          <w:tcPr>
            <w:tcW w:w="1780" w:type="dxa"/>
            <w:tcBorders>
              <w:top w:val="nil"/>
              <w:left w:val="nil"/>
              <w:bottom w:val="single" w:sz="4" w:space="0" w:color="auto"/>
              <w:right w:val="single" w:sz="4" w:space="0" w:color="auto"/>
            </w:tcBorders>
            <w:shd w:val="clear" w:color="auto" w:fill="auto"/>
            <w:noWrap/>
            <w:vAlign w:val="bottom"/>
            <w:hideMark/>
          </w:tcPr>
          <w:p w:rsidR="007A75B1" w:rsidRPr="00E70F12" w:rsidRDefault="007A75B1" w:rsidP="003C0503">
            <w:pPr>
              <w:jc w:val="right"/>
              <w:rPr>
                <w:color w:val="000000"/>
                <w:sz w:val="22"/>
                <w:szCs w:val="22"/>
                <w:lang w:val="en-US" w:eastAsia="en-US"/>
              </w:rPr>
            </w:pPr>
            <w:r w:rsidRPr="00E70F12">
              <w:rPr>
                <w:color w:val="000000"/>
                <w:sz w:val="22"/>
                <w:szCs w:val="22"/>
                <w:lang w:val="en-US" w:eastAsia="en-US"/>
              </w:rPr>
              <w:t>85,9%</w:t>
            </w:r>
          </w:p>
        </w:tc>
      </w:tr>
      <w:tr w:rsidR="007A75B1" w:rsidRPr="00E70F12" w:rsidTr="003C0503">
        <w:trPr>
          <w:trHeight w:val="300"/>
        </w:trPr>
        <w:tc>
          <w:tcPr>
            <w:tcW w:w="769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A75B1" w:rsidRPr="00BE70E6" w:rsidRDefault="007A75B1" w:rsidP="003C0503">
            <w:pPr>
              <w:jc w:val="right"/>
              <w:rPr>
                <w:b/>
                <w:color w:val="000000"/>
                <w:sz w:val="22"/>
                <w:szCs w:val="22"/>
                <w:lang w:val="en-US" w:eastAsia="en-US"/>
              </w:rPr>
            </w:pPr>
            <w:r w:rsidRPr="00BE70E6">
              <w:rPr>
                <w:b/>
                <w:color w:val="000000"/>
                <w:sz w:val="22"/>
                <w:szCs w:val="22"/>
                <w:lang w:val="en-US" w:eastAsia="en-US"/>
              </w:rPr>
              <w:t>Eficacitatea medie a SEAU</w:t>
            </w: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7A75B1" w:rsidRPr="00BE70E6" w:rsidRDefault="007A75B1" w:rsidP="003C0503">
            <w:pPr>
              <w:jc w:val="right"/>
              <w:rPr>
                <w:b/>
                <w:color w:val="000000"/>
                <w:sz w:val="22"/>
                <w:szCs w:val="22"/>
                <w:lang w:val="en-US" w:eastAsia="en-US"/>
              </w:rPr>
            </w:pPr>
            <w:r w:rsidRPr="00BE70E6">
              <w:rPr>
                <w:b/>
                <w:color w:val="000000"/>
                <w:sz w:val="22"/>
                <w:szCs w:val="22"/>
                <w:lang w:val="en-US" w:eastAsia="en-US"/>
              </w:rPr>
              <w:t>66,8%</w:t>
            </w:r>
          </w:p>
        </w:tc>
      </w:tr>
    </w:tbl>
    <w:p w:rsidR="007A75B1" w:rsidRPr="005038E9" w:rsidRDefault="005038E9" w:rsidP="005038E9">
      <w:pPr>
        <w:spacing w:after="240"/>
        <w:rPr>
          <w:i/>
          <w:sz w:val="22"/>
          <w:szCs w:val="22"/>
          <w:lang w:eastAsia="en-US"/>
        </w:rPr>
      </w:pPr>
      <w:r w:rsidRPr="005038E9">
        <w:rPr>
          <w:i/>
          <w:sz w:val="22"/>
          <w:szCs w:val="22"/>
          <w:lang w:eastAsia="en-US"/>
        </w:rPr>
        <w:t xml:space="preserve">Notă: Rezultate la data de </w:t>
      </w:r>
      <w:r>
        <w:rPr>
          <w:i/>
          <w:sz w:val="22"/>
          <w:szCs w:val="22"/>
          <w:lang w:eastAsia="en-US"/>
        </w:rPr>
        <w:t xml:space="preserve"> </w:t>
      </w:r>
      <w:r w:rsidRPr="005038E9">
        <w:rPr>
          <w:i/>
          <w:sz w:val="22"/>
          <w:szCs w:val="22"/>
          <w:lang w:eastAsia="en-US"/>
        </w:rPr>
        <w:t>02.07.2019</w:t>
      </w:r>
    </w:p>
    <w:p w:rsidR="00EB7C38" w:rsidRPr="00670A0E" w:rsidRDefault="00EB7C38" w:rsidP="00670A0E">
      <w:pPr>
        <w:spacing w:line="276" w:lineRule="auto"/>
        <w:jc w:val="both"/>
        <w:rPr>
          <w:rFonts w:cstheme="minorHAnsi"/>
          <w:color w:val="000000"/>
        </w:rPr>
      </w:pPr>
      <w:r w:rsidRPr="00670A0E">
        <w:rPr>
          <w:rFonts w:cstheme="minorHAnsi"/>
          <w:color w:val="000000"/>
        </w:rPr>
        <w:t xml:space="preserve">Stația de epurare din Drojdieni </w:t>
      </w:r>
      <w:r w:rsidR="00670A0E" w:rsidRPr="00670A0E">
        <w:rPr>
          <w:rFonts w:cstheme="minorHAnsi"/>
          <w:color w:val="000000"/>
        </w:rPr>
        <w:t>a fost construită dar încă nu e pusă în funcțiune deoarece abia în 2020 se planifică darea în exploatare a sistemului.</w:t>
      </w:r>
    </w:p>
    <w:p w:rsidR="00A87702" w:rsidRDefault="00A87702" w:rsidP="00670A0E">
      <w:pPr>
        <w:spacing w:after="240" w:line="276" w:lineRule="auto"/>
        <w:jc w:val="both"/>
        <w:rPr>
          <w:rFonts w:cstheme="minorHAnsi"/>
          <w:color w:val="000000"/>
        </w:rPr>
      </w:pPr>
      <w:r w:rsidRPr="00670A0E">
        <w:rPr>
          <w:rFonts w:cstheme="minorHAnsi"/>
          <w:color w:val="000000"/>
        </w:rPr>
        <w:t>Apa uzată colectată din haznalele din localitatea Onești se trasportă la SEAU vama Leușeni.</w:t>
      </w:r>
    </w:p>
    <w:p w:rsidR="003D2704" w:rsidRPr="003D2704" w:rsidRDefault="003D2704" w:rsidP="003D2704">
      <w:pPr>
        <w:spacing w:before="240" w:line="276" w:lineRule="auto"/>
        <w:jc w:val="both"/>
        <w:rPr>
          <w:rFonts w:cstheme="minorHAnsi"/>
          <w:color w:val="000000"/>
        </w:rPr>
      </w:pPr>
      <w:r w:rsidRPr="003D2704">
        <w:rPr>
          <w:rFonts w:cstheme="minorHAnsi"/>
          <w:color w:val="000000"/>
        </w:rPr>
        <w:t xml:space="preserve">Localitățile Marinici și Leușeni au construite stații de epurare pentru apele uzate de capacitate mică provenite de la obiecte sociale în special, grădinițe și școli. </w:t>
      </w:r>
    </w:p>
    <w:p w:rsidR="003D2704" w:rsidRDefault="003D2704" w:rsidP="005038E9">
      <w:pPr>
        <w:spacing w:before="240" w:line="276" w:lineRule="auto"/>
        <w:jc w:val="both"/>
        <w:rPr>
          <w:rFonts w:cstheme="minorHAnsi"/>
          <w:color w:val="000000"/>
        </w:rPr>
      </w:pPr>
      <w:r w:rsidRPr="003D2704">
        <w:rPr>
          <w:rFonts w:cstheme="minorHAnsi"/>
          <w:color w:val="000000"/>
        </w:rPr>
        <w:t>Grădinița, Centru Medicilor de Familie și Punctul de urgență din Marinici dispune de puncte sanitare interioare și o stație de tratare a apelor uzate tip TOPAS-75 PE cu o capacitate de tratare a apei de circa 10 m</w:t>
      </w:r>
      <w:r w:rsidRPr="005038E9">
        <w:rPr>
          <w:rFonts w:cstheme="minorHAnsi"/>
          <w:color w:val="000000"/>
          <w:vertAlign w:val="superscript"/>
        </w:rPr>
        <w:t>3</w:t>
      </w:r>
      <w:r w:rsidR="005038E9">
        <w:rPr>
          <w:rFonts w:cstheme="minorHAnsi"/>
          <w:color w:val="000000"/>
        </w:rPr>
        <w:t xml:space="preserve">/zi. </w:t>
      </w:r>
      <w:r w:rsidRPr="003D2704">
        <w:rPr>
          <w:rFonts w:cstheme="minorHAnsi"/>
          <w:color w:val="000000"/>
        </w:rPr>
        <w:t xml:space="preserve">La stația de epurare din localitatea </w:t>
      </w:r>
      <w:r>
        <w:rPr>
          <w:rFonts w:cstheme="minorHAnsi"/>
          <w:color w:val="000000"/>
        </w:rPr>
        <w:t>L</w:t>
      </w:r>
      <w:r w:rsidRPr="003D2704">
        <w:rPr>
          <w:rFonts w:cstheme="minorHAnsi"/>
          <w:color w:val="000000"/>
        </w:rPr>
        <w:t xml:space="preserve">eușeni sunt conectate </w:t>
      </w:r>
      <w:r>
        <w:rPr>
          <w:rFonts w:cstheme="minorHAnsi"/>
          <w:color w:val="000000"/>
        </w:rPr>
        <w:t xml:space="preserve">toate </w:t>
      </w:r>
      <w:r w:rsidRPr="003D2704">
        <w:rPr>
          <w:rFonts w:cstheme="minorHAnsi"/>
          <w:color w:val="000000"/>
        </w:rPr>
        <w:t xml:space="preserve">obiectele sociale. </w:t>
      </w:r>
      <w:r w:rsidR="005038E9">
        <w:rPr>
          <w:rFonts w:cstheme="minorHAnsi"/>
          <w:color w:val="000000"/>
        </w:rPr>
        <w:t xml:space="preserve"> </w:t>
      </w:r>
      <w:r w:rsidRPr="003D2704">
        <w:rPr>
          <w:rFonts w:cstheme="minorHAnsi"/>
          <w:color w:val="000000"/>
        </w:rPr>
        <w:t>Detalii tehnice</w:t>
      </w:r>
      <w:r>
        <w:rPr>
          <w:rFonts w:cstheme="minorHAnsi"/>
          <w:color w:val="000000"/>
        </w:rPr>
        <w:t xml:space="preserve"> </w:t>
      </w:r>
      <w:r w:rsidRPr="003D2704">
        <w:rPr>
          <w:rFonts w:cstheme="minorHAnsi"/>
          <w:color w:val="000000"/>
        </w:rPr>
        <w:t xml:space="preserve">privind </w:t>
      </w:r>
      <w:r w:rsidR="00AB3519">
        <w:rPr>
          <w:rFonts w:cstheme="minorHAnsi"/>
          <w:color w:val="000000"/>
        </w:rPr>
        <w:t>stațiile mici existente în localități</w:t>
      </w:r>
      <w:r w:rsidRPr="003D2704">
        <w:rPr>
          <w:rFonts w:cstheme="minorHAnsi"/>
          <w:color w:val="000000"/>
        </w:rPr>
        <w:t xml:space="preserve"> </w:t>
      </w:r>
      <w:r>
        <w:rPr>
          <w:rFonts w:cstheme="minorHAnsi"/>
          <w:color w:val="000000"/>
        </w:rPr>
        <w:t>și gradul de epurare a apelor uzate</w:t>
      </w:r>
      <w:r w:rsidRPr="003D2704">
        <w:rPr>
          <w:rFonts w:cstheme="minorHAnsi"/>
          <w:color w:val="000000"/>
        </w:rPr>
        <w:t xml:space="preserve"> nu sunt disponibile</w:t>
      </w:r>
    </w:p>
    <w:p w:rsidR="00ED316F" w:rsidRDefault="00AB3519" w:rsidP="005038E9">
      <w:pPr>
        <w:autoSpaceDE w:val="0"/>
        <w:autoSpaceDN w:val="0"/>
        <w:adjustRightInd w:val="0"/>
        <w:spacing w:before="240" w:after="240" w:line="276" w:lineRule="auto"/>
        <w:jc w:val="both"/>
        <w:rPr>
          <w:rFonts w:eastAsiaTheme="minorHAnsi"/>
          <w:color w:val="000000"/>
          <w:lang w:eastAsia="en-US"/>
        </w:rPr>
      </w:pPr>
      <w:r>
        <w:rPr>
          <w:rFonts w:eastAsiaTheme="minorHAnsi"/>
          <w:color w:val="000000"/>
          <w:lang w:eastAsia="en-US"/>
        </w:rPr>
        <w:lastRenderedPageBreak/>
        <w:t>Șase</w:t>
      </w:r>
      <w:r w:rsidR="00ED316F">
        <w:rPr>
          <w:rFonts w:eastAsiaTheme="minorHAnsi"/>
          <w:color w:val="000000"/>
          <w:lang w:eastAsia="en-US"/>
        </w:rPr>
        <w:t xml:space="preserve"> localități rurale dețin un proiect tehnic de construcție a unui sistem de canalizare și stație de epurare. </w:t>
      </w:r>
      <w:r w:rsidR="004A4E8A">
        <w:rPr>
          <w:rFonts w:eastAsiaTheme="minorHAnsi"/>
          <w:color w:val="000000"/>
          <w:lang w:eastAsia="en-US"/>
        </w:rPr>
        <w:t>Atât orașul Nisporeni cât și comuna Vărzărești dispun de proiecte tehnice de extindere a rețelelor de canalizare</w:t>
      </w:r>
    </w:p>
    <w:p w:rsidR="007A75B1" w:rsidRDefault="007A75B1" w:rsidP="00670A0E">
      <w:pPr>
        <w:pStyle w:val="3"/>
        <w:numPr>
          <w:ilvl w:val="2"/>
          <w:numId w:val="4"/>
        </w:numPr>
        <w:spacing w:after="240"/>
        <w:ind w:left="1418"/>
        <w:rPr>
          <w:lang w:eastAsia="en-US"/>
        </w:rPr>
      </w:pPr>
      <w:bookmarkStart w:id="56" w:name="_Toc50475891"/>
      <w:r>
        <w:rPr>
          <w:lang w:eastAsia="en-US"/>
        </w:rPr>
        <w:t>Tratarea și evacuarea nămolului</w:t>
      </w:r>
      <w:bookmarkEnd w:id="56"/>
      <w:r>
        <w:rPr>
          <w:lang w:eastAsia="en-US"/>
        </w:rPr>
        <w:t xml:space="preserve"> </w:t>
      </w:r>
    </w:p>
    <w:p w:rsidR="00C17676" w:rsidRDefault="00C17676" w:rsidP="00C17676">
      <w:pPr>
        <w:autoSpaceDE w:val="0"/>
        <w:autoSpaceDN w:val="0"/>
        <w:adjustRightInd w:val="0"/>
        <w:spacing w:before="240" w:line="276" w:lineRule="auto"/>
        <w:jc w:val="both"/>
        <w:rPr>
          <w:lang w:eastAsia="en-US"/>
        </w:rPr>
      </w:pPr>
      <w:r>
        <w:rPr>
          <w:lang w:eastAsia="en-US"/>
        </w:rPr>
        <w:t xml:space="preserve">Nămolul rezultat de la epurarea apelor uzate la SEAU Nisporeni se evacuează în scopul deshidratării la platformele de nămol din apropierea stației. Informații </w:t>
      </w:r>
      <w:r w:rsidR="005038E9">
        <w:rPr>
          <w:lang w:eastAsia="en-US"/>
        </w:rPr>
        <w:t xml:space="preserve">tehnice </w:t>
      </w:r>
      <w:r>
        <w:rPr>
          <w:lang w:eastAsia="en-US"/>
        </w:rPr>
        <w:t>relevante privind cantități/suprafețe nu sunt disponibile.</w:t>
      </w:r>
    </w:p>
    <w:p w:rsidR="0055262F" w:rsidRPr="0055262F" w:rsidRDefault="0055262F" w:rsidP="00C17676">
      <w:pPr>
        <w:autoSpaceDE w:val="0"/>
        <w:autoSpaceDN w:val="0"/>
        <w:adjustRightInd w:val="0"/>
        <w:spacing w:before="240" w:line="276" w:lineRule="auto"/>
        <w:jc w:val="both"/>
        <w:rPr>
          <w:lang w:eastAsia="en-US"/>
        </w:rPr>
      </w:pPr>
      <w:r w:rsidRPr="0055262F">
        <w:rPr>
          <w:lang w:eastAsia="en-US"/>
        </w:rPr>
        <w:t xml:space="preserve">Nămolurile ce provin din </w:t>
      </w:r>
      <w:r>
        <w:rPr>
          <w:lang w:eastAsia="en-US"/>
        </w:rPr>
        <w:t>latrine</w:t>
      </w:r>
      <w:r w:rsidRPr="0055262F">
        <w:rPr>
          <w:lang w:eastAsia="en-US"/>
        </w:rPr>
        <w:t>, rezervoare septice și gazele septice sunt de obicei eliminate local fără tratare și verificare. În unele cazuri sunt transportate la stați</w:t>
      </w:r>
      <w:r>
        <w:rPr>
          <w:lang w:eastAsia="en-US"/>
        </w:rPr>
        <w:t>a</w:t>
      </w:r>
      <w:r w:rsidRPr="0055262F">
        <w:rPr>
          <w:lang w:eastAsia="en-US"/>
        </w:rPr>
        <w:t xml:space="preserve"> de </w:t>
      </w:r>
      <w:r>
        <w:rPr>
          <w:lang w:eastAsia="en-US"/>
        </w:rPr>
        <w:t>epurare</w:t>
      </w:r>
      <w:r w:rsidRPr="0055262F">
        <w:rPr>
          <w:lang w:eastAsia="en-US"/>
        </w:rPr>
        <w:t xml:space="preserve"> din orașul </w:t>
      </w:r>
      <w:r>
        <w:rPr>
          <w:lang w:eastAsia="en-US"/>
        </w:rPr>
        <w:t>Nisporeni sau la SEAU Leușeni</w:t>
      </w:r>
      <w:r w:rsidRPr="0055262F">
        <w:rPr>
          <w:lang w:eastAsia="en-US"/>
        </w:rPr>
        <w:t xml:space="preserve">. Colectarea organizată, transportul și tratarea nămolurilor nu există. </w:t>
      </w:r>
      <w:r w:rsidR="0033052F" w:rsidRPr="0033052F">
        <w:rPr>
          <w:lang w:eastAsia="en-US"/>
        </w:rPr>
        <w:t>Transportul nămolului septic este asigurat de sectorul privat la cerere. Datele privind cantitățile de nămol efectiv transportate nu sunt nici înregistrate, nici disponibile.</w:t>
      </w:r>
    </w:p>
    <w:p w:rsidR="0055262F" w:rsidRPr="0055262F" w:rsidRDefault="0055262F" w:rsidP="0055262F">
      <w:pPr>
        <w:rPr>
          <w:lang w:eastAsia="en-US"/>
        </w:rPr>
      </w:pPr>
    </w:p>
    <w:p w:rsidR="007A75B1" w:rsidRDefault="007A75B1" w:rsidP="002A42BA">
      <w:pPr>
        <w:pStyle w:val="20"/>
        <w:numPr>
          <w:ilvl w:val="1"/>
          <w:numId w:val="4"/>
        </w:numPr>
        <w:spacing w:after="240"/>
        <w:rPr>
          <w:lang w:eastAsia="en-US"/>
        </w:rPr>
      </w:pPr>
      <w:bookmarkStart w:id="57" w:name="_Toc50475892"/>
      <w:r w:rsidRPr="009905BE">
        <w:rPr>
          <w:lang w:eastAsia="en-US"/>
        </w:rPr>
        <w:t>Populația deservită</w:t>
      </w:r>
      <w:bookmarkEnd w:id="57"/>
    </w:p>
    <w:p w:rsidR="00670A0E" w:rsidRDefault="00670A0E" w:rsidP="00670A0E">
      <w:pPr>
        <w:spacing w:line="276" w:lineRule="auto"/>
        <w:jc w:val="both"/>
        <w:rPr>
          <w:lang w:eastAsia="en-US"/>
        </w:rPr>
      </w:pPr>
      <w:r>
        <w:rPr>
          <w:lang w:eastAsia="en-US"/>
        </w:rPr>
        <w:t xml:space="preserve">Stația de epurare din Nisporeni deservește la moment 1800 gospodării din Nisporeni și Vărzărești. Ceea ce reprezintă 21,8 % din populația totală a celor două municipalități și 9,7% din totalul gospodăriilor localităților bazinului Nîrnova. Majoritatea gospodăriilor sunt din orașul Nisporeni. Numărul exact al gospodăriilor din Vărzărești conectate la sistemul de canalizare nu a putut fi precizat deoarece hotarele localităților nu sunt clar delimitate. </w:t>
      </w:r>
    </w:p>
    <w:p w:rsidR="00670A0E" w:rsidRPr="00670A0E" w:rsidRDefault="00670A0E" w:rsidP="00670A0E">
      <w:pPr>
        <w:rPr>
          <w:lang w:eastAsia="en-US"/>
        </w:rPr>
      </w:pPr>
    </w:p>
    <w:p w:rsidR="007A75B1" w:rsidRDefault="007A75B1" w:rsidP="002A42BA">
      <w:pPr>
        <w:pStyle w:val="20"/>
        <w:numPr>
          <w:ilvl w:val="1"/>
          <w:numId w:val="4"/>
        </w:numPr>
        <w:spacing w:after="240"/>
        <w:rPr>
          <w:lang w:eastAsia="en-US"/>
        </w:rPr>
      </w:pPr>
      <w:bookmarkStart w:id="58" w:name="_Toc50475893"/>
      <w:r>
        <w:rPr>
          <w:lang w:eastAsia="en-US"/>
        </w:rPr>
        <w:t xml:space="preserve">Calitatea serviciilor de </w:t>
      </w:r>
      <w:r w:rsidR="00670A0E">
        <w:rPr>
          <w:lang w:eastAsia="en-US"/>
        </w:rPr>
        <w:t>canalizare</w:t>
      </w:r>
      <w:bookmarkEnd w:id="58"/>
    </w:p>
    <w:p w:rsidR="00110D2A" w:rsidRPr="00C17676" w:rsidRDefault="00110D2A" w:rsidP="005038E9">
      <w:pPr>
        <w:spacing w:line="276" w:lineRule="auto"/>
        <w:jc w:val="both"/>
        <w:rPr>
          <w:lang w:eastAsia="en-US"/>
        </w:rPr>
      </w:pPr>
      <w:r w:rsidRPr="00C17676">
        <w:rPr>
          <w:lang w:eastAsia="en-US"/>
        </w:rPr>
        <w:t xml:space="preserve">Rețelele de canalizare din Nisporeni sunt în stare nesatisfăcătoare. Mai mult de 50% din ele necesită </w:t>
      </w:r>
      <w:r w:rsidR="00C17676" w:rsidRPr="00C17676">
        <w:rPr>
          <w:lang w:eastAsia="en-US"/>
        </w:rPr>
        <w:t>a fi</w:t>
      </w:r>
      <w:r w:rsidRPr="00C17676">
        <w:rPr>
          <w:lang w:eastAsia="en-US"/>
        </w:rPr>
        <w:t xml:space="preserve"> schimbate. Datorită lucrărilor de renovare la SEAU Nisporeni ce au avut loc în 2014 astăzi stația de epurare funcționează în regim normal fără întreruperi mari și situații excepționale. </w:t>
      </w:r>
      <w:r w:rsidR="00574C70" w:rsidRPr="00C17676">
        <w:rPr>
          <w:lang w:eastAsia="en-US"/>
        </w:rPr>
        <w:t>Cele mai mari probleme critice și neajunsuri raportate în gestionarea sistemului de canalizare din Nisporeni și Vărzărești sunt:</w:t>
      </w:r>
    </w:p>
    <w:p w:rsidR="00574C70" w:rsidRPr="00C17676" w:rsidRDefault="00574C70" w:rsidP="00C17676">
      <w:pPr>
        <w:pStyle w:val="a9"/>
        <w:numPr>
          <w:ilvl w:val="0"/>
          <w:numId w:val="21"/>
        </w:numPr>
        <w:spacing w:after="240" w:line="276" w:lineRule="auto"/>
        <w:jc w:val="both"/>
        <w:rPr>
          <w:lang w:eastAsia="en-US"/>
        </w:rPr>
      </w:pPr>
      <w:r w:rsidRPr="00C17676">
        <w:rPr>
          <w:lang w:eastAsia="en-US"/>
        </w:rPr>
        <w:t>starea nesatisfăcătoare a utilajelor și echipamentelor;</w:t>
      </w:r>
    </w:p>
    <w:p w:rsidR="00574C70" w:rsidRPr="00DD0539" w:rsidRDefault="00574C70" w:rsidP="00C17676">
      <w:pPr>
        <w:pStyle w:val="a9"/>
        <w:numPr>
          <w:ilvl w:val="0"/>
          <w:numId w:val="21"/>
        </w:numPr>
        <w:spacing w:after="240" w:line="276" w:lineRule="auto"/>
        <w:jc w:val="both"/>
        <w:rPr>
          <w:lang w:eastAsia="en-US"/>
        </w:rPr>
      </w:pPr>
      <w:r w:rsidRPr="00C17676">
        <w:rPr>
          <w:lang w:eastAsia="en-US"/>
        </w:rPr>
        <w:t>rețelele de cana</w:t>
      </w:r>
      <w:r w:rsidRPr="00DD0539">
        <w:rPr>
          <w:lang w:eastAsia="en-US"/>
        </w:rPr>
        <w:t>lizare învechite;</w:t>
      </w:r>
    </w:p>
    <w:p w:rsidR="00574C70" w:rsidRPr="00DD0539" w:rsidRDefault="00574C70" w:rsidP="00C17676">
      <w:pPr>
        <w:pStyle w:val="a9"/>
        <w:numPr>
          <w:ilvl w:val="0"/>
          <w:numId w:val="21"/>
        </w:numPr>
        <w:spacing w:after="240" w:line="276" w:lineRule="auto"/>
        <w:jc w:val="both"/>
        <w:rPr>
          <w:lang w:eastAsia="en-US"/>
        </w:rPr>
      </w:pPr>
      <w:r w:rsidRPr="00DD0539">
        <w:rPr>
          <w:lang w:eastAsia="en-US"/>
        </w:rPr>
        <w:t>conectări ilegale;</w:t>
      </w:r>
    </w:p>
    <w:p w:rsidR="00574C70" w:rsidRPr="00DD0539" w:rsidRDefault="00574C70" w:rsidP="00C17676">
      <w:pPr>
        <w:pStyle w:val="a9"/>
        <w:numPr>
          <w:ilvl w:val="0"/>
          <w:numId w:val="21"/>
        </w:numPr>
        <w:spacing w:after="240" w:line="276" w:lineRule="auto"/>
        <w:jc w:val="both"/>
        <w:rPr>
          <w:lang w:eastAsia="en-US"/>
        </w:rPr>
      </w:pPr>
      <w:r w:rsidRPr="00DD0539">
        <w:rPr>
          <w:lang w:eastAsia="en-US"/>
        </w:rPr>
        <w:t>personal insuficient;</w:t>
      </w:r>
    </w:p>
    <w:p w:rsidR="00574C70" w:rsidRPr="00DD0539" w:rsidRDefault="00574C70" w:rsidP="00C17676">
      <w:pPr>
        <w:pStyle w:val="a9"/>
        <w:numPr>
          <w:ilvl w:val="0"/>
          <w:numId w:val="21"/>
        </w:numPr>
        <w:spacing w:after="240" w:line="276" w:lineRule="auto"/>
        <w:jc w:val="both"/>
        <w:rPr>
          <w:lang w:eastAsia="en-US"/>
        </w:rPr>
      </w:pPr>
      <w:r w:rsidRPr="00DD0539">
        <w:rPr>
          <w:lang w:eastAsia="en-US"/>
        </w:rPr>
        <w:t>neachitarea facturilor de către populație și de către agenții economici;</w:t>
      </w:r>
    </w:p>
    <w:p w:rsidR="00574C70" w:rsidRPr="00574C70" w:rsidRDefault="004A4E8A" w:rsidP="00C17676">
      <w:pPr>
        <w:spacing w:line="276" w:lineRule="auto"/>
        <w:jc w:val="both"/>
        <w:rPr>
          <w:lang w:eastAsia="en-US"/>
        </w:rPr>
      </w:pPr>
      <w:r w:rsidRPr="00574C70">
        <w:rPr>
          <w:lang w:eastAsia="en-US"/>
        </w:rPr>
        <w:t>Gestionarea sistemului de canalizare din satul Nemțeni se face de către ÎM ”Hlopești-Service” care gestionează și sistemul de alimentare cu apă. De la finisarea construcției rețelelor de canalizare, investiții în sistem nu s-au făcut. Deoarece sistemul încă nu e dat în exploatare din lipsa stației de epurare nu este clară situația privind proprietatea acestuia.</w:t>
      </w:r>
      <w:r w:rsidR="00574C70" w:rsidRPr="00574C70">
        <w:rPr>
          <w:lang w:eastAsia="en-US"/>
        </w:rPr>
        <w:t xml:space="preserve"> Cele mai mari probleme critice și neajunsuri raportate în gestionarea sistemului de canalizare din Nemțeni sunt:</w:t>
      </w:r>
    </w:p>
    <w:p w:rsidR="00574C70" w:rsidRPr="00574C70" w:rsidRDefault="00574C70" w:rsidP="00C17676">
      <w:pPr>
        <w:pStyle w:val="a9"/>
        <w:numPr>
          <w:ilvl w:val="0"/>
          <w:numId w:val="21"/>
        </w:numPr>
        <w:spacing w:line="276" w:lineRule="auto"/>
        <w:jc w:val="both"/>
        <w:rPr>
          <w:lang w:eastAsia="en-US"/>
        </w:rPr>
      </w:pPr>
      <w:r w:rsidRPr="00574C70">
        <w:rPr>
          <w:lang w:eastAsia="en-US"/>
        </w:rPr>
        <w:t>starea nesatisfăcătoare a utilajelor și echipamentelor;</w:t>
      </w:r>
    </w:p>
    <w:p w:rsidR="00574C70" w:rsidRPr="00574C70" w:rsidRDefault="00574C70" w:rsidP="00C17676">
      <w:pPr>
        <w:pStyle w:val="a9"/>
        <w:numPr>
          <w:ilvl w:val="0"/>
          <w:numId w:val="21"/>
        </w:numPr>
        <w:spacing w:line="276" w:lineRule="auto"/>
        <w:jc w:val="both"/>
        <w:rPr>
          <w:lang w:eastAsia="en-US"/>
        </w:rPr>
      </w:pPr>
      <w:r w:rsidRPr="00574C70">
        <w:rPr>
          <w:lang w:eastAsia="en-US"/>
        </w:rPr>
        <w:t>rețelele de canalizare învechite;</w:t>
      </w:r>
    </w:p>
    <w:p w:rsidR="00574C70" w:rsidRPr="00574C70" w:rsidRDefault="00574C70" w:rsidP="00C17676">
      <w:pPr>
        <w:pStyle w:val="a9"/>
        <w:numPr>
          <w:ilvl w:val="0"/>
          <w:numId w:val="21"/>
        </w:numPr>
        <w:spacing w:line="276" w:lineRule="auto"/>
        <w:jc w:val="both"/>
        <w:rPr>
          <w:lang w:eastAsia="en-US"/>
        </w:rPr>
      </w:pPr>
      <w:r w:rsidRPr="00574C70">
        <w:rPr>
          <w:lang w:eastAsia="en-US"/>
        </w:rPr>
        <w:t>inexistența stației de pompare și stației de epurare;</w:t>
      </w:r>
    </w:p>
    <w:p w:rsidR="00574C70" w:rsidRPr="00574C70" w:rsidRDefault="00574C70" w:rsidP="00C17676">
      <w:pPr>
        <w:pStyle w:val="a9"/>
        <w:numPr>
          <w:ilvl w:val="0"/>
          <w:numId w:val="21"/>
        </w:numPr>
        <w:spacing w:line="276" w:lineRule="auto"/>
        <w:jc w:val="both"/>
        <w:rPr>
          <w:lang w:eastAsia="en-US"/>
        </w:rPr>
      </w:pPr>
      <w:r w:rsidRPr="00574C70">
        <w:rPr>
          <w:lang w:eastAsia="en-US"/>
        </w:rPr>
        <w:t>neachitarea facturilor de către populație și de către agenții economici;</w:t>
      </w:r>
    </w:p>
    <w:p w:rsidR="004A4E8A" w:rsidRDefault="004A4E8A" w:rsidP="00C17676">
      <w:pPr>
        <w:spacing w:before="240" w:after="240" w:line="276" w:lineRule="auto"/>
        <w:jc w:val="both"/>
        <w:rPr>
          <w:lang w:eastAsia="en-US"/>
        </w:rPr>
      </w:pPr>
      <w:r>
        <w:rPr>
          <w:lang w:eastAsia="en-US"/>
        </w:rPr>
        <w:lastRenderedPageBreak/>
        <w:t xml:space="preserve">Construcția sistemului de canalizare din satul Drojdieni, com. Șișcani s-a început concomitent cu construcția sistemului de alimentare cu apă. Construcția s-a desfășurat în 6 etape, începând cu anul 2012. Se preconizează ca până la sfârșitul anului 2020 să fie finistate ultimile lucrări de construcție din cadrul proiectului, printre care rețeaua sub presiune și stația de pompare a apei uzate. </w:t>
      </w:r>
    </w:p>
    <w:p w:rsidR="00110D2A" w:rsidRDefault="00110D2A" w:rsidP="00110D2A">
      <w:pPr>
        <w:spacing w:line="276" w:lineRule="auto"/>
        <w:jc w:val="both"/>
        <w:rPr>
          <w:lang w:eastAsia="en-US"/>
        </w:rPr>
      </w:pPr>
      <w:r>
        <w:rPr>
          <w:lang w:eastAsia="en-US"/>
        </w:rPr>
        <w:t xml:space="preserve">În tabelul de mai jos a fost apreciată starea tehnică a infrastructurii de apă uzată existentă în zona de studiu. Gradul de performanță a fost stabilit împreună cu APL-ul/Operatorul prin analiza minuțioasă a stării tehnice ale instalațiilor, construcțiilor, echipamente mecanice, echipamente electrice și capacitatea de a asigura consumatorii cu apă la un nivel adecvat. </w:t>
      </w:r>
    </w:p>
    <w:p w:rsidR="00110D2A" w:rsidRDefault="00110D2A" w:rsidP="00110D2A">
      <w:pPr>
        <w:pStyle w:val="ac"/>
        <w:keepNext/>
        <w:spacing w:before="240" w:after="0"/>
        <w:jc w:val="left"/>
      </w:pPr>
      <w:bookmarkStart w:id="59" w:name="_Toc50475920"/>
      <w:r w:rsidRPr="007F7F70">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4</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2</w:t>
      </w:r>
      <w:r w:rsidR="0055796E">
        <w:rPr>
          <w:rFonts w:ascii="Times New Roman" w:hAnsi="Times New Roman"/>
          <w:color w:val="auto"/>
          <w:sz w:val="24"/>
          <w:szCs w:val="24"/>
          <w:lang w:val="ro-RO"/>
        </w:rPr>
        <w:fldChar w:fldCharType="end"/>
      </w:r>
      <w:r w:rsidRPr="007F7F70">
        <w:rPr>
          <w:rFonts w:ascii="Times New Roman" w:hAnsi="Times New Roman"/>
          <w:color w:val="auto"/>
          <w:sz w:val="24"/>
          <w:szCs w:val="24"/>
          <w:lang w:val="ro-RO"/>
        </w:rPr>
        <w:t xml:space="preserve">: Starea tehnică a infrastructurii de </w:t>
      </w:r>
      <w:r w:rsidR="00A60EEF">
        <w:rPr>
          <w:rFonts w:ascii="Times New Roman" w:hAnsi="Times New Roman"/>
          <w:color w:val="auto"/>
          <w:sz w:val="24"/>
          <w:szCs w:val="24"/>
          <w:lang w:val="ro-RO"/>
        </w:rPr>
        <w:t>apă uzată</w:t>
      </w:r>
      <w:bookmarkEnd w:id="59"/>
    </w:p>
    <w:tbl>
      <w:tblPr>
        <w:tblW w:w="8804" w:type="dxa"/>
        <w:tblInd w:w="93" w:type="dxa"/>
        <w:tblLayout w:type="fixed"/>
        <w:tblLook w:val="04A0" w:firstRow="1" w:lastRow="0" w:firstColumn="1" w:lastColumn="0" w:noHBand="0" w:noVBand="1"/>
      </w:tblPr>
      <w:tblGrid>
        <w:gridCol w:w="499"/>
        <w:gridCol w:w="579"/>
        <w:gridCol w:w="1000"/>
        <w:gridCol w:w="62"/>
        <w:gridCol w:w="1703"/>
        <w:gridCol w:w="960"/>
        <w:gridCol w:w="599"/>
        <w:gridCol w:w="1276"/>
        <w:gridCol w:w="2126"/>
      </w:tblGrid>
      <w:tr w:rsidR="00110D2A" w:rsidRPr="007E5231" w:rsidTr="00A60EEF">
        <w:trPr>
          <w:trHeight w:val="600"/>
        </w:trPr>
        <w:tc>
          <w:tcPr>
            <w:tcW w:w="4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10D2A" w:rsidRPr="007E5231" w:rsidRDefault="00110D2A" w:rsidP="00D75148">
            <w:pPr>
              <w:jc w:val="center"/>
              <w:rPr>
                <w:rFonts w:ascii="Calibri" w:hAnsi="Calibri" w:cs="Calibri"/>
                <w:b/>
                <w:color w:val="000000"/>
                <w:sz w:val="22"/>
                <w:szCs w:val="22"/>
                <w:lang w:val="en-US" w:eastAsia="en-US"/>
              </w:rPr>
            </w:pPr>
            <w:r w:rsidRPr="007E5231">
              <w:rPr>
                <w:rFonts w:ascii="Calibri" w:hAnsi="Calibri" w:cs="Calibri"/>
                <w:b/>
                <w:color w:val="000000"/>
                <w:sz w:val="22"/>
                <w:szCs w:val="22"/>
                <w:lang w:val="en-US" w:eastAsia="en-US"/>
              </w:rPr>
              <w:t>#</w:t>
            </w:r>
          </w:p>
        </w:tc>
        <w:tc>
          <w:tcPr>
            <w:tcW w:w="1641"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110D2A" w:rsidRPr="007E5231" w:rsidRDefault="00110D2A" w:rsidP="00D75148">
            <w:pPr>
              <w:jc w:val="center"/>
              <w:rPr>
                <w:b/>
                <w:color w:val="000000"/>
                <w:sz w:val="22"/>
                <w:szCs w:val="22"/>
                <w:lang w:val="en-US" w:eastAsia="en-US"/>
              </w:rPr>
            </w:pPr>
            <w:r w:rsidRPr="007E5231">
              <w:rPr>
                <w:b/>
                <w:color w:val="000000"/>
                <w:sz w:val="22"/>
                <w:szCs w:val="22"/>
                <w:lang w:val="en-US" w:eastAsia="en-US"/>
              </w:rPr>
              <w:t>Localitatea</w:t>
            </w:r>
          </w:p>
        </w:tc>
        <w:tc>
          <w:tcPr>
            <w:tcW w:w="170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110D2A" w:rsidRPr="007E5231" w:rsidRDefault="00110D2A" w:rsidP="00D75148">
            <w:pPr>
              <w:jc w:val="center"/>
              <w:rPr>
                <w:b/>
                <w:color w:val="000000"/>
                <w:sz w:val="22"/>
                <w:szCs w:val="22"/>
                <w:lang w:val="en-US" w:eastAsia="en-US"/>
              </w:rPr>
            </w:pPr>
            <w:r>
              <w:rPr>
                <w:b/>
                <w:color w:val="000000"/>
                <w:sz w:val="22"/>
                <w:szCs w:val="22"/>
                <w:lang w:val="en-US" w:eastAsia="en-US"/>
              </w:rPr>
              <w:t>Rețele de canalizare</w:t>
            </w:r>
          </w:p>
        </w:tc>
        <w:tc>
          <w:tcPr>
            <w:tcW w:w="1559"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110D2A" w:rsidRPr="007E5231" w:rsidRDefault="00110D2A" w:rsidP="00A60EEF">
            <w:pPr>
              <w:jc w:val="center"/>
              <w:rPr>
                <w:b/>
                <w:color w:val="000000"/>
                <w:sz w:val="22"/>
                <w:szCs w:val="22"/>
                <w:lang w:val="en-US" w:eastAsia="en-US"/>
              </w:rPr>
            </w:pPr>
            <w:r>
              <w:rPr>
                <w:b/>
                <w:color w:val="000000"/>
                <w:sz w:val="22"/>
                <w:szCs w:val="22"/>
                <w:lang w:val="en-US" w:eastAsia="en-US"/>
              </w:rPr>
              <w:t>S</w:t>
            </w:r>
            <w:r w:rsidRPr="007E5231">
              <w:rPr>
                <w:b/>
                <w:color w:val="000000"/>
                <w:sz w:val="22"/>
                <w:szCs w:val="22"/>
                <w:lang w:val="en-US" w:eastAsia="en-US"/>
              </w:rPr>
              <w:t>tați</w:t>
            </w:r>
            <w:r w:rsidR="00A60EEF">
              <w:rPr>
                <w:b/>
                <w:color w:val="000000"/>
                <w:sz w:val="22"/>
                <w:szCs w:val="22"/>
                <w:lang w:val="en-US" w:eastAsia="en-US"/>
              </w:rPr>
              <w:t>i</w:t>
            </w:r>
            <w:r w:rsidRPr="007E5231">
              <w:rPr>
                <w:b/>
                <w:color w:val="000000"/>
                <w:sz w:val="22"/>
                <w:szCs w:val="22"/>
                <w:lang w:val="en-US" w:eastAsia="en-US"/>
              </w:rPr>
              <w:t xml:space="preserve"> de </w:t>
            </w:r>
            <w:r>
              <w:rPr>
                <w:b/>
                <w:color w:val="000000"/>
                <w:sz w:val="22"/>
                <w:szCs w:val="22"/>
                <w:lang w:val="en-US" w:eastAsia="en-US"/>
              </w:rPr>
              <w:t>pompare</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110D2A" w:rsidRPr="007E5231" w:rsidRDefault="00110D2A" w:rsidP="00110D2A">
            <w:pPr>
              <w:jc w:val="center"/>
              <w:rPr>
                <w:b/>
                <w:color w:val="000000"/>
                <w:sz w:val="22"/>
                <w:szCs w:val="22"/>
                <w:lang w:val="en-US" w:eastAsia="en-US"/>
              </w:rPr>
            </w:pPr>
            <w:r>
              <w:rPr>
                <w:b/>
                <w:color w:val="000000"/>
                <w:sz w:val="22"/>
                <w:szCs w:val="22"/>
                <w:lang w:val="en-US" w:eastAsia="en-US"/>
              </w:rPr>
              <w:t>S</w:t>
            </w:r>
            <w:r w:rsidRPr="007E5231">
              <w:rPr>
                <w:b/>
                <w:color w:val="000000"/>
                <w:sz w:val="22"/>
                <w:szCs w:val="22"/>
                <w:lang w:val="en-US" w:eastAsia="en-US"/>
              </w:rPr>
              <w:t xml:space="preserve">tații </w:t>
            </w:r>
            <w:r w:rsidR="00A60EEF">
              <w:rPr>
                <w:b/>
                <w:color w:val="000000"/>
                <w:sz w:val="22"/>
                <w:szCs w:val="22"/>
                <w:lang w:val="en-US" w:eastAsia="en-US"/>
              </w:rPr>
              <w:t xml:space="preserve">de </w:t>
            </w:r>
            <w:r>
              <w:rPr>
                <w:b/>
                <w:color w:val="000000"/>
                <w:sz w:val="22"/>
                <w:szCs w:val="22"/>
                <w:lang w:val="en-US" w:eastAsia="en-US"/>
              </w:rPr>
              <w:t>epurare</w:t>
            </w:r>
          </w:p>
        </w:tc>
        <w:tc>
          <w:tcPr>
            <w:tcW w:w="21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EEF" w:rsidRDefault="00110D2A" w:rsidP="00110D2A">
            <w:pPr>
              <w:jc w:val="center"/>
              <w:rPr>
                <w:b/>
                <w:color w:val="000000"/>
                <w:sz w:val="22"/>
                <w:szCs w:val="22"/>
                <w:lang w:val="en-US" w:eastAsia="en-US"/>
              </w:rPr>
            </w:pPr>
            <w:r w:rsidRPr="007E5231">
              <w:rPr>
                <w:b/>
                <w:color w:val="000000"/>
                <w:sz w:val="22"/>
                <w:szCs w:val="22"/>
                <w:lang w:val="en-US" w:eastAsia="en-US"/>
              </w:rPr>
              <w:t>Performanța,</w:t>
            </w:r>
          </w:p>
          <w:p w:rsidR="00110D2A" w:rsidRPr="007E5231" w:rsidRDefault="00110D2A" w:rsidP="00110D2A">
            <w:pPr>
              <w:jc w:val="center"/>
              <w:rPr>
                <w:b/>
                <w:color w:val="000000"/>
                <w:sz w:val="22"/>
                <w:szCs w:val="22"/>
                <w:lang w:val="en-US" w:eastAsia="en-US"/>
              </w:rPr>
            </w:pPr>
            <w:r w:rsidRPr="007E5231">
              <w:rPr>
                <w:b/>
                <w:color w:val="000000"/>
                <w:sz w:val="22"/>
                <w:szCs w:val="22"/>
                <w:lang w:val="en-US" w:eastAsia="en-US"/>
              </w:rPr>
              <w:t>grade 1-5</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Bălănești</w:t>
            </w:r>
          </w:p>
        </w:tc>
        <w:tc>
          <w:tcPr>
            <w:tcW w:w="1703"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Găureni</w:t>
            </w:r>
          </w:p>
        </w:tc>
        <w:tc>
          <w:tcPr>
            <w:tcW w:w="1703"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2</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Vînători</w:t>
            </w:r>
          </w:p>
        </w:tc>
        <w:tc>
          <w:tcPr>
            <w:tcW w:w="1703"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sz w:val="20"/>
                <w:szCs w:val="20"/>
                <w:lang w:val="en-US" w:eastAsia="en-US"/>
              </w:rPr>
            </w:pPr>
            <w:r w:rsidRPr="007E5231">
              <w:rPr>
                <w:rFonts w:ascii="Arial" w:hAnsi="Arial" w:cs="Arial"/>
                <w:sz w:val="20"/>
                <w:szCs w:val="20"/>
                <w:lang w:val="en-US" w:eastAsia="en-US"/>
              </w:rPr>
              <w:t>3</w:t>
            </w:r>
          </w:p>
          <w:p w:rsidR="00A60EEF" w:rsidRPr="007E5231" w:rsidRDefault="00A60EEF" w:rsidP="00D75148">
            <w:pPr>
              <w:jc w:val="center"/>
              <w:rPr>
                <w:rFonts w:ascii="Arial" w:hAnsi="Arial" w:cs="Arial"/>
                <w:sz w:val="20"/>
                <w:szCs w:val="20"/>
                <w:lang w:val="en-US" w:eastAsia="en-US"/>
              </w:rPr>
            </w:pPr>
            <w:r w:rsidRPr="007E5231">
              <w:rPr>
                <w:rFonts w:ascii="Arial" w:hAnsi="Arial" w:cs="Arial"/>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Ciutești</w:t>
            </w:r>
          </w:p>
        </w:tc>
        <w:tc>
          <w:tcPr>
            <w:tcW w:w="1703"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Valea Nîrnovei</w:t>
            </w:r>
          </w:p>
        </w:tc>
        <w:tc>
          <w:tcPr>
            <w:tcW w:w="1703"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nil"/>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4</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Seliște</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Păruceni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5</w:t>
            </w:r>
          </w:p>
          <w:p w:rsidR="00A60EEF" w:rsidRPr="007E5231" w:rsidRDefault="00A60EEF" w:rsidP="00D75148">
            <w:pPr>
              <w:jc w:val="center"/>
              <w:rPr>
                <w:rFonts w:ascii="Arial" w:hAnsi="Arial" w:cs="Arial"/>
                <w:color w:val="808080"/>
                <w:sz w:val="20"/>
                <w:szCs w:val="20"/>
                <w:lang w:val="en-US" w:eastAsia="en-US"/>
              </w:rPr>
            </w:pPr>
            <w:r w:rsidRPr="007E5231">
              <w:rPr>
                <w:rFonts w:ascii="Arial" w:hAnsi="Arial" w:cs="Arial"/>
                <w:color w:val="808080"/>
                <w:sz w:val="20"/>
                <w:szCs w:val="20"/>
                <w:lang w:val="en-US" w:eastAsia="en-US"/>
              </w:rPr>
              <w:t> </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Șișcani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Drojdieni</w:t>
            </w:r>
          </w:p>
        </w:tc>
        <w:tc>
          <w:tcPr>
            <w:tcW w:w="1703"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rsidR="00A60EEF" w:rsidRPr="00110D2A" w:rsidRDefault="00A60EEF" w:rsidP="00D75148">
            <w:pPr>
              <w:jc w:val="center"/>
              <w:rPr>
                <w:color w:val="000000"/>
                <w:sz w:val="22"/>
                <w:szCs w:val="22"/>
                <w:lang w:val="en-US" w:eastAsia="en-US"/>
              </w:rPr>
            </w:pPr>
          </w:p>
        </w:tc>
        <w:tc>
          <w:tcPr>
            <w:tcW w:w="1559"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bottom"/>
          </w:tcPr>
          <w:p w:rsidR="00A60EEF" w:rsidRPr="00110D2A" w:rsidRDefault="00A60EEF" w:rsidP="00D75148">
            <w:pPr>
              <w:jc w:val="center"/>
              <w:rPr>
                <w:color w:val="000000"/>
                <w:sz w:val="22"/>
                <w:szCs w:val="22"/>
                <w:lang w:val="en-US" w:eastAsia="en-US"/>
              </w:rPr>
            </w:pP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rsidR="00A60EEF" w:rsidRPr="00110D2A" w:rsidRDefault="00A60EEF" w:rsidP="00D75148">
            <w:pPr>
              <w:jc w:val="center"/>
              <w:rPr>
                <w:color w:val="000000"/>
                <w:sz w:val="22"/>
                <w:szCs w:val="22"/>
                <w:lang w:val="en-US" w:eastAsia="en-US"/>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n/a</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Odaia</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6</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80808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Marinici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80808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Heleșteni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7</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Călimănești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8</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Nisporeni</w:t>
            </w:r>
          </w:p>
        </w:tc>
        <w:tc>
          <w:tcPr>
            <w:tcW w:w="1703"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A60EEF" w:rsidRPr="00110D2A" w:rsidRDefault="00A60EEF" w:rsidP="00D75148">
            <w:pPr>
              <w:jc w:val="center"/>
              <w:rPr>
                <w:color w:val="000000"/>
                <w:sz w:val="22"/>
                <w:szCs w:val="22"/>
                <w:lang w:val="en-US" w:eastAsia="en-US"/>
              </w:rPr>
            </w:pPr>
          </w:p>
        </w:tc>
        <w:tc>
          <w:tcPr>
            <w:tcW w:w="1559"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bottom"/>
          </w:tcPr>
          <w:p w:rsidR="00A60EEF" w:rsidRPr="00110D2A" w:rsidRDefault="00A60EEF" w:rsidP="00D75148">
            <w:pPr>
              <w:jc w:val="center"/>
              <w:rPr>
                <w:color w:val="000000"/>
                <w:sz w:val="22"/>
                <w:szCs w:val="22"/>
                <w:lang w:val="en-US" w:eastAsia="en-US"/>
              </w:rPr>
            </w:pP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noWrap/>
            <w:vAlign w:val="bottom"/>
          </w:tcPr>
          <w:p w:rsidR="00A60EEF" w:rsidRPr="00110D2A" w:rsidRDefault="00A60EEF" w:rsidP="00D75148">
            <w:pPr>
              <w:jc w:val="center"/>
              <w:rPr>
                <w:color w:val="000000"/>
                <w:sz w:val="22"/>
                <w:szCs w:val="22"/>
                <w:lang w:val="en-US" w:eastAsia="en-US"/>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2</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9</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Vărzărești</w:t>
            </w:r>
          </w:p>
        </w:tc>
        <w:tc>
          <w:tcPr>
            <w:tcW w:w="1703"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rsidR="00A60EEF" w:rsidRPr="00110D2A" w:rsidRDefault="00A60EEF" w:rsidP="00D75148">
            <w:pPr>
              <w:jc w:val="center"/>
              <w:rPr>
                <w:color w:val="000000"/>
                <w:sz w:val="22"/>
                <w:szCs w:val="22"/>
                <w:lang w:val="en-US" w:eastAsia="en-US"/>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Șendreni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10</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Mirești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Chetroșeni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11</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Cățeleni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12</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Bujor</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13</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Nemțeni</w:t>
            </w:r>
          </w:p>
        </w:tc>
        <w:tc>
          <w:tcPr>
            <w:tcW w:w="1703"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rsidR="00A60EEF" w:rsidRPr="00110D2A" w:rsidRDefault="00A60EEF" w:rsidP="00D75148">
            <w:pPr>
              <w:jc w:val="center"/>
              <w:rPr>
                <w:color w:val="000000"/>
                <w:sz w:val="22"/>
                <w:szCs w:val="22"/>
                <w:lang w:val="en-US" w:eastAsia="en-US"/>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1</w:t>
            </w:r>
          </w:p>
        </w:tc>
      </w:tr>
      <w:tr w:rsidR="00A60EEF" w:rsidRPr="007E5231" w:rsidTr="00A60EEF">
        <w:trPr>
          <w:trHeight w:val="300"/>
        </w:trPr>
        <w:tc>
          <w:tcPr>
            <w:tcW w:w="499" w:type="dxa"/>
            <w:tcBorders>
              <w:top w:val="nil"/>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14</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Obileni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15</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Ivanovca</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Costești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Frasin</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16</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Onești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Strîmbeni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17</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Cotul Morii</w:t>
            </w:r>
          </w:p>
        </w:tc>
        <w:tc>
          <w:tcPr>
            <w:tcW w:w="1703" w:type="dxa"/>
            <w:tcBorders>
              <w:top w:val="single" w:sz="4" w:space="0" w:color="auto"/>
              <w:left w:val="nil"/>
              <w:bottom w:val="single" w:sz="4" w:space="0" w:color="auto"/>
              <w:right w:val="nil"/>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Sărăteni</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val="restart"/>
            <w:tcBorders>
              <w:top w:val="nil"/>
              <w:left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18</w:t>
            </w:r>
          </w:p>
          <w:p w:rsidR="00A60EEF" w:rsidRPr="007E5231" w:rsidRDefault="00A60EEF" w:rsidP="00D75148">
            <w:pPr>
              <w:jc w:val="center"/>
              <w:rPr>
                <w:rFonts w:ascii="Arial" w:hAnsi="Arial" w:cs="Arial"/>
                <w:color w:val="000000"/>
                <w:sz w:val="20"/>
                <w:szCs w:val="20"/>
                <w:lang w:val="en-US" w:eastAsia="en-US"/>
              </w:rPr>
            </w:pPr>
            <w:r w:rsidRPr="007E5231">
              <w:rPr>
                <w:rFonts w:ascii="Arial" w:hAnsi="Arial" w:cs="Arial"/>
                <w:color w:val="000000"/>
                <w:sz w:val="20"/>
                <w:szCs w:val="20"/>
                <w:lang w:val="en-US" w:eastAsia="en-US"/>
              </w:rPr>
              <w:t> </w:t>
            </w: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sz w:val="22"/>
                <w:szCs w:val="22"/>
                <w:lang w:val="en-US" w:eastAsia="en-US"/>
              </w:rPr>
            </w:pPr>
            <w:r w:rsidRPr="007E5231">
              <w:rPr>
                <w:sz w:val="22"/>
                <w:szCs w:val="22"/>
                <w:lang w:val="en-US" w:eastAsia="en-US"/>
              </w:rPr>
              <w:t>Leușeni</w:t>
            </w:r>
          </w:p>
        </w:tc>
        <w:tc>
          <w:tcPr>
            <w:tcW w:w="1703" w:type="dxa"/>
            <w:tcBorders>
              <w:top w:val="single" w:sz="4" w:space="0" w:color="auto"/>
              <w:left w:val="nil"/>
              <w:bottom w:val="single" w:sz="4" w:space="0" w:color="auto"/>
              <w:right w:val="nil"/>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A60EEF" w:rsidRPr="007E5231" w:rsidTr="00A60EEF">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60EEF" w:rsidRPr="007E5231" w:rsidRDefault="00A60EEF" w:rsidP="00D75148">
            <w:pPr>
              <w:jc w:val="center"/>
              <w:rPr>
                <w:rFonts w:ascii="Arial" w:hAnsi="Arial" w:cs="Arial"/>
                <w:color w:val="000000"/>
                <w:sz w:val="20"/>
                <w:szCs w:val="20"/>
                <w:lang w:val="en-US" w:eastAsia="en-US"/>
              </w:rPr>
            </w:pPr>
          </w:p>
        </w:tc>
        <w:tc>
          <w:tcPr>
            <w:tcW w:w="1641" w:type="dxa"/>
            <w:gridSpan w:val="3"/>
            <w:tcBorders>
              <w:top w:val="nil"/>
              <w:left w:val="nil"/>
              <w:bottom w:val="single" w:sz="4" w:space="0" w:color="auto"/>
              <w:right w:val="single" w:sz="4" w:space="0" w:color="auto"/>
            </w:tcBorders>
            <w:shd w:val="clear" w:color="auto" w:fill="auto"/>
            <w:noWrap/>
            <w:vAlign w:val="bottom"/>
            <w:hideMark/>
          </w:tcPr>
          <w:p w:rsidR="00A60EEF" w:rsidRPr="007E5231" w:rsidRDefault="00A60EEF" w:rsidP="00D75148">
            <w:pPr>
              <w:rPr>
                <w:i/>
                <w:iCs/>
                <w:sz w:val="22"/>
                <w:szCs w:val="22"/>
                <w:lang w:val="en-US" w:eastAsia="en-US"/>
              </w:rPr>
            </w:pPr>
            <w:r w:rsidRPr="007E5231">
              <w:rPr>
                <w:i/>
                <w:iCs/>
                <w:sz w:val="22"/>
                <w:szCs w:val="22"/>
                <w:lang w:val="en-US" w:eastAsia="en-US"/>
              </w:rPr>
              <w:t>Feteasca</w:t>
            </w:r>
          </w:p>
        </w:tc>
        <w:tc>
          <w:tcPr>
            <w:tcW w:w="1703"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A60EEF" w:rsidRPr="00110D2A" w:rsidRDefault="00A60EEF" w:rsidP="00D75148">
            <w:pPr>
              <w:jc w:val="center"/>
              <w:rPr>
                <w:color w:val="000000"/>
                <w:sz w:val="22"/>
                <w:szCs w:val="22"/>
                <w:lang w:val="en-US" w:eastAsia="en-US"/>
              </w:rPr>
            </w:pPr>
            <w:r>
              <w:rPr>
                <w:color w:val="000000"/>
                <w:sz w:val="22"/>
                <w:szCs w:val="22"/>
                <w:lang w:val="en-US" w:eastAsia="en-US"/>
              </w:rPr>
              <w:t>-</w:t>
            </w:r>
          </w:p>
        </w:tc>
      </w:tr>
      <w:tr w:rsidR="00110D2A" w:rsidRPr="007F7F70" w:rsidTr="00A60EEF">
        <w:trPr>
          <w:gridAfter w:val="3"/>
          <w:wAfter w:w="4001" w:type="dxa"/>
          <w:trHeight w:val="300"/>
        </w:trPr>
        <w:tc>
          <w:tcPr>
            <w:tcW w:w="1078" w:type="dxa"/>
            <w:gridSpan w:val="2"/>
            <w:tcBorders>
              <w:top w:val="nil"/>
              <w:left w:val="nil"/>
              <w:bottom w:val="nil"/>
              <w:right w:val="nil"/>
            </w:tcBorders>
            <w:shd w:val="clear" w:color="auto" w:fill="auto"/>
            <w:noWrap/>
            <w:vAlign w:val="bottom"/>
            <w:hideMark/>
          </w:tcPr>
          <w:p w:rsidR="00110D2A" w:rsidRPr="007F7F70" w:rsidRDefault="00110D2A" w:rsidP="00D75148">
            <w:pPr>
              <w:rPr>
                <w:b/>
                <w:bCs/>
                <w:i/>
                <w:iCs/>
                <w:color w:val="000000"/>
                <w:sz w:val="22"/>
                <w:szCs w:val="22"/>
                <w:lang w:val="en-US" w:eastAsia="en-US"/>
              </w:rPr>
            </w:pPr>
            <w:r w:rsidRPr="007F7F70">
              <w:rPr>
                <w:b/>
                <w:bCs/>
                <w:i/>
                <w:iCs/>
                <w:color w:val="000000"/>
                <w:sz w:val="22"/>
                <w:szCs w:val="22"/>
                <w:lang w:val="en-US" w:eastAsia="en-US"/>
              </w:rPr>
              <w:t>Legenda:</w:t>
            </w:r>
          </w:p>
        </w:tc>
        <w:tc>
          <w:tcPr>
            <w:tcW w:w="1000" w:type="dxa"/>
            <w:tcBorders>
              <w:top w:val="nil"/>
              <w:left w:val="nil"/>
              <w:bottom w:val="single" w:sz="4" w:space="0" w:color="auto"/>
              <w:right w:val="nil"/>
            </w:tcBorders>
            <w:shd w:val="clear" w:color="auto" w:fill="auto"/>
            <w:noWrap/>
            <w:vAlign w:val="bottom"/>
            <w:hideMark/>
          </w:tcPr>
          <w:p w:rsidR="00110D2A" w:rsidRPr="007F7F70" w:rsidRDefault="00110D2A" w:rsidP="00D75148">
            <w:pPr>
              <w:rPr>
                <w:color w:val="000000"/>
                <w:sz w:val="22"/>
                <w:szCs w:val="22"/>
                <w:lang w:val="en-US" w:eastAsia="en-US"/>
              </w:rPr>
            </w:pPr>
          </w:p>
        </w:tc>
        <w:tc>
          <w:tcPr>
            <w:tcW w:w="1765" w:type="dxa"/>
            <w:gridSpan w:val="2"/>
            <w:tcBorders>
              <w:top w:val="nil"/>
              <w:left w:val="nil"/>
              <w:bottom w:val="single" w:sz="4" w:space="0" w:color="auto"/>
              <w:right w:val="nil"/>
            </w:tcBorders>
            <w:shd w:val="clear" w:color="auto" w:fill="auto"/>
            <w:noWrap/>
            <w:vAlign w:val="bottom"/>
            <w:hideMark/>
          </w:tcPr>
          <w:p w:rsidR="00110D2A" w:rsidRPr="007F7F70" w:rsidRDefault="00110D2A" w:rsidP="00D75148">
            <w:pPr>
              <w:rPr>
                <w:color w:val="000000"/>
                <w:sz w:val="22"/>
                <w:szCs w:val="22"/>
                <w:lang w:val="en-US" w:eastAsia="en-US"/>
              </w:rPr>
            </w:pPr>
          </w:p>
        </w:tc>
        <w:tc>
          <w:tcPr>
            <w:tcW w:w="960" w:type="dxa"/>
            <w:tcBorders>
              <w:top w:val="nil"/>
              <w:left w:val="nil"/>
              <w:bottom w:val="single" w:sz="4" w:space="0" w:color="auto"/>
              <w:right w:val="nil"/>
            </w:tcBorders>
            <w:shd w:val="clear" w:color="auto" w:fill="auto"/>
            <w:noWrap/>
            <w:vAlign w:val="bottom"/>
            <w:hideMark/>
          </w:tcPr>
          <w:p w:rsidR="00110D2A" w:rsidRPr="007F7F70" w:rsidRDefault="00110D2A" w:rsidP="00D75148">
            <w:pPr>
              <w:rPr>
                <w:rFonts w:ascii="Calibri" w:hAnsi="Calibri" w:cs="Calibri"/>
                <w:color w:val="000000"/>
                <w:sz w:val="22"/>
                <w:szCs w:val="22"/>
                <w:lang w:val="en-US" w:eastAsia="en-US"/>
              </w:rPr>
            </w:pPr>
          </w:p>
        </w:tc>
      </w:tr>
      <w:tr w:rsidR="00110D2A" w:rsidRPr="007F7F70" w:rsidTr="00A60EEF">
        <w:trPr>
          <w:gridAfter w:val="3"/>
          <w:wAfter w:w="4001" w:type="dxa"/>
          <w:trHeight w:val="300"/>
        </w:trPr>
        <w:tc>
          <w:tcPr>
            <w:tcW w:w="1078" w:type="dxa"/>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 </w:t>
            </w:r>
          </w:p>
        </w:tc>
        <w:tc>
          <w:tcPr>
            <w:tcW w:w="3725" w:type="dxa"/>
            <w:gridSpan w:val="4"/>
            <w:tcBorders>
              <w:top w:val="single" w:sz="4" w:space="0" w:color="auto"/>
              <w:left w:val="nil"/>
              <w:bottom w:val="single" w:sz="4" w:space="0" w:color="auto"/>
              <w:right w:val="single" w:sz="4" w:space="0" w:color="auto"/>
            </w:tcBorders>
            <w:shd w:val="clear" w:color="auto" w:fill="auto"/>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satisfăcătoare</w:t>
            </w:r>
          </w:p>
        </w:tc>
      </w:tr>
      <w:tr w:rsidR="00110D2A" w:rsidRPr="007F7F70" w:rsidTr="00A60EEF">
        <w:trPr>
          <w:gridAfter w:val="3"/>
          <w:wAfter w:w="4001" w:type="dxa"/>
          <w:trHeight w:val="300"/>
        </w:trPr>
        <w:tc>
          <w:tcPr>
            <w:tcW w:w="1078" w:type="dxa"/>
            <w:gridSpan w:val="2"/>
            <w:tcBorders>
              <w:top w:val="nil"/>
              <w:left w:val="single" w:sz="4" w:space="0" w:color="auto"/>
              <w:bottom w:val="single" w:sz="4" w:space="0" w:color="auto"/>
              <w:right w:val="single" w:sz="4" w:space="0" w:color="auto"/>
            </w:tcBorders>
            <w:shd w:val="clear" w:color="000000" w:fill="A6A6A6"/>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 </w:t>
            </w:r>
          </w:p>
        </w:tc>
        <w:tc>
          <w:tcPr>
            <w:tcW w:w="3725" w:type="dxa"/>
            <w:gridSpan w:val="4"/>
            <w:tcBorders>
              <w:top w:val="single" w:sz="4" w:space="0" w:color="auto"/>
              <w:left w:val="nil"/>
              <w:bottom w:val="single" w:sz="4" w:space="0" w:color="auto"/>
              <w:right w:val="single" w:sz="4" w:space="0" w:color="auto"/>
            </w:tcBorders>
            <w:shd w:val="clear" w:color="auto" w:fill="auto"/>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necesită reabilitare</w:t>
            </w:r>
          </w:p>
        </w:tc>
      </w:tr>
      <w:tr w:rsidR="00110D2A" w:rsidRPr="007F7F70" w:rsidTr="00A60EEF">
        <w:trPr>
          <w:gridAfter w:val="3"/>
          <w:wAfter w:w="4001" w:type="dxa"/>
          <w:trHeight w:val="300"/>
        </w:trPr>
        <w:tc>
          <w:tcPr>
            <w:tcW w:w="1078" w:type="dxa"/>
            <w:gridSpan w:val="2"/>
            <w:tcBorders>
              <w:top w:val="nil"/>
              <w:left w:val="single" w:sz="4" w:space="0" w:color="auto"/>
              <w:bottom w:val="single" w:sz="4" w:space="0" w:color="auto"/>
              <w:right w:val="single" w:sz="4" w:space="0" w:color="auto"/>
            </w:tcBorders>
            <w:shd w:val="clear" w:color="000000" w:fill="8DB4E2"/>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lastRenderedPageBreak/>
              <w:t> </w:t>
            </w:r>
          </w:p>
        </w:tc>
        <w:tc>
          <w:tcPr>
            <w:tcW w:w="3725" w:type="dxa"/>
            <w:gridSpan w:val="4"/>
            <w:tcBorders>
              <w:top w:val="single" w:sz="4" w:space="0" w:color="auto"/>
              <w:left w:val="nil"/>
              <w:bottom w:val="single" w:sz="4" w:space="0" w:color="auto"/>
              <w:right w:val="single" w:sz="4" w:space="0" w:color="auto"/>
            </w:tcBorders>
            <w:shd w:val="clear" w:color="auto" w:fill="auto"/>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nou construit</w:t>
            </w:r>
          </w:p>
        </w:tc>
      </w:tr>
      <w:tr w:rsidR="00110D2A" w:rsidRPr="007F7F70" w:rsidTr="00A60EEF">
        <w:trPr>
          <w:gridAfter w:val="3"/>
          <w:wAfter w:w="4001" w:type="dxa"/>
          <w:trHeight w:val="300"/>
        </w:trPr>
        <w:tc>
          <w:tcPr>
            <w:tcW w:w="1078" w:type="dxa"/>
            <w:gridSpan w:val="2"/>
            <w:tcBorders>
              <w:top w:val="nil"/>
              <w:left w:val="single" w:sz="4" w:space="0" w:color="auto"/>
              <w:bottom w:val="single" w:sz="4" w:space="0" w:color="auto"/>
              <w:right w:val="single" w:sz="4" w:space="0" w:color="auto"/>
            </w:tcBorders>
            <w:shd w:val="clear" w:color="auto" w:fill="auto"/>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n/a</w:t>
            </w:r>
          </w:p>
        </w:tc>
        <w:tc>
          <w:tcPr>
            <w:tcW w:w="3725" w:type="dxa"/>
            <w:gridSpan w:val="4"/>
            <w:tcBorders>
              <w:top w:val="single" w:sz="4" w:space="0" w:color="auto"/>
              <w:left w:val="nil"/>
              <w:bottom w:val="single" w:sz="4" w:space="0" w:color="auto"/>
              <w:right w:val="single" w:sz="4" w:space="0" w:color="auto"/>
            </w:tcBorders>
            <w:shd w:val="clear" w:color="auto" w:fill="auto"/>
            <w:noWrap/>
            <w:vAlign w:val="bottom"/>
            <w:hideMark/>
          </w:tcPr>
          <w:p w:rsidR="00110D2A" w:rsidRPr="007F7F70" w:rsidRDefault="00110D2A" w:rsidP="00D75148">
            <w:pPr>
              <w:rPr>
                <w:color w:val="000000"/>
                <w:sz w:val="22"/>
                <w:szCs w:val="22"/>
                <w:lang w:val="en-US" w:eastAsia="en-US"/>
              </w:rPr>
            </w:pPr>
            <w:r w:rsidRPr="007F7F70">
              <w:rPr>
                <w:color w:val="000000"/>
                <w:sz w:val="22"/>
                <w:szCs w:val="22"/>
                <w:lang w:val="en-US" w:eastAsia="en-US"/>
              </w:rPr>
              <w:t>informația nu este disponibilă</w:t>
            </w:r>
          </w:p>
        </w:tc>
      </w:tr>
    </w:tbl>
    <w:p w:rsidR="00A60EEF" w:rsidRPr="00A60EEF" w:rsidRDefault="00A60EEF" w:rsidP="00A60EEF"/>
    <w:p w:rsidR="00025096" w:rsidRDefault="00AB114A" w:rsidP="002A42BA">
      <w:pPr>
        <w:pStyle w:val="20"/>
        <w:numPr>
          <w:ilvl w:val="1"/>
          <w:numId w:val="4"/>
        </w:numPr>
        <w:spacing w:after="240"/>
        <w:rPr>
          <w:lang w:eastAsia="en-US"/>
        </w:rPr>
      </w:pPr>
      <w:bookmarkStart w:id="60" w:name="_Toc50475894"/>
      <w:r>
        <w:rPr>
          <w:lang w:eastAsia="en-US"/>
        </w:rPr>
        <w:t>Sanitația individuală</w:t>
      </w:r>
      <w:bookmarkEnd w:id="60"/>
    </w:p>
    <w:p w:rsidR="001D515F" w:rsidRDefault="003D00AB" w:rsidP="003D00AB">
      <w:pPr>
        <w:autoSpaceDE w:val="0"/>
        <w:autoSpaceDN w:val="0"/>
        <w:adjustRightInd w:val="0"/>
        <w:spacing w:after="240" w:line="276" w:lineRule="auto"/>
        <w:jc w:val="both"/>
      </w:pPr>
      <w:r>
        <w:t xml:space="preserve">În total pe zona de studiu APL-urile au </w:t>
      </w:r>
      <w:r w:rsidR="005038E9">
        <w:t xml:space="preserve">fost </w:t>
      </w:r>
      <w:r>
        <w:t xml:space="preserve">raportat peste 10.000 sisteme individuale de colectare a apelor uzate ceea ce reprezintă o medie generală de peste 50% din totalul gospodăriilor. </w:t>
      </w:r>
    </w:p>
    <w:p w:rsidR="00ED316F" w:rsidRDefault="00ED316F" w:rsidP="00DB08DF">
      <w:pPr>
        <w:autoSpaceDE w:val="0"/>
        <w:autoSpaceDN w:val="0"/>
        <w:adjustRightInd w:val="0"/>
        <w:spacing w:line="276" w:lineRule="auto"/>
        <w:jc w:val="both"/>
      </w:pPr>
      <w:r>
        <w:t>În urma sondajului efectuat gospodăriilor din localitățile bazinului Nîrnova</w:t>
      </w:r>
      <w:r w:rsidR="00C17676">
        <w:t xml:space="preserve"> 34,5</w:t>
      </w:r>
      <w:r w:rsidR="00075F0E">
        <w:t>% din respondenți au declarat că au toaletă în interiorul locuinței, în timp ce 90,9</w:t>
      </w:r>
      <w:r w:rsidR="003C0503">
        <w:t xml:space="preserve"> %</w:t>
      </w:r>
      <w:r w:rsidR="00075F0E">
        <w:t xml:space="preserve"> au toaletă în afara locuinței. </w:t>
      </w:r>
      <w:r w:rsidR="003C0503">
        <w:t xml:space="preserve">Cele mai multe latrine individuale (36,8%) a fost menționat că sunt amplasate la distanța de 10-30m față de cea mai apropiată fântână de apă, 32,1 % au menționat distanța mai mare de 50 m, </w:t>
      </w:r>
      <w:r w:rsidR="00C17676">
        <w:t xml:space="preserve">iar </w:t>
      </w:r>
      <w:r w:rsidR="003C0503">
        <w:t xml:space="preserve">22,5 % din respondenți au menționat distanța de 30-50 m și 8,6%  - 5-10m. </w:t>
      </w:r>
    </w:p>
    <w:p w:rsidR="003C0503" w:rsidRDefault="003C0503" w:rsidP="00DB08DF">
      <w:pPr>
        <w:autoSpaceDE w:val="0"/>
        <w:autoSpaceDN w:val="0"/>
        <w:adjustRightInd w:val="0"/>
        <w:spacing w:line="276" w:lineRule="auto"/>
        <w:jc w:val="both"/>
      </w:pPr>
      <w:r>
        <w:t xml:space="preserve">Întrebați care este modul de evacuare a apelor uzate respondenții au răspuns câte 32 % că evacuează apa uzată în fose infiltrare nesigilate unde apa se infiltrează în sol, evacuează în haznale subterane sigilate și apa uzată de evacuează periodic și evacuează cu ajutorul unei țevi în grădina proprie sau șanț. </w:t>
      </w:r>
      <w:r w:rsidR="001D515F">
        <w:t xml:space="preserve">Doar 3 % din respondenți au bifat că evacuează apa într-un sistem de canalizare ceea ce se datorează numărului mic de rețele de canalizare existente în localitățile studiate. </w:t>
      </w:r>
    </w:p>
    <w:p w:rsidR="003C0503" w:rsidRDefault="003C0503" w:rsidP="00DB08DF">
      <w:pPr>
        <w:autoSpaceDE w:val="0"/>
        <w:autoSpaceDN w:val="0"/>
        <w:adjustRightInd w:val="0"/>
        <w:spacing w:line="276" w:lineRule="auto"/>
        <w:jc w:val="both"/>
      </w:pPr>
      <w:r>
        <w:rPr>
          <w:noProof/>
          <w:lang w:val="ru-RU"/>
        </w:rPr>
        <w:drawing>
          <wp:inline distT="0" distB="0" distL="0" distR="0" wp14:anchorId="55D0315E" wp14:editId="2F02C3CF">
            <wp:extent cx="4114800" cy="2073349"/>
            <wp:effectExtent l="0" t="0" r="19050" b="222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316F" w:rsidRDefault="001D515F" w:rsidP="007D7FB9">
      <w:pPr>
        <w:autoSpaceDE w:val="0"/>
        <w:autoSpaceDN w:val="0"/>
        <w:adjustRightInd w:val="0"/>
        <w:spacing w:before="240" w:after="240" w:line="276" w:lineRule="auto"/>
        <w:jc w:val="both"/>
      </w:pPr>
      <w:r>
        <w:t>Totodată date relevante</w:t>
      </w:r>
      <w:r w:rsidR="00ED316F" w:rsidRPr="00A515DB">
        <w:t xml:space="preserve"> prezentate în „Studiul gospodăriilor casnice privind apa și sanitația în 26 de sate din Moldova - Rezultatele cercetării sociologice” (Centrul de Cercetare Sociologică și Marketing „CBS-AXA”, ApaSan 2015) reprezintă, de asemenea, cel puțin situația medie </w:t>
      </w:r>
      <w:r w:rsidR="00ED316F">
        <w:t>regiunea de centru a RM</w:t>
      </w:r>
      <w:r w:rsidR="00ED316F" w:rsidRPr="00A515DB">
        <w:t xml:space="preserve">. </w:t>
      </w:r>
      <w:r>
        <w:t xml:space="preserve">Sondajul a fost efectuat în localități care au deja un sistem de alimentare cu apă funcțional. </w:t>
      </w:r>
      <w:r w:rsidR="00ED316F" w:rsidRPr="00A515DB">
        <w:t xml:space="preserve">În ceea ce privește instalațiile de toaletă, acest sondaj arată că majoritatea gospodăriilor folosesc toalete în diferite forme și doar un număr relativ mic de 20% folosesc toalete cu </w:t>
      </w:r>
      <w:r w:rsidR="00ED316F">
        <w:t xml:space="preserve">jet de </w:t>
      </w:r>
      <w:r w:rsidR="00ED316F" w:rsidRPr="00A515DB">
        <w:t>ap</w:t>
      </w:r>
      <w:r w:rsidR="00ED316F">
        <w:t>ă</w:t>
      </w:r>
      <w:r w:rsidR="00ED316F" w:rsidRPr="00A515DB">
        <w:t>. Numărul toaletelor cu apă conectate la sistemele de canalizare este cu încă 5,5% mult mai scăzut.</w:t>
      </w:r>
    </w:p>
    <w:p w:rsidR="007D7FB9" w:rsidRDefault="007D7FB9" w:rsidP="007D7FB9">
      <w:pPr>
        <w:spacing w:after="240" w:line="276" w:lineRule="auto"/>
        <w:jc w:val="both"/>
      </w:pPr>
      <w:r w:rsidRPr="001D515F">
        <w:t xml:space="preserve">Toaletele, fie ele publice sau din gospodăriile individuale, au aproximativ aceeași construcție tipică: încăperi speciale pentru satisfacerea nevoilor fiziologice, situate deasupra unor gropi. Aceste toalete se mai numesc latrine cu hazna. Sunt dintre cele mai simple, ieftine, dar și primitive toalete existente. </w:t>
      </w:r>
    </w:p>
    <w:p w:rsidR="00123D98" w:rsidRDefault="007C6132" w:rsidP="007D7FB9">
      <w:pPr>
        <w:spacing w:after="240" w:line="276" w:lineRule="auto"/>
        <w:jc w:val="both"/>
      </w:pPr>
      <w:r>
        <w:t>Numărul gospodăriilor care au un sistem de sanitație în locuință și n</w:t>
      </w:r>
      <w:r w:rsidR="00123D98">
        <w:t xml:space="preserve">umărul haznalelor/foselor de infiltrare </w:t>
      </w:r>
      <w:r>
        <w:t xml:space="preserve">existente în fiecare localitate, raportate de către APL, </w:t>
      </w:r>
      <w:r w:rsidR="00123D98">
        <w:t>este redat în tabelul ce urmează.</w:t>
      </w:r>
    </w:p>
    <w:p w:rsidR="007C6132" w:rsidRPr="007C6132" w:rsidRDefault="007C6132" w:rsidP="007C6132">
      <w:pPr>
        <w:pStyle w:val="ac"/>
        <w:keepNext/>
        <w:spacing w:before="240" w:after="0"/>
        <w:jc w:val="left"/>
        <w:rPr>
          <w:rFonts w:ascii="Times New Roman" w:hAnsi="Times New Roman"/>
          <w:color w:val="auto"/>
          <w:sz w:val="24"/>
          <w:szCs w:val="24"/>
          <w:lang w:val="ro-RO"/>
        </w:rPr>
      </w:pPr>
      <w:bookmarkStart w:id="61" w:name="_Toc50475921"/>
      <w:r w:rsidRPr="007C6132">
        <w:rPr>
          <w:rFonts w:ascii="Times New Roman" w:hAnsi="Times New Roman"/>
          <w:color w:val="auto"/>
          <w:sz w:val="24"/>
          <w:szCs w:val="24"/>
          <w:lang w:val="ro-RO"/>
        </w:rPr>
        <w:t xml:space="preserve">Tabel </w:t>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STYLEREF 1 \s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4</w:t>
      </w:r>
      <w:r w:rsidR="0055796E">
        <w:rPr>
          <w:rFonts w:ascii="Times New Roman" w:hAnsi="Times New Roman"/>
          <w:color w:val="auto"/>
          <w:sz w:val="24"/>
          <w:szCs w:val="24"/>
          <w:lang w:val="ro-RO"/>
        </w:rPr>
        <w:fldChar w:fldCharType="end"/>
      </w:r>
      <w:r w:rsidR="0055796E">
        <w:rPr>
          <w:rFonts w:ascii="Times New Roman" w:hAnsi="Times New Roman"/>
          <w:color w:val="auto"/>
          <w:sz w:val="24"/>
          <w:szCs w:val="24"/>
          <w:lang w:val="ro-RO"/>
        </w:rPr>
        <w:noBreakHyphen/>
      </w:r>
      <w:r w:rsidR="0055796E">
        <w:rPr>
          <w:rFonts w:ascii="Times New Roman" w:hAnsi="Times New Roman"/>
          <w:color w:val="auto"/>
          <w:sz w:val="24"/>
          <w:szCs w:val="24"/>
          <w:lang w:val="ro-RO"/>
        </w:rPr>
        <w:fldChar w:fldCharType="begin"/>
      </w:r>
      <w:r w:rsidR="0055796E">
        <w:rPr>
          <w:rFonts w:ascii="Times New Roman" w:hAnsi="Times New Roman"/>
          <w:color w:val="auto"/>
          <w:sz w:val="24"/>
          <w:szCs w:val="24"/>
          <w:lang w:val="ro-RO"/>
        </w:rPr>
        <w:instrText xml:space="preserve"> SEQ Tabel \* ARABIC \s 1 </w:instrText>
      </w:r>
      <w:r w:rsidR="0055796E">
        <w:rPr>
          <w:rFonts w:ascii="Times New Roman" w:hAnsi="Times New Roman"/>
          <w:color w:val="auto"/>
          <w:sz w:val="24"/>
          <w:szCs w:val="24"/>
          <w:lang w:val="ro-RO"/>
        </w:rPr>
        <w:fldChar w:fldCharType="separate"/>
      </w:r>
      <w:r w:rsidR="0055796E">
        <w:rPr>
          <w:rFonts w:ascii="Times New Roman" w:hAnsi="Times New Roman"/>
          <w:noProof/>
          <w:color w:val="auto"/>
          <w:sz w:val="24"/>
          <w:szCs w:val="24"/>
          <w:lang w:val="ro-RO"/>
        </w:rPr>
        <w:t>3</w:t>
      </w:r>
      <w:r w:rsidR="0055796E">
        <w:rPr>
          <w:rFonts w:ascii="Times New Roman" w:hAnsi="Times New Roman"/>
          <w:color w:val="auto"/>
          <w:sz w:val="24"/>
          <w:szCs w:val="24"/>
          <w:lang w:val="ro-RO"/>
        </w:rPr>
        <w:fldChar w:fldCharType="end"/>
      </w:r>
      <w:r w:rsidRPr="007C6132">
        <w:rPr>
          <w:rFonts w:ascii="Times New Roman" w:hAnsi="Times New Roman"/>
          <w:color w:val="auto"/>
          <w:sz w:val="24"/>
          <w:szCs w:val="24"/>
          <w:lang w:val="ro-RO"/>
        </w:rPr>
        <w:t>: Situația sanitației și colectarea a apei uzate în localitățile bazinului Nîrnova</w:t>
      </w:r>
      <w:bookmarkEnd w:id="61"/>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275"/>
        <w:gridCol w:w="1619"/>
        <w:gridCol w:w="1701"/>
        <w:gridCol w:w="1617"/>
        <w:gridCol w:w="2718"/>
      </w:tblGrid>
      <w:tr w:rsidR="007C6132" w:rsidRPr="007E5231" w:rsidTr="007C6132">
        <w:trPr>
          <w:trHeight w:val="70"/>
        </w:trPr>
        <w:tc>
          <w:tcPr>
            <w:tcW w:w="441" w:type="dxa"/>
            <w:shd w:val="clear" w:color="auto" w:fill="DEEAF6" w:themeFill="accent1" w:themeFillTint="33"/>
            <w:vAlign w:val="center"/>
          </w:tcPr>
          <w:p w:rsidR="007C6132" w:rsidRPr="007C6132" w:rsidRDefault="007C6132" w:rsidP="00BB69CC">
            <w:pPr>
              <w:jc w:val="center"/>
              <w:rPr>
                <w:color w:val="000000"/>
                <w:sz w:val="22"/>
                <w:szCs w:val="22"/>
                <w:lang w:val="en-US" w:eastAsia="en-US"/>
              </w:rPr>
            </w:pPr>
            <w:r w:rsidRPr="007C6132">
              <w:rPr>
                <w:color w:val="000000"/>
                <w:sz w:val="22"/>
                <w:szCs w:val="22"/>
                <w:lang w:val="en-US" w:eastAsia="en-US"/>
              </w:rPr>
              <w:t>#</w:t>
            </w:r>
          </w:p>
        </w:tc>
        <w:tc>
          <w:tcPr>
            <w:tcW w:w="1275" w:type="dxa"/>
            <w:shd w:val="clear" w:color="auto" w:fill="DEEAF6" w:themeFill="accent1" w:themeFillTint="33"/>
            <w:noWrap/>
            <w:vAlign w:val="center"/>
            <w:hideMark/>
          </w:tcPr>
          <w:p w:rsidR="007C6132" w:rsidRPr="007E5231" w:rsidRDefault="007C6132" w:rsidP="00BB69CC">
            <w:pPr>
              <w:jc w:val="center"/>
              <w:rPr>
                <w:b/>
                <w:color w:val="000000"/>
                <w:sz w:val="22"/>
                <w:szCs w:val="22"/>
                <w:lang w:val="en-US" w:eastAsia="en-US"/>
              </w:rPr>
            </w:pPr>
            <w:r>
              <w:rPr>
                <w:b/>
                <w:color w:val="000000"/>
                <w:sz w:val="22"/>
                <w:szCs w:val="22"/>
                <w:lang w:val="en-US" w:eastAsia="en-US"/>
              </w:rPr>
              <w:t>APL</w:t>
            </w:r>
          </w:p>
        </w:tc>
        <w:tc>
          <w:tcPr>
            <w:tcW w:w="1619" w:type="dxa"/>
            <w:shd w:val="clear" w:color="auto" w:fill="DEEAF6" w:themeFill="accent1" w:themeFillTint="33"/>
          </w:tcPr>
          <w:p w:rsidR="007C6132" w:rsidRDefault="007C6132" w:rsidP="00BB69CC">
            <w:pPr>
              <w:jc w:val="center"/>
              <w:rPr>
                <w:b/>
                <w:color w:val="000000"/>
                <w:sz w:val="22"/>
                <w:szCs w:val="22"/>
                <w:lang w:val="en-US" w:eastAsia="en-US"/>
              </w:rPr>
            </w:pPr>
            <w:r>
              <w:rPr>
                <w:b/>
                <w:color w:val="000000"/>
                <w:sz w:val="22"/>
                <w:szCs w:val="22"/>
                <w:lang w:val="en-US" w:eastAsia="en-US"/>
              </w:rPr>
              <w:t>Numărul total de gospodării, 2020</w:t>
            </w:r>
          </w:p>
        </w:tc>
        <w:tc>
          <w:tcPr>
            <w:tcW w:w="1701" w:type="dxa"/>
            <w:shd w:val="clear" w:color="auto" w:fill="DEEAF6" w:themeFill="accent1" w:themeFillTint="33"/>
            <w:vAlign w:val="center"/>
          </w:tcPr>
          <w:p w:rsidR="007C6132" w:rsidRPr="007E5231" w:rsidRDefault="007C6132" w:rsidP="00BB69CC">
            <w:pPr>
              <w:jc w:val="center"/>
              <w:rPr>
                <w:b/>
                <w:color w:val="000000"/>
                <w:sz w:val="22"/>
                <w:szCs w:val="22"/>
                <w:lang w:val="en-US" w:eastAsia="en-US"/>
              </w:rPr>
            </w:pPr>
            <w:r>
              <w:rPr>
                <w:b/>
                <w:color w:val="000000"/>
                <w:sz w:val="22"/>
                <w:szCs w:val="22"/>
                <w:lang w:val="en-US" w:eastAsia="en-US"/>
              </w:rPr>
              <w:t>Gospodării cu instalații sanitare în interiorul locuinței</w:t>
            </w:r>
          </w:p>
        </w:tc>
        <w:tc>
          <w:tcPr>
            <w:tcW w:w="1617" w:type="dxa"/>
            <w:shd w:val="clear" w:color="auto" w:fill="DEEAF6" w:themeFill="accent1" w:themeFillTint="33"/>
            <w:vAlign w:val="center"/>
            <w:hideMark/>
          </w:tcPr>
          <w:p w:rsidR="007C6132" w:rsidRPr="007E5231" w:rsidRDefault="007C6132" w:rsidP="00BB69CC">
            <w:pPr>
              <w:jc w:val="center"/>
              <w:rPr>
                <w:b/>
                <w:color w:val="000000"/>
                <w:sz w:val="22"/>
                <w:szCs w:val="22"/>
                <w:lang w:val="en-US" w:eastAsia="en-US"/>
              </w:rPr>
            </w:pPr>
            <w:r>
              <w:rPr>
                <w:b/>
                <w:color w:val="000000"/>
                <w:sz w:val="22"/>
                <w:szCs w:val="22"/>
                <w:lang w:val="en-US" w:eastAsia="en-US"/>
              </w:rPr>
              <w:t>Haznale/fose de infiltrare</w:t>
            </w:r>
          </w:p>
        </w:tc>
        <w:tc>
          <w:tcPr>
            <w:tcW w:w="2718" w:type="dxa"/>
            <w:shd w:val="clear" w:color="auto" w:fill="DEEAF6" w:themeFill="accent1" w:themeFillTint="33"/>
            <w:vAlign w:val="center"/>
          </w:tcPr>
          <w:p w:rsidR="007C6132" w:rsidRDefault="007C6132" w:rsidP="00BB69CC">
            <w:pPr>
              <w:jc w:val="center"/>
              <w:rPr>
                <w:b/>
                <w:color w:val="000000"/>
                <w:sz w:val="22"/>
                <w:szCs w:val="22"/>
                <w:lang w:val="en-US" w:eastAsia="en-US"/>
              </w:rPr>
            </w:pPr>
            <w:r>
              <w:rPr>
                <w:b/>
                <w:color w:val="000000"/>
                <w:sz w:val="22"/>
                <w:szCs w:val="22"/>
                <w:lang w:val="en-US" w:eastAsia="en-US"/>
              </w:rPr>
              <w:t>Locul de evacuare/deversare a apelor uzate din haznale</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Bălănești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914</w:t>
            </w:r>
          </w:p>
        </w:tc>
        <w:tc>
          <w:tcPr>
            <w:tcW w:w="1701" w:type="dxa"/>
            <w:vAlign w:val="center"/>
          </w:tcPr>
          <w:p w:rsidR="007C6132" w:rsidRPr="00110D2A" w:rsidRDefault="007C6132" w:rsidP="00BB69CC">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123D98" w:rsidRDefault="007C6132" w:rsidP="00BB69CC">
            <w:pPr>
              <w:jc w:val="center"/>
              <w:rPr>
                <w:color w:val="000000"/>
                <w:sz w:val="22"/>
                <w:szCs w:val="22"/>
                <w:lang w:val="en-US" w:eastAsia="en-US"/>
              </w:rPr>
            </w:pPr>
            <w:r>
              <w:rPr>
                <w:color w:val="000000"/>
                <w:sz w:val="22"/>
                <w:szCs w:val="22"/>
                <w:lang w:val="en-US" w:eastAsia="en-US"/>
              </w:rPr>
              <w:t>n/a</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2</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Vînători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390</w:t>
            </w:r>
          </w:p>
        </w:tc>
        <w:tc>
          <w:tcPr>
            <w:tcW w:w="1701" w:type="dxa"/>
            <w:vAlign w:val="center"/>
          </w:tcPr>
          <w:p w:rsidR="007C6132" w:rsidRPr="00110D2A" w:rsidRDefault="007C6132" w:rsidP="007C6132">
            <w:pPr>
              <w:jc w:val="center"/>
              <w:rPr>
                <w:color w:val="000000"/>
                <w:sz w:val="22"/>
                <w:szCs w:val="22"/>
                <w:lang w:val="en-US" w:eastAsia="en-US"/>
              </w:rPr>
            </w:pPr>
            <w:r>
              <w:rPr>
                <w:color w:val="000000"/>
                <w:sz w:val="22"/>
                <w:szCs w:val="22"/>
                <w:lang w:val="en-US" w:eastAsia="en-US"/>
              </w:rPr>
              <w:t>127</w:t>
            </w:r>
          </w:p>
        </w:tc>
        <w:tc>
          <w:tcPr>
            <w:tcW w:w="1617" w:type="dxa"/>
            <w:shd w:val="clear" w:color="auto" w:fill="auto"/>
            <w:noWrap/>
            <w:vAlign w:val="center"/>
          </w:tcPr>
          <w:p w:rsidR="007C6132" w:rsidRPr="00110D2A" w:rsidRDefault="007C6132" w:rsidP="00BB69CC">
            <w:pPr>
              <w:jc w:val="center"/>
              <w:rPr>
                <w:color w:val="000000"/>
                <w:sz w:val="22"/>
                <w:szCs w:val="22"/>
                <w:lang w:val="en-US" w:eastAsia="en-US"/>
              </w:rPr>
            </w:pPr>
            <w:r>
              <w:rPr>
                <w:color w:val="000000"/>
                <w:sz w:val="22"/>
                <w:szCs w:val="22"/>
                <w:lang w:val="en-US" w:eastAsia="en-US"/>
              </w:rPr>
              <w:t>36</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3</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Ciutești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700</w:t>
            </w:r>
          </w:p>
        </w:tc>
        <w:tc>
          <w:tcPr>
            <w:tcW w:w="1701" w:type="dxa"/>
            <w:vAlign w:val="center"/>
          </w:tcPr>
          <w:p w:rsidR="007C6132" w:rsidRPr="00110D2A" w:rsidRDefault="007C6132" w:rsidP="007C6132">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110D2A" w:rsidRDefault="007C6132" w:rsidP="00BB69CC">
            <w:pPr>
              <w:jc w:val="center"/>
              <w:rPr>
                <w:color w:val="000000"/>
                <w:sz w:val="22"/>
                <w:szCs w:val="22"/>
                <w:lang w:val="en-US" w:eastAsia="en-US"/>
              </w:rPr>
            </w:pPr>
            <w:r>
              <w:rPr>
                <w:color w:val="000000"/>
                <w:sz w:val="22"/>
                <w:szCs w:val="22"/>
                <w:lang w:val="en-US" w:eastAsia="en-US"/>
              </w:rPr>
              <w:t>400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4</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Seliște</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1191</w:t>
            </w:r>
          </w:p>
        </w:tc>
        <w:tc>
          <w:tcPr>
            <w:tcW w:w="1701" w:type="dxa"/>
            <w:vAlign w:val="center"/>
          </w:tcPr>
          <w:p w:rsidR="007C6132" w:rsidRPr="00110D2A" w:rsidRDefault="007C6132" w:rsidP="007C6132">
            <w:pPr>
              <w:jc w:val="center"/>
              <w:rPr>
                <w:color w:val="000000"/>
                <w:sz w:val="22"/>
                <w:szCs w:val="22"/>
                <w:lang w:val="en-US" w:eastAsia="en-US"/>
              </w:rPr>
            </w:pPr>
            <w:r>
              <w:rPr>
                <w:color w:val="000000"/>
                <w:sz w:val="22"/>
                <w:szCs w:val="22"/>
                <w:lang w:val="en-US" w:eastAsia="en-US"/>
              </w:rPr>
              <w:t>300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300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Infiltrare în sol/SEAU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5</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Șișcani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922</w:t>
            </w:r>
          </w:p>
        </w:tc>
        <w:tc>
          <w:tcPr>
            <w:tcW w:w="1701" w:type="dxa"/>
            <w:vAlign w:val="center"/>
          </w:tcPr>
          <w:p w:rsidR="007C6132" w:rsidRPr="00074689" w:rsidRDefault="007C6132" w:rsidP="007C6132">
            <w:pPr>
              <w:jc w:val="center"/>
              <w:rPr>
                <w:color w:val="000000"/>
                <w:sz w:val="22"/>
                <w:szCs w:val="22"/>
                <w:lang w:val="en-US" w:eastAsia="en-US"/>
              </w:rPr>
            </w:pPr>
            <w:r>
              <w:rPr>
                <w:color w:val="000000"/>
                <w:sz w:val="22"/>
                <w:szCs w:val="22"/>
                <w:lang w:val="en-US" w:eastAsia="en-US"/>
              </w:rPr>
              <w:t>387</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507</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Gunoiște/ 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6</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Marinici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719</w:t>
            </w:r>
          </w:p>
        </w:tc>
        <w:tc>
          <w:tcPr>
            <w:tcW w:w="1701" w:type="dxa"/>
            <w:vAlign w:val="center"/>
          </w:tcPr>
          <w:p w:rsidR="007C6132" w:rsidRPr="00074689" w:rsidRDefault="007C6132" w:rsidP="007C6132">
            <w:pPr>
              <w:jc w:val="center"/>
              <w:rPr>
                <w:color w:val="000000"/>
                <w:sz w:val="22"/>
                <w:szCs w:val="22"/>
                <w:lang w:val="en-US" w:eastAsia="en-US"/>
              </w:rPr>
            </w:pPr>
            <w:r>
              <w:rPr>
                <w:color w:val="000000"/>
                <w:sz w:val="22"/>
                <w:szCs w:val="22"/>
                <w:lang w:val="en-US" w:eastAsia="en-US"/>
              </w:rPr>
              <w:t>220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260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7</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Călimănești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243</w:t>
            </w:r>
          </w:p>
        </w:tc>
        <w:tc>
          <w:tcPr>
            <w:tcW w:w="1701" w:type="dxa"/>
            <w:vAlign w:val="center"/>
          </w:tcPr>
          <w:p w:rsidR="007C6132" w:rsidRPr="00074689" w:rsidRDefault="007C6132" w:rsidP="007C6132">
            <w:pPr>
              <w:jc w:val="center"/>
              <w:rPr>
                <w:color w:val="000000"/>
                <w:sz w:val="22"/>
                <w:szCs w:val="22"/>
                <w:lang w:val="en-US" w:eastAsia="en-US"/>
              </w:rPr>
            </w:pPr>
            <w:r>
              <w:rPr>
                <w:color w:val="000000"/>
                <w:sz w:val="22"/>
                <w:szCs w:val="22"/>
                <w:lang w:val="en-US" w:eastAsia="en-US"/>
              </w:rPr>
              <w:t>87</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150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În sol</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8</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Nisporeni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6230</w:t>
            </w:r>
          </w:p>
        </w:tc>
        <w:tc>
          <w:tcPr>
            <w:tcW w:w="1701" w:type="dxa"/>
            <w:vAlign w:val="center"/>
          </w:tcPr>
          <w:p w:rsidR="007C6132" w:rsidRPr="00074689" w:rsidRDefault="007C6132" w:rsidP="007C6132">
            <w:pPr>
              <w:jc w:val="center"/>
              <w:rPr>
                <w:color w:val="000000"/>
                <w:sz w:val="22"/>
                <w:szCs w:val="22"/>
                <w:lang w:val="en-US" w:eastAsia="en-US"/>
              </w:rPr>
            </w:pPr>
            <w:r>
              <w:rPr>
                <w:color w:val="000000"/>
                <w:sz w:val="22"/>
                <w:szCs w:val="22"/>
                <w:lang w:val="en-US" w:eastAsia="en-US"/>
              </w:rPr>
              <w:t>3800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4000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9</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Vărzărești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2020</w:t>
            </w:r>
          </w:p>
        </w:tc>
        <w:tc>
          <w:tcPr>
            <w:tcW w:w="1701" w:type="dxa"/>
            <w:vAlign w:val="center"/>
          </w:tcPr>
          <w:p w:rsidR="007C6132" w:rsidRPr="00074689" w:rsidRDefault="007C6132" w:rsidP="007C6132">
            <w:pPr>
              <w:jc w:val="center"/>
              <w:rPr>
                <w:color w:val="000000"/>
                <w:sz w:val="22"/>
                <w:szCs w:val="22"/>
                <w:lang w:val="en-US" w:eastAsia="en-US"/>
              </w:rPr>
            </w:pPr>
            <w:r>
              <w:rPr>
                <w:color w:val="000000"/>
                <w:sz w:val="22"/>
                <w:szCs w:val="22"/>
                <w:lang w:val="en-US" w:eastAsia="en-US"/>
              </w:rPr>
              <w:t>500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2000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SEAU Nisporeni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10</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Mirești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350</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210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11</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Cățeleni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396</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100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12</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Bujor</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1130</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250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300</w:t>
            </w:r>
          </w:p>
        </w:tc>
        <w:tc>
          <w:tcPr>
            <w:tcW w:w="2718" w:type="dxa"/>
            <w:vAlign w:val="center"/>
          </w:tcPr>
          <w:p w:rsidR="007C6132" w:rsidRDefault="007C6132" w:rsidP="00BB69CC">
            <w:pPr>
              <w:rPr>
                <w:color w:val="000000"/>
                <w:sz w:val="22"/>
                <w:szCs w:val="22"/>
                <w:lang w:val="en-US" w:eastAsia="en-US"/>
              </w:rPr>
            </w:pPr>
            <w:r w:rsidRPr="00BB69CC">
              <w:rPr>
                <w:color w:val="000000"/>
                <w:sz w:val="22"/>
                <w:szCs w:val="22"/>
                <w:lang w:val="en-US" w:eastAsia="en-US"/>
              </w:rPr>
              <w:t>groapa de la fosta fabrică avicolă</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13</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Nemțeni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585</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150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150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14</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Obileni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571</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n/a</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15</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Ivanovca</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325</w:t>
            </w:r>
          </w:p>
        </w:tc>
        <w:tc>
          <w:tcPr>
            <w:tcW w:w="1701" w:type="dxa"/>
            <w:vAlign w:val="center"/>
          </w:tcPr>
          <w:p w:rsidR="007C6132" w:rsidRPr="00074689" w:rsidRDefault="007C6132" w:rsidP="00BB69CC">
            <w:pPr>
              <w:jc w:val="center"/>
              <w:rPr>
                <w:color w:val="000000"/>
                <w:sz w:val="22"/>
                <w:szCs w:val="22"/>
                <w:lang w:val="en-US" w:eastAsia="en-US"/>
              </w:rPr>
            </w:pPr>
            <w:r>
              <w:rPr>
                <w:rFonts w:ascii="Tw Cen MT" w:hAnsi="Tw Cen MT"/>
                <w:color w:val="000000"/>
                <w:sz w:val="22"/>
                <w:szCs w:val="22"/>
                <w:lang w:val="en-US" w:eastAsia="en-US"/>
              </w:rPr>
              <w:t>&gt;</w:t>
            </w:r>
            <w:r>
              <w:rPr>
                <w:color w:val="000000"/>
                <w:sz w:val="22"/>
                <w:szCs w:val="22"/>
                <w:lang w:val="en-US" w:eastAsia="en-US"/>
              </w:rPr>
              <w:t>260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rFonts w:ascii="Tw Cen MT" w:hAnsi="Tw Cen MT"/>
                <w:color w:val="000000"/>
                <w:sz w:val="22"/>
                <w:szCs w:val="22"/>
                <w:lang w:val="en-US" w:eastAsia="en-US"/>
              </w:rPr>
              <w:t>&gt;</w:t>
            </w:r>
            <w:r>
              <w:rPr>
                <w:color w:val="000000"/>
                <w:sz w:val="22"/>
                <w:szCs w:val="22"/>
                <w:lang w:val="en-US" w:eastAsia="en-US"/>
              </w:rPr>
              <w:t>260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gunoiște</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16</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Onești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705</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120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40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SEAU Vama Leușeni</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17</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Cotul Morii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612</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490</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490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r w:rsidR="007C6132" w:rsidRPr="007E5231" w:rsidTr="007C6132">
        <w:trPr>
          <w:trHeight w:val="300"/>
        </w:trPr>
        <w:tc>
          <w:tcPr>
            <w:tcW w:w="441" w:type="dxa"/>
          </w:tcPr>
          <w:p w:rsidR="007C6132" w:rsidRPr="007E5231" w:rsidRDefault="007C6132" w:rsidP="007C6132">
            <w:pPr>
              <w:rPr>
                <w:sz w:val="22"/>
                <w:szCs w:val="22"/>
                <w:lang w:val="en-US" w:eastAsia="en-US"/>
              </w:rPr>
            </w:pPr>
            <w:r>
              <w:rPr>
                <w:sz w:val="22"/>
                <w:szCs w:val="22"/>
                <w:lang w:val="en-US" w:eastAsia="en-US"/>
              </w:rPr>
              <w:t>18</w:t>
            </w:r>
          </w:p>
        </w:tc>
        <w:tc>
          <w:tcPr>
            <w:tcW w:w="1275" w:type="dxa"/>
            <w:shd w:val="clear" w:color="auto" w:fill="auto"/>
            <w:noWrap/>
            <w:vAlign w:val="center"/>
            <w:hideMark/>
          </w:tcPr>
          <w:p w:rsidR="007C6132" w:rsidRPr="007E5231" w:rsidRDefault="007C6132" w:rsidP="007C6132">
            <w:pPr>
              <w:rPr>
                <w:sz w:val="22"/>
                <w:szCs w:val="22"/>
                <w:lang w:val="en-US" w:eastAsia="en-US"/>
              </w:rPr>
            </w:pPr>
            <w:r w:rsidRPr="007E5231">
              <w:rPr>
                <w:sz w:val="22"/>
                <w:szCs w:val="22"/>
                <w:lang w:val="en-US" w:eastAsia="en-US"/>
              </w:rPr>
              <w:t>Leușeni</w:t>
            </w:r>
          </w:p>
        </w:tc>
        <w:tc>
          <w:tcPr>
            <w:tcW w:w="1619" w:type="dxa"/>
            <w:vAlign w:val="center"/>
          </w:tcPr>
          <w:p w:rsidR="007C6132" w:rsidRPr="007C6132" w:rsidRDefault="007C6132" w:rsidP="007C6132">
            <w:pPr>
              <w:jc w:val="center"/>
              <w:rPr>
                <w:color w:val="000000"/>
                <w:sz w:val="22"/>
                <w:szCs w:val="22"/>
                <w:lang w:val="en-US" w:eastAsia="en-US"/>
              </w:rPr>
            </w:pPr>
            <w:r w:rsidRPr="007C6132">
              <w:rPr>
                <w:color w:val="000000"/>
                <w:sz w:val="22"/>
                <w:szCs w:val="22"/>
                <w:lang w:val="en-US" w:eastAsia="en-US"/>
              </w:rPr>
              <w:t>624</w:t>
            </w:r>
          </w:p>
        </w:tc>
        <w:tc>
          <w:tcPr>
            <w:tcW w:w="1701" w:type="dxa"/>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n/a</w:t>
            </w:r>
          </w:p>
        </w:tc>
        <w:tc>
          <w:tcPr>
            <w:tcW w:w="1617" w:type="dxa"/>
            <w:shd w:val="clear" w:color="auto" w:fill="auto"/>
            <w:noWrap/>
            <w:vAlign w:val="center"/>
          </w:tcPr>
          <w:p w:rsidR="007C6132" w:rsidRPr="00074689" w:rsidRDefault="007C6132" w:rsidP="00BB69CC">
            <w:pPr>
              <w:jc w:val="center"/>
              <w:rPr>
                <w:color w:val="000000"/>
                <w:sz w:val="22"/>
                <w:szCs w:val="22"/>
                <w:lang w:val="en-US" w:eastAsia="en-US"/>
              </w:rPr>
            </w:pPr>
            <w:r>
              <w:rPr>
                <w:color w:val="000000"/>
                <w:sz w:val="22"/>
                <w:szCs w:val="22"/>
                <w:lang w:val="en-US" w:eastAsia="en-US"/>
              </w:rPr>
              <w:t>560</w:t>
            </w:r>
          </w:p>
        </w:tc>
        <w:tc>
          <w:tcPr>
            <w:tcW w:w="2718" w:type="dxa"/>
            <w:vAlign w:val="center"/>
          </w:tcPr>
          <w:p w:rsidR="007C6132" w:rsidRDefault="007C6132" w:rsidP="00BB69CC">
            <w:pPr>
              <w:rPr>
                <w:color w:val="000000"/>
                <w:sz w:val="22"/>
                <w:szCs w:val="22"/>
                <w:lang w:val="en-US" w:eastAsia="en-US"/>
              </w:rPr>
            </w:pPr>
            <w:r>
              <w:rPr>
                <w:color w:val="000000"/>
                <w:sz w:val="22"/>
                <w:szCs w:val="22"/>
                <w:lang w:val="en-US" w:eastAsia="en-US"/>
              </w:rPr>
              <w:t>n/a</w:t>
            </w:r>
          </w:p>
        </w:tc>
      </w:tr>
    </w:tbl>
    <w:p w:rsidR="00123D98" w:rsidRPr="001D515F" w:rsidRDefault="00123D98" w:rsidP="007D7FB9">
      <w:pPr>
        <w:spacing w:after="240" w:line="276" w:lineRule="auto"/>
        <w:jc w:val="both"/>
      </w:pPr>
    </w:p>
    <w:p w:rsidR="007D7FB9" w:rsidRDefault="007D7FB9" w:rsidP="002A42BA">
      <w:pPr>
        <w:pStyle w:val="20"/>
        <w:numPr>
          <w:ilvl w:val="1"/>
          <w:numId w:val="4"/>
        </w:numPr>
        <w:spacing w:after="240"/>
        <w:rPr>
          <w:lang w:eastAsia="en-US"/>
        </w:rPr>
      </w:pPr>
      <w:bookmarkStart w:id="62" w:name="_Toc50475895"/>
      <w:r>
        <w:rPr>
          <w:lang w:eastAsia="en-US"/>
        </w:rPr>
        <w:t xml:space="preserve">Impactul </w:t>
      </w:r>
      <w:r w:rsidR="000B426E">
        <w:rPr>
          <w:lang w:eastAsia="en-US"/>
        </w:rPr>
        <w:t>a</w:t>
      </w:r>
      <w:r>
        <w:rPr>
          <w:lang w:eastAsia="en-US"/>
        </w:rPr>
        <w:t>pei uzate</w:t>
      </w:r>
      <w:r w:rsidR="00074689">
        <w:rPr>
          <w:lang w:eastAsia="en-US"/>
        </w:rPr>
        <w:t xml:space="preserve"> asupra sănătăţii</w:t>
      </w:r>
      <w:bookmarkEnd w:id="62"/>
    </w:p>
    <w:p w:rsidR="007D7FB9" w:rsidRDefault="007D7FB9" w:rsidP="007D7FB9">
      <w:pPr>
        <w:autoSpaceDE w:val="0"/>
        <w:autoSpaceDN w:val="0"/>
        <w:adjustRightInd w:val="0"/>
        <w:spacing w:before="240" w:line="276" w:lineRule="auto"/>
        <w:jc w:val="both"/>
      </w:pPr>
      <w:r w:rsidRPr="001D515F">
        <w:t xml:space="preserve">Existența și utilizarea masivă a latrinelor prezintă un risc foarte mare de poluare a apelor subterane. </w:t>
      </w:r>
      <w:r>
        <w:t>În unele localități ap</w:t>
      </w:r>
      <w:r w:rsidRPr="001D515F">
        <w:t>e</w:t>
      </w:r>
      <w:r>
        <w:t>le</w:t>
      </w:r>
      <w:r w:rsidRPr="001D515F">
        <w:t xml:space="preserve"> uzate sunt deversate </w:t>
      </w:r>
      <w:r>
        <w:t xml:space="preserve">individual </w:t>
      </w:r>
      <w:r w:rsidRPr="001D515F">
        <w:t xml:space="preserve">fără epurare </w:t>
      </w:r>
      <w:r>
        <w:t xml:space="preserve">direct </w:t>
      </w:r>
      <w:r w:rsidRPr="001D515F">
        <w:t>în</w:t>
      </w:r>
      <w:r>
        <w:t xml:space="preserve"> râul Nîrnova sau </w:t>
      </w:r>
      <w:r w:rsidRPr="001D515F">
        <w:t>afluenți ai acest</w:t>
      </w:r>
      <w:r>
        <w:t>uia.</w:t>
      </w:r>
    </w:p>
    <w:p w:rsidR="000B426E" w:rsidRPr="00B638CC" w:rsidRDefault="000B426E" w:rsidP="007D7FB9">
      <w:pPr>
        <w:autoSpaceDE w:val="0"/>
        <w:autoSpaceDN w:val="0"/>
        <w:adjustRightInd w:val="0"/>
        <w:spacing w:before="240" w:line="276" w:lineRule="auto"/>
        <w:jc w:val="both"/>
      </w:pPr>
      <w:r>
        <w:t xml:space="preserve">În Republica Moldova în ultimii ani nu au fost înregistrate cazuri de boli infecţioase extrem de periculoase cauzate de apă, cum ar fi holera şi febra tifoidă. </w:t>
      </w:r>
      <w:r w:rsidRPr="00B638CC">
        <w:rPr>
          <w:highlight w:val="yellow"/>
        </w:rPr>
        <w:t>Conform datelor prezentate de către</w:t>
      </w:r>
      <w:r w:rsidR="005038E9" w:rsidRPr="00B638CC">
        <w:rPr>
          <w:highlight w:val="yellow"/>
        </w:rPr>
        <w:t xml:space="preserve"> ANSP s</w:t>
      </w:r>
      <w:r w:rsidRPr="00B638CC">
        <w:rPr>
          <w:highlight w:val="yellow"/>
        </w:rPr>
        <w:t>e observă un trend clar de diminuare</w:t>
      </w:r>
      <w:r w:rsidR="005038E9" w:rsidRPr="00B638CC">
        <w:rPr>
          <w:highlight w:val="yellow"/>
        </w:rPr>
        <w:t>?????</w:t>
      </w:r>
      <w:r w:rsidRPr="00B638CC">
        <w:rPr>
          <w:highlight w:val="yellow"/>
        </w:rPr>
        <w:t xml:space="preserve"> a incidenţei bolilor infecţioase potenţial condiţionate de apă. Acest fapt se datorează întroducerii imunizării obligatorii la copii cu vaccinuri.</w:t>
      </w:r>
      <w:r w:rsidRPr="00B638CC">
        <w:t xml:space="preserve"> </w:t>
      </w:r>
    </w:p>
    <w:p w:rsidR="004405BB" w:rsidRPr="004405BB" w:rsidRDefault="004405BB" w:rsidP="004405BB">
      <w:pPr>
        <w:rPr>
          <w:lang w:eastAsia="en-US"/>
        </w:rPr>
      </w:pPr>
    </w:p>
    <w:p w:rsidR="00004158" w:rsidRDefault="00004158" w:rsidP="000B426E">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63" w:name="_Toc50475896"/>
      <w:r>
        <w:rPr>
          <w:lang w:eastAsia="en-US"/>
        </w:rPr>
        <w:t>PROIECTE DE ALIMENTARE CU APĂ ȘI CANALIZARE EXISTENTE</w:t>
      </w:r>
      <w:bookmarkEnd w:id="63"/>
      <w:r>
        <w:rPr>
          <w:lang w:eastAsia="en-US"/>
        </w:rPr>
        <w:t xml:space="preserve"> </w:t>
      </w:r>
    </w:p>
    <w:p w:rsidR="000411C6" w:rsidRDefault="000411C6" w:rsidP="000411C6">
      <w:pPr>
        <w:spacing w:before="240" w:line="276" w:lineRule="auto"/>
        <w:jc w:val="both"/>
        <w:rPr>
          <w:rFonts w:eastAsiaTheme="minorHAnsi"/>
          <w:lang w:eastAsia="en-US"/>
        </w:rPr>
      </w:pPr>
      <w:r>
        <w:rPr>
          <w:rFonts w:eastAsiaTheme="minorHAnsi"/>
          <w:lang w:eastAsia="en-US"/>
        </w:rPr>
        <w:t xml:space="preserve">Proiectul </w:t>
      </w:r>
      <w:r w:rsidRPr="0055796E">
        <w:rPr>
          <w:rFonts w:eastAsiaTheme="minorHAnsi"/>
          <w:i/>
          <w:lang w:eastAsia="en-US"/>
        </w:rPr>
        <w:t>”Complexul de asigurare cu apă potabilă a satelor din r-nul Hâncești, Etapa I – localitățile din lunca râului Prut (Lunca Prutului)</w:t>
      </w:r>
      <w:r>
        <w:rPr>
          <w:rFonts w:eastAsiaTheme="minorHAnsi"/>
          <w:lang w:eastAsia="en-US"/>
        </w:rPr>
        <w:t xml:space="preserve">” prevede alimentarea cu apă potabilă a 12 localități din 9 unități adimistrativ teritoriale din raionul Hîncești: Nemțeni, Obileni, Cățeleni, Cotul Morii (satul nou), Sărăteni, Leușeni, Onești, Strîmbeni, Costești, Mirești și Bujor. Proiectul se desfășoară din anul 2013 datorită finanțării Fondului Ecologic Național. Valoarea primei etape a proiectului a constituit 73,71 mil. MDL. Apeductul este în proces de construcție la moment. Se planifică includerea localității Mirești în etapa I de dezvoltare a proiectului. </w:t>
      </w:r>
      <w:r w:rsidRPr="00E22370">
        <w:rPr>
          <w:rFonts w:eastAsiaTheme="minorHAnsi"/>
          <w:lang w:eastAsia="en-US"/>
        </w:rPr>
        <w:t xml:space="preserve">Pentru etapele ulterioare de extindere și </w:t>
      </w:r>
      <w:r>
        <w:rPr>
          <w:rFonts w:eastAsiaTheme="minorHAnsi"/>
          <w:lang w:eastAsia="en-US"/>
        </w:rPr>
        <w:t>conexiune a altor localitati (</w:t>
      </w:r>
      <w:r w:rsidRPr="00E22370">
        <w:rPr>
          <w:rFonts w:eastAsiaTheme="minorHAnsi"/>
          <w:lang w:eastAsia="en-US"/>
        </w:rPr>
        <w:t>capacitatea</w:t>
      </w:r>
      <w:r>
        <w:rPr>
          <w:rFonts w:eastAsiaTheme="minorHAnsi"/>
          <w:lang w:eastAsia="en-US"/>
        </w:rPr>
        <w:t xml:space="preserve"> </w:t>
      </w:r>
      <w:r w:rsidRPr="00E22370">
        <w:rPr>
          <w:rFonts w:eastAsiaTheme="minorHAnsi"/>
          <w:lang w:eastAsia="en-US"/>
        </w:rPr>
        <w:t>sistemului de alimentare cu apa construit permite) investitiile suplimentare se estimeaza la</w:t>
      </w:r>
      <w:r>
        <w:rPr>
          <w:rFonts w:eastAsiaTheme="minorHAnsi"/>
          <w:lang w:eastAsia="en-US"/>
        </w:rPr>
        <w:t xml:space="preserve"> </w:t>
      </w:r>
      <w:r w:rsidRPr="00E22370">
        <w:rPr>
          <w:rFonts w:eastAsiaTheme="minorHAnsi"/>
          <w:lang w:eastAsia="en-US"/>
        </w:rPr>
        <w:t>circa 120-160 mi</w:t>
      </w:r>
      <w:r>
        <w:rPr>
          <w:rFonts w:eastAsiaTheme="minorHAnsi"/>
          <w:lang w:eastAsia="en-US"/>
        </w:rPr>
        <w:t>l</w:t>
      </w:r>
      <w:r w:rsidRPr="00E22370">
        <w:rPr>
          <w:rFonts w:eastAsiaTheme="minorHAnsi"/>
          <w:lang w:eastAsia="en-US"/>
        </w:rPr>
        <w:t xml:space="preserve"> lei.</w:t>
      </w:r>
      <w:r>
        <w:rPr>
          <w:rFonts w:eastAsiaTheme="minorHAnsi"/>
          <w:lang w:eastAsia="en-US"/>
        </w:rPr>
        <w:t xml:space="preserve"> </w:t>
      </w:r>
    </w:p>
    <w:p w:rsidR="000411C6" w:rsidRDefault="000411C6" w:rsidP="000411C6">
      <w:pPr>
        <w:spacing w:before="240" w:line="276" w:lineRule="auto"/>
        <w:jc w:val="both"/>
        <w:rPr>
          <w:rFonts w:eastAsiaTheme="minorHAnsi"/>
          <w:lang w:eastAsia="en-US"/>
        </w:rPr>
      </w:pPr>
      <w:r>
        <w:rPr>
          <w:rFonts w:eastAsiaTheme="minorHAnsi"/>
          <w:lang w:eastAsia="en-US"/>
        </w:rPr>
        <w:t>Drept sursă de aprovizionare cu apă servește râul Prut - priza de apă a sistemului de irigare amplasată în partea de sud a s. Cotul Morii. Conform documentației tehnice de proiect elaborată în 2012 capacitatea apeductului este de 2.470 m</w:t>
      </w:r>
      <w:r w:rsidRPr="00E72B82">
        <w:rPr>
          <w:rFonts w:eastAsiaTheme="minorHAnsi"/>
          <w:vertAlign w:val="superscript"/>
          <w:lang w:eastAsia="en-US"/>
        </w:rPr>
        <w:t>3</w:t>
      </w:r>
      <w:r>
        <w:rPr>
          <w:rFonts w:eastAsiaTheme="minorHAnsi"/>
          <w:lang w:eastAsia="en-US"/>
        </w:rPr>
        <w:t>/zi . Se prevede construcția următoarelor obiecte:</w:t>
      </w:r>
    </w:p>
    <w:p w:rsidR="000411C6" w:rsidRPr="00A86D30" w:rsidRDefault="000411C6" w:rsidP="000411C6">
      <w:pPr>
        <w:pStyle w:val="a9"/>
        <w:numPr>
          <w:ilvl w:val="0"/>
          <w:numId w:val="32"/>
        </w:numPr>
        <w:jc w:val="both"/>
        <w:rPr>
          <w:rFonts w:eastAsiaTheme="minorHAnsi"/>
          <w:b/>
          <w:lang w:eastAsia="en-US"/>
        </w:rPr>
      </w:pPr>
      <w:r w:rsidRPr="00A86D30">
        <w:rPr>
          <w:rFonts w:eastAsiaTheme="minorHAnsi"/>
          <w:b/>
          <w:lang w:eastAsia="en-US"/>
        </w:rPr>
        <w:t>Platforma ”A”</w:t>
      </w:r>
      <w:r>
        <w:rPr>
          <w:rFonts w:eastAsiaTheme="minorHAnsi"/>
          <w:b/>
          <w:lang w:eastAsia="en-US"/>
        </w:rPr>
        <w:t xml:space="preserve"> – 0,5km la sud de s. Cotul Morii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captare a apei brute din r. Prut;</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Stație de tratare a apei;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2 Platforme de nămol, 23x30m</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Rezervoare 2x100m</w:t>
      </w:r>
      <w:r w:rsidRPr="00A86D30">
        <w:rPr>
          <w:rFonts w:eastAsiaTheme="minorHAnsi"/>
          <w:vertAlign w:val="superscript"/>
          <w:lang w:eastAsia="en-US"/>
        </w:rPr>
        <w:t>3</w:t>
      </w:r>
      <w:r w:rsidRPr="00A86D30">
        <w:rPr>
          <w:rFonts w:eastAsiaTheme="minorHAnsi"/>
          <w:lang w:eastAsia="en-US"/>
        </w:rPr>
        <w:t>;</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SP-1</w:t>
      </w:r>
    </w:p>
    <w:p w:rsidR="000411C6" w:rsidRPr="00A86D30"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B</w:t>
      </w:r>
      <w:r w:rsidRPr="00A86D30">
        <w:rPr>
          <w:rFonts w:eastAsiaTheme="minorHAnsi"/>
          <w:b/>
          <w:lang w:eastAsia="en-US"/>
        </w:rPr>
        <w:t>”</w:t>
      </w:r>
      <w:r>
        <w:rPr>
          <w:rFonts w:eastAsiaTheme="minorHAnsi"/>
          <w:b/>
          <w:lang w:eastAsia="en-US"/>
        </w:rPr>
        <w:t xml:space="preserve"> – în partea de vest a s. Cotul Morii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Rezervoare 2x1</w:t>
      </w:r>
      <w:r>
        <w:rPr>
          <w:rFonts w:eastAsiaTheme="minorHAnsi"/>
          <w:lang w:eastAsia="en-US"/>
        </w:rPr>
        <w:t>0</w:t>
      </w:r>
      <w:r w:rsidRPr="00A86D30">
        <w:rPr>
          <w:rFonts w:eastAsiaTheme="minorHAnsi"/>
          <w:lang w:eastAsia="en-US"/>
        </w:rPr>
        <w:t>00m</w:t>
      </w:r>
      <w:r w:rsidRPr="00E22370">
        <w:rPr>
          <w:rFonts w:eastAsiaTheme="minorHAnsi"/>
          <w:lang w:eastAsia="en-US"/>
        </w:rPr>
        <w:t>3</w:t>
      </w:r>
      <w:r w:rsidRPr="00A86D30">
        <w:rPr>
          <w:rFonts w:eastAsiaTheme="minorHAnsi"/>
          <w:lang w:eastAsia="en-US"/>
        </w:rPr>
        <w:t>;</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2.</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C</w:t>
      </w:r>
      <w:r w:rsidRPr="00A86D30">
        <w:rPr>
          <w:rFonts w:eastAsiaTheme="minorHAnsi"/>
          <w:b/>
          <w:lang w:eastAsia="en-US"/>
        </w:rPr>
        <w:t>”</w:t>
      </w:r>
      <w:r>
        <w:rPr>
          <w:rFonts w:eastAsiaTheme="minorHAnsi"/>
          <w:b/>
          <w:lang w:eastAsia="en-US"/>
        </w:rPr>
        <w:t xml:space="preserve"> – în partea de est a s. Obileni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2x500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3</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D</w:t>
      </w:r>
      <w:r w:rsidRPr="00A86D30">
        <w:rPr>
          <w:rFonts w:eastAsiaTheme="minorHAnsi"/>
          <w:b/>
          <w:lang w:eastAsia="en-US"/>
        </w:rPr>
        <w:t>”</w:t>
      </w:r>
      <w:r>
        <w:rPr>
          <w:rFonts w:eastAsiaTheme="minorHAnsi"/>
          <w:b/>
          <w:lang w:eastAsia="en-US"/>
        </w:rPr>
        <w:t xml:space="preserve"> – în partea de nord a s. Onești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2x500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5.</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K</w:t>
      </w:r>
      <w:r w:rsidRPr="00A86D30">
        <w:rPr>
          <w:rFonts w:eastAsiaTheme="minorHAnsi"/>
          <w:b/>
          <w:lang w:eastAsia="en-US"/>
        </w:rPr>
        <w:t>”</w:t>
      </w:r>
      <w:r>
        <w:rPr>
          <w:rFonts w:eastAsiaTheme="minorHAnsi"/>
          <w:b/>
          <w:lang w:eastAsia="en-US"/>
        </w:rPr>
        <w:t xml:space="preserve"> – în partea de sud a s. Bujor</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2x250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6.</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E</w:t>
      </w:r>
      <w:r w:rsidRPr="00A86D30">
        <w:rPr>
          <w:rFonts w:eastAsiaTheme="minorHAnsi"/>
          <w:b/>
          <w:lang w:eastAsia="en-US"/>
        </w:rPr>
        <w:t>”</w:t>
      </w:r>
      <w:r>
        <w:rPr>
          <w:rFonts w:eastAsiaTheme="minorHAnsi"/>
          <w:b/>
          <w:lang w:eastAsia="en-US"/>
        </w:rPr>
        <w:t xml:space="preserve"> – în partea de nord a cartierului nou din s. Sărăteni</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2x350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7.</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L</w:t>
      </w:r>
      <w:r w:rsidRPr="00A86D30">
        <w:rPr>
          <w:rFonts w:eastAsiaTheme="minorHAnsi"/>
          <w:b/>
          <w:lang w:eastAsia="en-US"/>
        </w:rPr>
        <w:t>”</w:t>
      </w:r>
      <w:r>
        <w:rPr>
          <w:rFonts w:eastAsiaTheme="minorHAnsi"/>
          <w:b/>
          <w:lang w:eastAsia="en-US"/>
        </w:rPr>
        <w:t xml:space="preserve"> – în partea de est a s. Nemțeni</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2x500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Default="000411C6" w:rsidP="000411C6">
      <w:pPr>
        <w:pStyle w:val="a9"/>
        <w:numPr>
          <w:ilvl w:val="0"/>
          <w:numId w:val="33"/>
        </w:numPr>
        <w:ind w:left="1134"/>
        <w:jc w:val="both"/>
        <w:rPr>
          <w:rFonts w:eastAsiaTheme="minorHAnsi"/>
          <w:lang w:eastAsia="en-US"/>
        </w:rPr>
      </w:pPr>
      <w:r w:rsidRPr="00A86D30">
        <w:rPr>
          <w:rFonts w:eastAsiaTheme="minorHAnsi"/>
          <w:lang w:eastAsia="en-US"/>
        </w:rPr>
        <w:t>Stația de pompare SP-</w:t>
      </w:r>
      <w:r>
        <w:rPr>
          <w:rFonts w:eastAsiaTheme="minorHAnsi"/>
          <w:lang w:eastAsia="en-US"/>
        </w:rPr>
        <w:t>4.</w:t>
      </w:r>
    </w:p>
    <w:p w:rsidR="000411C6" w:rsidRDefault="000411C6" w:rsidP="000411C6">
      <w:pPr>
        <w:pStyle w:val="a9"/>
        <w:ind w:left="284"/>
        <w:jc w:val="both"/>
        <w:rPr>
          <w:rFonts w:eastAsiaTheme="minorHAnsi"/>
          <w:lang w:eastAsia="en-US"/>
        </w:rPr>
      </w:pPr>
    </w:p>
    <w:p w:rsidR="000411C6" w:rsidRDefault="000411C6" w:rsidP="000411C6">
      <w:pPr>
        <w:pStyle w:val="a9"/>
        <w:numPr>
          <w:ilvl w:val="0"/>
          <w:numId w:val="34"/>
        </w:numPr>
        <w:spacing w:before="240"/>
        <w:jc w:val="both"/>
        <w:rPr>
          <w:rFonts w:eastAsiaTheme="minorHAnsi"/>
          <w:b/>
          <w:lang w:eastAsia="en-US"/>
        </w:rPr>
      </w:pPr>
      <w:r w:rsidRPr="00A86D30">
        <w:rPr>
          <w:rFonts w:eastAsiaTheme="minorHAnsi"/>
          <w:b/>
          <w:lang w:eastAsia="en-US"/>
        </w:rPr>
        <w:t>Platforma ”</w:t>
      </w:r>
      <w:r>
        <w:rPr>
          <w:rFonts w:eastAsiaTheme="minorHAnsi"/>
          <w:b/>
          <w:lang w:eastAsia="en-US"/>
        </w:rPr>
        <w:t>M</w:t>
      </w:r>
      <w:r w:rsidRPr="00A86D30">
        <w:rPr>
          <w:rFonts w:eastAsiaTheme="minorHAnsi"/>
          <w:b/>
          <w:lang w:eastAsia="en-US"/>
        </w:rPr>
        <w:t>”</w:t>
      </w:r>
      <w:r>
        <w:rPr>
          <w:rFonts w:eastAsiaTheme="minorHAnsi"/>
          <w:b/>
          <w:lang w:eastAsia="en-US"/>
        </w:rPr>
        <w:t xml:space="preserve"> – în partea de vest a s. Cățeleni</w:t>
      </w:r>
    </w:p>
    <w:p w:rsidR="000411C6" w:rsidRPr="00A86D30" w:rsidRDefault="000411C6" w:rsidP="000411C6">
      <w:pPr>
        <w:pStyle w:val="a9"/>
        <w:numPr>
          <w:ilvl w:val="0"/>
          <w:numId w:val="33"/>
        </w:numPr>
        <w:ind w:left="1134"/>
        <w:jc w:val="both"/>
        <w:rPr>
          <w:rFonts w:eastAsiaTheme="minorHAnsi"/>
          <w:lang w:eastAsia="en-US"/>
        </w:rPr>
      </w:pPr>
      <w:r w:rsidRPr="00A86D30">
        <w:rPr>
          <w:rFonts w:eastAsiaTheme="minorHAnsi"/>
          <w:lang w:eastAsia="en-US"/>
        </w:rPr>
        <w:t xml:space="preserve">Rezervoare </w:t>
      </w:r>
      <w:r>
        <w:rPr>
          <w:rFonts w:eastAsiaTheme="minorHAnsi"/>
          <w:lang w:eastAsia="en-US"/>
        </w:rPr>
        <w:t>2x150</w:t>
      </w:r>
      <w:r w:rsidRPr="00A86D30">
        <w:rPr>
          <w:rFonts w:eastAsiaTheme="minorHAnsi"/>
          <w:lang w:eastAsia="en-US"/>
        </w:rPr>
        <w:t>m</w:t>
      </w:r>
      <w:r w:rsidRPr="00E22370">
        <w:rPr>
          <w:rFonts w:eastAsiaTheme="minorHAnsi"/>
          <w:lang w:eastAsia="en-US"/>
        </w:rPr>
        <w:t>3</w:t>
      </w:r>
      <w:r w:rsidRPr="00A86D30">
        <w:rPr>
          <w:rFonts w:eastAsiaTheme="minorHAnsi"/>
          <w:lang w:eastAsia="en-US"/>
        </w:rPr>
        <w:t>;</w:t>
      </w:r>
    </w:p>
    <w:p w:rsidR="000411C6" w:rsidRPr="00A86D30" w:rsidRDefault="000411C6" w:rsidP="000411C6">
      <w:pPr>
        <w:jc w:val="both"/>
        <w:rPr>
          <w:rFonts w:eastAsiaTheme="minorHAnsi"/>
          <w:lang w:eastAsia="en-US"/>
        </w:rPr>
      </w:pPr>
    </w:p>
    <w:p w:rsidR="000411C6" w:rsidRPr="0055796E" w:rsidRDefault="000411C6" w:rsidP="000411C6">
      <w:pPr>
        <w:pStyle w:val="ac"/>
        <w:keepNext/>
        <w:spacing w:after="0"/>
        <w:jc w:val="left"/>
        <w:rPr>
          <w:rFonts w:ascii="Times New Roman" w:hAnsi="Times New Roman"/>
          <w:color w:val="auto"/>
          <w:sz w:val="24"/>
          <w:szCs w:val="24"/>
          <w:lang w:val="ro-RO"/>
        </w:rPr>
      </w:pPr>
      <w:bookmarkStart w:id="64" w:name="_Toc50475931"/>
      <w:r w:rsidRPr="0055796E">
        <w:rPr>
          <w:rFonts w:ascii="Times New Roman" w:hAnsi="Times New Roman"/>
          <w:color w:val="auto"/>
          <w:sz w:val="24"/>
          <w:szCs w:val="24"/>
          <w:lang w:val="ro-RO"/>
        </w:rPr>
        <w:t xml:space="preserve">Figura </w:t>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STYLEREF 1 \s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5</w:t>
      </w:r>
      <w:r w:rsidR="000A59A2">
        <w:rPr>
          <w:rFonts w:ascii="Times New Roman" w:hAnsi="Times New Roman"/>
          <w:color w:val="auto"/>
          <w:sz w:val="24"/>
          <w:szCs w:val="24"/>
          <w:lang w:val="ro-RO"/>
        </w:rPr>
        <w:fldChar w:fldCharType="end"/>
      </w:r>
      <w:r w:rsidR="000A59A2">
        <w:rPr>
          <w:rFonts w:ascii="Times New Roman" w:hAnsi="Times New Roman"/>
          <w:color w:val="auto"/>
          <w:sz w:val="24"/>
          <w:szCs w:val="24"/>
          <w:lang w:val="ro-RO"/>
        </w:rPr>
        <w:noBreakHyphen/>
      </w:r>
      <w:r w:rsidR="000A59A2">
        <w:rPr>
          <w:rFonts w:ascii="Times New Roman" w:hAnsi="Times New Roman"/>
          <w:color w:val="auto"/>
          <w:sz w:val="24"/>
          <w:szCs w:val="24"/>
          <w:lang w:val="ro-RO"/>
        </w:rPr>
        <w:fldChar w:fldCharType="begin"/>
      </w:r>
      <w:r w:rsidR="000A59A2">
        <w:rPr>
          <w:rFonts w:ascii="Times New Roman" w:hAnsi="Times New Roman"/>
          <w:color w:val="auto"/>
          <w:sz w:val="24"/>
          <w:szCs w:val="24"/>
          <w:lang w:val="ro-RO"/>
        </w:rPr>
        <w:instrText xml:space="preserve"> SEQ Figura \* ARABIC \s 1 </w:instrText>
      </w:r>
      <w:r w:rsidR="000A59A2">
        <w:rPr>
          <w:rFonts w:ascii="Times New Roman" w:hAnsi="Times New Roman"/>
          <w:color w:val="auto"/>
          <w:sz w:val="24"/>
          <w:szCs w:val="24"/>
          <w:lang w:val="ro-RO"/>
        </w:rPr>
        <w:fldChar w:fldCharType="separate"/>
      </w:r>
      <w:r w:rsidR="000A59A2">
        <w:rPr>
          <w:rFonts w:ascii="Times New Roman" w:hAnsi="Times New Roman"/>
          <w:noProof/>
          <w:color w:val="auto"/>
          <w:sz w:val="24"/>
          <w:szCs w:val="24"/>
          <w:lang w:val="ro-RO"/>
        </w:rPr>
        <w:t>1</w:t>
      </w:r>
      <w:r w:rsidR="000A59A2">
        <w:rPr>
          <w:rFonts w:ascii="Times New Roman" w:hAnsi="Times New Roman"/>
          <w:color w:val="auto"/>
          <w:sz w:val="24"/>
          <w:szCs w:val="24"/>
          <w:lang w:val="ro-RO"/>
        </w:rPr>
        <w:fldChar w:fldCharType="end"/>
      </w:r>
      <w:r w:rsidRPr="0055796E">
        <w:rPr>
          <w:rFonts w:ascii="Times New Roman" w:hAnsi="Times New Roman"/>
          <w:color w:val="auto"/>
          <w:sz w:val="24"/>
          <w:szCs w:val="24"/>
          <w:lang w:val="ro-RO"/>
        </w:rPr>
        <w:t>: Schema apeductului ”Lunca Prutului”</w:t>
      </w:r>
      <w:bookmarkEnd w:id="64"/>
    </w:p>
    <w:p w:rsidR="000411C6" w:rsidRDefault="000411C6" w:rsidP="000411C6">
      <w:pPr>
        <w:spacing w:line="276" w:lineRule="auto"/>
        <w:jc w:val="both"/>
        <w:rPr>
          <w:rFonts w:eastAsiaTheme="minorHAnsi"/>
          <w:lang w:eastAsia="en-US"/>
        </w:rPr>
      </w:pPr>
      <w:r>
        <w:rPr>
          <w:rFonts w:eastAsiaTheme="minorHAnsi"/>
          <w:noProof/>
          <w:lang w:val="ru-RU"/>
        </w:rPr>
        <w:drawing>
          <wp:inline distT="0" distB="0" distL="0" distR="0" wp14:anchorId="21F9302B" wp14:editId="6FB9AB93">
            <wp:extent cx="5682659" cy="7077075"/>
            <wp:effectExtent l="0" t="0" r="0" b="0"/>
            <wp:docPr id="4" name="Picture 4" descr="D:\2. PROIECTE _EE\20_095_OIKUMENA_bazin Nîrnova\Hărți\Existing\Lunca Prutulu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PROIECTE _EE\20_095_OIKUMENA_bazin Nîrnova\Hărți\Existing\Lunca Prutului-A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30" t="5443" b="10317"/>
                    <a:stretch/>
                  </pic:blipFill>
                  <pic:spPr bwMode="auto">
                    <a:xfrm>
                      <a:off x="0" y="0"/>
                      <a:ext cx="5683832" cy="7078536"/>
                    </a:xfrm>
                    <a:prstGeom prst="rect">
                      <a:avLst/>
                    </a:prstGeom>
                    <a:noFill/>
                    <a:ln>
                      <a:noFill/>
                    </a:ln>
                    <a:extLst>
                      <a:ext uri="{53640926-AAD7-44D8-BBD7-CCE9431645EC}">
                        <a14:shadowObscured xmlns:a14="http://schemas.microsoft.com/office/drawing/2010/main"/>
                      </a:ext>
                    </a:extLst>
                  </pic:spPr>
                </pic:pic>
              </a:graphicData>
            </a:graphic>
          </wp:inline>
        </w:drawing>
      </w:r>
    </w:p>
    <w:p w:rsidR="000411C6" w:rsidRDefault="000411C6" w:rsidP="000411C6">
      <w:pPr>
        <w:spacing w:before="240" w:line="276" w:lineRule="auto"/>
        <w:jc w:val="both"/>
        <w:rPr>
          <w:rFonts w:eastAsiaTheme="minorHAnsi"/>
          <w:lang w:eastAsia="en-US"/>
        </w:rPr>
      </w:pPr>
      <w:r>
        <w:rPr>
          <w:rFonts w:eastAsiaTheme="minorHAnsi"/>
          <w:lang w:eastAsia="en-US"/>
        </w:rPr>
        <w:t xml:space="preserve">Traseul apeductului, montat din țevi de polietilenă cu diametre cuprins între 75 și 225mm, are o lungime de 29,37km. Rețelele de distribuție din localități vor fi utilizate cele existente de asemenea se prevede extinderea lor pentru a acoperi 100% din populația localităților. </w:t>
      </w:r>
    </w:p>
    <w:p w:rsidR="000411C6" w:rsidRPr="00E22370" w:rsidRDefault="000411C6" w:rsidP="000411C6">
      <w:pPr>
        <w:spacing w:before="240" w:line="276" w:lineRule="auto"/>
        <w:jc w:val="both"/>
        <w:rPr>
          <w:rFonts w:eastAsiaTheme="minorHAnsi"/>
          <w:lang w:eastAsia="en-US"/>
        </w:rPr>
      </w:pPr>
      <w:r w:rsidRPr="00E22370">
        <w:rPr>
          <w:rFonts w:eastAsiaTheme="minorHAnsi"/>
          <w:lang w:eastAsia="en-US"/>
        </w:rPr>
        <w:t>Sub aspectul evaluarii impactului asupra managementului, func</w:t>
      </w:r>
      <w:r>
        <w:rPr>
          <w:rFonts w:eastAsiaTheme="minorHAnsi"/>
          <w:lang w:eastAsia="en-US"/>
        </w:rPr>
        <w:t>ț</w:t>
      </w:r>
      <w:r w:rsidRPr="00E22370">
        <w:rPr>
          <w:rFonts w:eastAsiaTheme="minorHAnsi"/>
          <w:lang w:eastAsia="en-US"/>
        </w:rPr>
        <w:t>ion</w:t>
      </w:r>
      <w:r>
        <w:rPr>
          <w:rFonts w:eastAsiaTheme="minorHAnsi"/>
          <w:lang w:eastAsia="en-US"/>
        </w:rPr>
        <w:t>ă</w:t>
      </w:r>
      <w:r w:rsidRPr="00E22370">
        <w:rPr>
          <w:rFonts w:eastAsiaTheme="minorHAnsi"/>
          <w:lang w:eastAsia="en-US"/>
        </w:rPr>
        <w:t xml:space="preserve">rii </w:t>
      </w:r>
      <w:r>
        <w:rPr>
          <w:rFonts w:eastAsiaTheme="minorHAnsi"/>
          <w:lang w:eastAsia="en-US"/>
        </w:rPr>
        <w:t>ș</w:t>
      </w:r>
      <w:r w:rsidRPr="00E22370">
        <w:rPr>
          <w:rFonts w:eastAsiaTheme="minorHAnsi"/>
          <w:lang w:eastAsia="en-US"/>
        </w:rPr>
        <w:t xml:space="preserve">i </w:t>
      </w:r>
      <w:r>
        <w:rPr>
          <w:rFonts w:eastAsiaTheme="minorHAnsi"/>
          <w:lang w:eastAsia="en-US"/>
        </w:rPr>
        <w:t>î</w:t>
      </w:r>
      <w:r w:rsidRPr="00E22370">
        <w:rPr>
          <w:rFonts w:eastAsiaTheme="minorHAnsi"/>
          <w:lang w:eastAsia="en-US"/>
        </w:rPr>
        <w:t>ntre</w:t>
      </w:r>
      <w:r>
        <w:rPr>
          <w:rFonts w:eastAsiaTheme="minorHAnsi"/>
          <w:lang w:eastAsia="en-US"/>
        </w:rPr>
        <w:t>ț</w:t>
      </w:r>
      <w:r w:rsidRPr="00E22370">
        <w:rPr>
          <w:rFonts w:eastAsiaTheme="minorHAnsi"/>
          <w:lang w:eastAsia="en-US"/>
        </w:rPr>
        <w:t>inerii, cu</w:t>
      </w:r>
      <w:r>
        <w:rPr>
          <w:rFonts w:eastAsiaTheme="minorHAnsi"/>
          <w:lang w:eastAsia="en-US"/>
        </w:rPr>
        <w:t xml:space="preserve"> </w:t>
      </w:r>
      <w:r w:rsidRPr="00E22370">
        <w:rPr>
          <w:rFonts w:eastAsiaTheme="minorHAnsi"/>
          <w:lang w:eastAsia="en-US"/>
        </w:rPr>
        <w:t xml:space="preserve">referire </w:t>
      </w:r>
      <w:r>
        <w:rPr>
          <w:rFonts w:eastAsiaTheme="minorHAnsi"/>
          <w:lang w:eastAsia="en-US"/>
        </w:rPr>
        <w:t>l</w:t>
      </w:r>
      <w:r w:rsidRPr="00E22370">
        <w:rPr>
          <w:rFonts w:eastAsiaTheme="minorHAnsi"/>
          <w:lang w:eastAsia="en-US"/>
        </w:rPr>
        <w:t>a informa</w:t>
      </w:r>
      <w:r>
        <w:rPr>
          <w:rFonts w:eastAsiaTheme="minorHAnsi"/>
          <w:lang w:eastAsia="en-US"/>
        </w:rPr>
        <w:t xml:space="preserve">țiile de gestionare a </w:t>
      </w:r>
      <w:r w:rsidRPr="00E22370">
        <w:rPr>
          <w:rFonts w:eastAsiaTheme="minorHAnsi"/>
          <w:lang w:eastAsia="en-US"/>
        </w:rPr>
        <w:t>Operatorul</w:t>
      </w:r>
      <w:r>
        <w:rPr>
          <w:rFonts w:eastAsiaTheme="minorHAnsi"/>
          <w:lang w:eastAsia="en-US"/>
        </w:rPr>
        <w:t>ui</w:t>
      </w:r>
      <w:r w:rsidRPr="00E22370">
        <w:rPr>
          <w:rFonts w:eastAsiaTheme="minorHAnsi"/>
          <w:lang w:eastAsia="en-US"/>
        </w:rPr>
        <w:t xml:space="preserve"> Regional </w:t>
      </w:r>
      <w:r>
        <w:rPr>
          <w:rFonts w:eastAsiaTheme="minorHAnsi"/>
          <w:lang w:eastAsia="en-US"/>
        </w:rPr>
        <w:t>”</w:t>
      </w:r>
      <w:r w:rsidRPr="00E22370">
        <w:rPr>
          <w:rFonts w:eastAsiaTheme="minorHAnsi"/>
          <w:lang w:eastAsia="en-US"/>
        </w:rPr>
        <w:t>Ap</w:t>
      </w:r>
      <w:r>
        <w:rPr>
          <w:rFonts w:eastAsiaTheme="minorHAnsi"/>
          <w:lang w:eastAsia="en-US"/>
        </w:rPr>
        <w:t>ă</w:t>
      </w:r>
      <w:r w:rsidRPr="00E22370">
        <w:rPr>
          <w:rFonts w:eastAsiaTheme="minorHAnsi"/>
          <w:lang w:eastAsia="en-US"/>
        </w:rPr>
        <w:t>-Canal H</w:t>
      </w:r>
      <w:r>
        <w:rPr>
          <w:rFonts w:eastAsiaTheme="minorHAnsi"/>
          <w:lang w:eastAsia="en-US"/>
        </w:rPr>
        <w:t>î</w:t>
      </w:r>
      <w:r w:rsidRPr="00E22370">
        <w:rPr>
          <w:rFonts w:eastAsiaTheme="minorHAnsi"/>
          <w:lang w:eastAsia="en-US"/>
        </w:rPr>
        <w:t>nce</w:t>
      </w:r>
      <w:r>
        <w:rPr>
          <w:rFonts w:eastAsiaTheme="minorHAnsi"/>
          <w:lang w:eastAsia="en-US"/>
        </w:rPr>
        <w:t>ș</w:t>
      </w:r>
      <w:r w:rsidRPr="00E22370">
        <w:rPr>
          <w:rFonts w:eastAsiaTheme="minorHAnsi"/>
          <w:lang w:eastAsia="en-US"/>
        </w:rPr>
        <w:t>ti"</w:t>
      </w:r>
      <w:r>
        <w:rPr>
          <w:rFonts w:eastAsiaTheme="minorHAnsi"/>
          <w:lang w:eastAsia="en-US"/>
        </w:rPr>
        <w:t>,</w:t>
      </w:r>
      <w:r w:rsidRPr="00E22370">
        <w:rPr>
          <w:rFonts w:eastAsiaTheme="minorHAnsi"/>
          <w:lang w:eastAsia="en-US"/>
        </w:rPr>
        <w:t xml:space="preserve"> </w:t>
      </w:r>
      <w:r>
        <w:rPr>
          <w:rFonts w:eastAsiaTheme="minorHAnsi"/>
          <w:lang w:eastAsia="en-US"/>
        </w:rPr>
        <w:t xml:space="preserve">S.A., Agenția Apele Moldovei a </w:t>
      </w:r>
      <w:r w:rsidRPr="00E22370">
        <w:rPr>
          <w:rFonts w:eastAsiaTheme="minorHAnsi"/>
          <w:lang w:eastAsia="en-US"/>
        </w:rPr>
        <w:t>concluziona</w:t>
      </w:r>
      <w:r>
        <w:rPr>
          <w:rFonts w:eastAsiaTheme="minorHAnsi"/>
          <w:lang w:eastAsia="en-US"/>
        </w:rPr>
        <w:t>t</w:t>
      </w:r>
      <w:r w:rsidRPr="00E22370">
        <w:rPr>
          <w:rFonts w:eastAsiaTheme="minorHAnsi"/>
          <w:lang w:eastAsia="en-US"/>
        </w:rPr>
        <w:t xml:space="preserve"> c</w:t>
      </w:r>
      <w:r>
        <w:rPr>
          <w:rFonts w:eastAsiaTheme="minorHAnsi"/>
          <w:lang w:eastAsia="en-US"/>
        </w:rPr>
        <w:t>ă</w:t>
      </w:r>
      <w:r w:rsidRPr="00E22370">
        <w:rPr>
          <w:rFonts w:eastAsiaTheme="minorHAnsi"/>
          <w:lang w:eastAsia="en-US"/>
        </w:rPr>
        <w:t xml:space="preserve"> managementul </w:t>
      </w:r>
      <w:r>
        <w:rPr>
          <w:rFonts w:eastAsiaTheme="minorHAnsi"/>
          <w:lang w:eastAsia="en-US"/>
        </w:rPr>
        <w:t>ș</w:t>
      </w:r>
      <w:r w:rsidRPr="00E22370">
        <w:rPr>
          <w:rFonts w:eastAsiaTheme="minorHAnsi"/>
          <w:lang w:eastAsia="en-US"/>
        </w:rPr>
        <w:t>i capacitatea func</w:t>
      </w:r>
      <w:r>
        <w:rPr>
          <w:rFonts w:eastAsiaTheme="minorHAnsi"/>
          <w:lang w:eastAsia="en-US"/>
        </w:rPr>
        <w:t>ț</w:t>
      </w:r>
      <w:r w:rsidRPr="00E22370">
        <w:rPr>
          <w:rFonts w:eastAsiaTheme="minorHAnsi"/>
          <w:lang w:eastAsia="en-US"/>
        </w:rPr>
        <w:t>ion</w:t>
      </w:r>
      <w:r>
        <w:rPr>
          <w:rFonts w:eastAsiaTheme="minorHAnsi"/>
          <w:lang w:eastAsia="en-US"/>
        </w:rPr>
        <w:t>ă</w:t>
      </w:r>
      <w:r w:rsidRPr="00E22370">
        <w:rPr>
          <w:rFonts w:eastAsiaTheme="minorHAnsi"/>
          <w:lang w:eastAsia="en-US"/>
        </w:rPr>
        <w:t xml:space="preserve">rii sunt </w:t>
      </w:r>
      <w:r>
        <w:rPr>
          <w:rFonts w:eastAsiaTheme="minorHAnsi"/>
          <w:lang w:eastAsia="en-US"/>
        </w:rPr>
        <w:t>l</w:t>
      </w:r>
      <w:r w:rsidRPr="00E22370">
        <w:rPr>
          <w:rFonts w:eastAsiaTheme="minorHAnsi"/>
          <w:lang w:eastAsia="en-US"/>
        </w:rPr>
        <w:t>a un nivel satis</w:t>
      </w:r>
      <w:r>
        <w:rPr>
          <w:rFonts w:eastAsiaTheme="minorHAnsi"/>
          <w:lang w:eastAsia="en-US"/>
        </w:rPr>
        <w:t>fă</w:t>
      </w:r>
      <w:r w:rsidRPr="00E22370">
        <w:rPr>
          <w:rFonts w:eastAsiaTheme="minorHAnsi"/>
          <w:lang w:eastAsia="en-US"/>
        </w:rPr>
        <w:t>c</w:t>
      </w:r>
      <w:r>
        <w:rPr>
          <w:rFonts w:eastAsiaTheme="minorHAnsi"/>
          <w:lang w:eastAsia="en-US"/>
        </w:rPr>
        <w:t>ă</w:t>
      </w:r>
      <w:r w:rsidRPr="00E22370">
        <w:rPr>
          <w:rFonts w:eastAsiaTheme="minorHAnsi"/>
          <w:lang w:eastAsia="en-US"/>
        </w:rPr>
        <w:t>tor de</w:t>
      </w:r>
      <w:r>
        <w:rPr>
          <w:rFonts w:eastAsiaTheme="minorHAnsi"/>
          <w:lang w:eastAsia="en-US"/>
        </w:rPr>
        <w:t xml:space="preserve"> </w:t>
      </w:r>
      <w:r w:rsidRPr="00E22370">
        <w:rPr>
          <w:rFonts w:eastAsiaTheme="minorHAnsi"/>
          <w:lang w:eastAsia="en-US"/>
        </w:rPr>
        <w:t xml:space="preserve">gestiune. </w:t>
      </w:r>
      <w:r>
        <w:rPr>
          <w:rFonts w:eastAsiaTheme="minorHAnsi"/>
          <w:lang w:eastAsia="en-US"/>
        </w:rPr>
        <w:t>Î</w:t>
      </w:r>
      <w:r w:rsidRPr="00E22370">
        <w:rPr>
          <w:rFonts w:eastAsiaTheme="minorHAnsi"/>
          <w:lang w:eastAsia="en-US"/>
        </w:rPr>
        <w:t>ntreprinderea este profitabil</w:t>
      </w:r>
      <w:r>
        <w:rPr>
          <w:rFonts w:eastAsiaTheme="minorHAnsi"/>
          <w:lang w:eastAsia="en-US"/>
        </w:rPr>
        <w:t>ă</w:t>
      </w:r>
      <w:r w:rsidRPr="00E22370">
        <w:rPr>
          <w:rFonts w:eastAsiaTheme="minorHAnsi"/>
          <w:lang w:eastAsia="en-US"/>
        </w:rPr>
        <w:t xml:space="preserve">, raza de deservire cuprinde mun. </w:t>
      </w:r>
      <w:r>
        <w:rPr>
          <w:rFonts w:eastAsiaTheme="minorHAnsi"/>
          <w:lang w:eastAsia="en-US"/>
        </w:rPr>
        <w:t>Hîncești și</w:t>
      </w:r>
      <w:r w:rsidRPr="00E22370">
        <w:rPr>
          <w:rFonts w:eastAsiaTheme="minorHAnsi"/>
          <w:lang w:eastAsia="en-US"/>
        </w:rPr>
        <w:t xml:space="preserve"> urmatoarele localitati: Mere</w:t>
      </w:r>
      <w:r>
        <w:rPr>
          <w:rFonts w:eastAsiaTheme="minorHAnsi"/>
          <w:lang w:eastAsia="en-US"/>
        </w:rPr>
        <w:t>ș</w:t>
      </w:r>
      <w:r w:rsidRPr="00E22370">
        <w:rPr>
          <w:rFonts w:eastAsiaTheme="minorHAnsi"/>
          <w:lang w:eastAsia="en-US"/>
        </w:rPr>
        <w:t>eni, Logane</w:t>
      </w:r>
      <w:r>
        <w:rPr>
          <w:rFonts w:eastAsiaTheme="minorHAnsi"/>
          <w:lang w:eastAsia="en-US"/>
        </w:rPr>
        <w:t>ș</w:t>
      </w:r>
      <w:r w:rsidRPr="00E22370">
        <w:rPr>
          <w:rFonts w:eastAsiaTheme="minorHAnsi"/>
          <w:lang w:eastAsia="en-US"/>
        </w:rPr>
        <w:t>ti, Bozieni, F</w:t>
      </w:r>
      <w:r>
        <w:rPr>
          <w:rFonts w:eastAsiaTheme="minorHAnsi"/>
          <w:lang w:eastAsia="en-US"/>
        </w:rPr>
        <w:t>î</w:t>
      </w:r>
      <w:r w:rsidRPr="00E22370">
        <w:rPr>
          <w:rFonts w:eastAsiaTheme="minorHAnsi"/>
          <w:lang w:eastAsia="en-US"/>
        </w:rPr>
        <w:t xml:space="preserve">rladeni </w:t>
      </w:r>
      <w:r>
        <w:rPr>
          <w:rFonts w:eastAsiaTheme="minorHAnsi"/>
          <w:lang w:eastAsia="en-US"/>
        </w:rPr>
        <w:t>ș</w:t>
      </w:r>
      <w:r w:rsidRPr="00E22370">
        <w:rPr>
          <w:rFonts w:eastAsiaTheme="minorHAnsi"/>
          <w:lang w:eastAsia="en-US"/>
        </w:rPr>
        <w:t>i Bu</w:t>
      </w:r>
      <w:r>
        <w:rPr>
          <w:rFonts w:eastAsiaTheme="minorHAnsi"/>
          <w:lang w:eastAsia="en-US"/>
        </w:rPr>
        <w:t>ț</w:t>
      </w:r>
      <w:r w:rsidRPr="00E22370">
        <w:rPr>
          <w:rFonts w:eastAsiaTheme="minorHAnsi"/>
          <w:lang w:eastAsia="en-US"/>
        </w:rPr>
        <w:t>eni cu un numar de 13556</w:t>
      </w:r>
      <w:r>
        <w:rPr>
          <w:rFonts w:eastAsiaTheme="minorHAnsi"/>
          <w:lang w:eastAsia="en-US"/>
        </w:rPr>
        <w:t xml:space="preserve"> </w:t>
      </w:r>
      <w:r w:rsidRPr="00E22370">
        <w:rPr>
          <w:rFonts w:eastAsiaTheme="minorHAnsi"/>
          <w:lang w:eastAsia="en-US"/>
        </w:rPr>
        <w:t xml:space="preserve">consumatori. </w:t>
      </w:r>
      <w:r>
        <w:rPr>
          <w:rFonts w:eastAsiaTheme="minorHAnsi"/>
          <w:lang w:eastAsia="en-US"/>
        </w:rPr>
        <w:t>La</w:t>
      </w:r>
      <w:r w:rsidRPr="00E22370">
        <w:rPr>
          <w:rFonts w:eastAsiaTheme="minorHAnsi"/>
          <w:lang w:eastAsia="en-US"/>
        </w:rPr>
        <w:t xml:space="preserve"> moment operatorul are 85 de angajati </w:t>
      </w:r>
      <w:r>
        <w:rPr>
          <w:rFonts w:eastAsiaTheme="minorHAnsi"/>
          <w:lang w:eastAsia="en-US"/>
        </w:rPr>
        <w:t>ș</w:t>
      </w:r>
      <w:r w:rsidRPr="00E22370">
        <w:rPr>
          <w:rFonts w:eastAsiaTheme="minorHAnsi"/>
          <w:lang w:eastAsia="en-US"/>
        </w:rPr>
        <w:t>i dispune de o structur</w:t>
      </w:r>
      <w:r>
        <w:rPr>
          <w:rFonts w:eastAsiaTheme="minorHAnsi"/>
          <w:lang w:eastAsia="en-US"/>
        </w:rPr>
        <w:t>ă</w:t>
      </w:r>
      <w:r w:rsidRPr="00E22370">
        <w:rPr>
          <w:rFonts w:eastAsiaTheme="minorHAnsi"/>
          <w:lang w:eastAsia="en-US"/>
        </w:rPr>
        <w:t xml:space="preserve"> organizatorico</w:t>
      </w:r>
      <w:r>
        <w:rPr>
          <w:rFonts w:eastAsiaTheme="minorHAnsi"/>
          <w:lang w:eastAsia="en-US"/>
        </w:rPr>
        <w:t>-</w:t>
      </w:r>
      <w:r w:rsidRPr="00E22370">
        <w:rPr>
          <w:rFonts w:eastAsiaTheme="minorHAnsi"/>
          <w:lang w:eastAsia="en-US"/>
        </w:rPr>
        <w:t>func</w:t>
      </w:r>
      <w:r>
        <w:rPr>
          <w:rFonts w:eastAsiaTheme="minorHAnsi"/>
          <w:lang w:eastAsia="en-US"/>
        </w:rPr>
        <w:t>ț</w:t>
      </w:r>
      <w:r w:rsidRPr="00E22370">
        <w:rPr>
          <w:rFonts w:eastAsiaTheme="minorHAnsi"/>
          <w:lang w:eastAsia="en-US"/>
        </w:rPr>
        <w:t>ionala</w:t>
      </w:r>
      <w:r>
        <w:rPr>
          <w:rFonts w:eastAsiaTheme="minorHAnsi"/>
          <w:lang w:eastAsia="en-US"/>
        </w:rPr>
        <w:t xml:space="preserve"> </w:t>
      </w:r>
      <w:r w:rsidRPr="00E22370">
        <w:rPr>
          <w:rFonts w:eastAsiaTheme="minorHAnsi"/>
          <w:lang w:eastAsia="en-US"/>
        </w:rPr>
        <w:t>corespunzatoare genului de activitate, inclusiv aparatul administrativ-managerial;</w:t>
      </w:r>
      <w:r>
        <w:rPr>
          <w:rFonts w:eastAsiaTheme="minorHAnsi"/>
          <w:lang w:eastAsia="en-US"/>
        </w:rPr>
        <w:t xml:space="preserve"> </w:t>
      </w:r>
      <w:r w:rsidRPr="00E22370">
        <w:rPr>
          <w:rFonts w:eastAsiaTheme="minorHAnsi"/>
          <w:lang w:eastAsia="en-US"/>
        </w:rPr>
        <w:t>sectia vanz</w:t>
      </w:r>
      <w:r>
        <w:rPr>
          <w:rFonts w:eastAsiaTheme="minorHAnsi"/>
          <w:lang w:eastAsia="en-US"/>
        </w:rPr>
        <w:t>ă</w:t>
      </w:r>
      <w:r w:rsidRPr="00E22370">
        <w:rPr>
          <w:rFonts w:eastAsiaTheme="minorHAnsi"/>
          <w:lang w:eastAsia="en-US"/>
        </w:rPr>
        <w:t xml:space="preserve">ri </w:t>
      </w:r>
      <w:r>
        <w:rPr>
          <w:rFonts w:eastAsiaTheme="minorHAnsi"/>
          <w:lang w:eastAsia="en-US"/>
        </w:rPr>
        <w:t>ș</w:t>
      </w:r>
      <w:r w:rsidRPr="00E22370">
        <w:rPr>
          <w:rFonts w:eastAsiaTheme="minorHAnsi"/>
          <w:lang w:eastAsia="en-US"/>
        </w:rPr>
        <w:t>i rela</w:t>
      </w:r>
      <w:r>
        <w:rPr>
          <w:rFonts w:eastAsiaTheme="minorHAnsi"/>
          <w:lang w:eastAsia="en-US"/>
        </w:rPr>
        <w:t>ț</w:t>
      </w:r>
      <w:r w:rsidRPr="00E22370">
        <w:rPr>
          <w:rFonts w:eastAsiaTheme="minorHAnsi"/>
          <w:lang w:eastAsia="en-US"/>
        </w:rPr>
        <w:t xml:space="preserve">ii cu publicul; serviciul apeduct; serviciul canalizare </w:t>
      </w:r>
      <w:r>
        <w:rPr>
          <w:rFonts w:eastAsiaTheme="minorHAnsi"/>
          <w:lang w:eastAsia="en-US"/>
        </w:rPr>
        <w:t>ș</w:t>
      </w:r>
      <w:r w:rsidRPr="00E22370">
        <w:rPr>
          <w:rFonts w:eastAsiaTheme="minorHAnsi"/>
          <w:lang w:eastAsia="en-US"/>
        </w:rPr>
        <w:t>i sta</w:t>
      </w:r>
      <w:r>
        <w:rPr>
          <w:rFonts w:eastAsiaTheme="minorHAnsi"/>
          <w:lang w:eastAsia="en-US"/>
        </w:rPr>
        <w:t>ția de ep</w:t>
      </w:r>
      <w:r w:rsidRPr="00E22370">
        <w:rPr>
          <w:rFonts w:eastAsiaTheme="minorHAnsi"/>
          <w:lang w:eastAsia="en-US"/>
        </w:rPr>
        <w:t>urare;</w:t>
      </w:r>
    </w:p>
    <w:p w:rsidR="000411C6" w:rsidRDefault="000411C6" w:rsidP="000411C6">
      <w:pPr>
        <w:spacing w:line="276" w:lineRule="auto"/>
        <w:jc w:val="both"/>
        <w:rPr>
          <w:rFonts w:eastAsiaTheme="minorHAnsi"/>
          <w:lang w:eastAsia="en-US"/>
        </w:rPr>
      </w:pPr>
      <w:r w:rsidRPr="00E22370">
        <w:rPr>
          <w:rFonts w:eastAsiaTheme="minorHAnsi"/>
          <w:lang w:eastAsia="en-US"/>
        </w:rPr>
        <w:t>serviciul avariere, repara</w:t>
      </w:r>
      <w:r>
        <w:rPr>
          <w:rFonts w:eastAsiaTheme="minorHAnsi"/>
          <w:lang w:eastAsia="en-US"/>
        </w:rPr>
        <w:t>ț</w:t>
      </w:r>
      <w:r w:rsidRPr="00E22370">
        <w:rPr>
          <w:rFonts w:eastAsiaTheme="minorHAnsi"/>
          <w:lang w:eastAsia="en-US"/>
        </w:rPr>
        <w:t xml:space="preserve">ii </w:t>
      </w:r>
      <w:r>
        <w:rPr>
          <w:rFonts w:eastAsiaTheme="minorHAnsi"/>
          <w:lang w:eastAsia="en-US"/>
        </w:rPr>
        <w:t>ș</w:t>
      </w:r>
      <w:r w:rsidRPr="00E22370">
        <w:rPr>
          <w:rFonts w:eastAsiaTheme="minorHAnsi"/>
          <w:lang w:eastAsia="en-US"/>
        </w:rPr>
        <w:t>i deservire tehnic</w:t>
      </w:r>
      <w:r>
        <w:rPr>
          <w:rFonts w:eastAsiaTheme="minorHAnsi"/>
          <w:lang w:eastAsia="en-US"/>
        </w:rPr>
        <w:t>ă</w:t>
      </w:r>
      <w:r w:rsidRPr="00E22370">
        <w:rPr>
          <w:rFonts w:eastAsiaTheme="minorHAnsi"/>
          <w:lang w:eastAsia="en-US"/>
        </w:rPr>
        <w:t xml:space="preserve"> </w:t>
      </w:r>
      <w:r>
        <w:rPr>
          <w:rFonts w:eastAsiaTheme="minorHAnsi"/>
          <w:lang w:eastAsia="en-US"/>
        </w:rPr>
        <w:t>ș</w:t>
      </w:r>
      <w:r w:rsidRPr="00E22370">
        <w:rPr>
          <w:rFonts w:eastAsiaTheme="minorHAnsi"/>
          <w:lang w:eastAsia="en-US"/>
        </w:rPr>
        <w:t>i parcul auto.</w:t>
      </w:r>
    </w:p>
    <w:p w:rsidR="000411C6" w:rsidRDefault="000411C6" w:rsidP="00074689">
      <w:pPr>
        <w:jc w:val="both"/>
        <w:rPr>
          <w:rFonts w:eastAsiaTheme="minorHAnsi"/>
          <w:lang w:eastAsia="en-US"/>
        </w:rPr>
      </w:pPr>
    </w:p>
    <w:p w:rsidR="00074689" w:rsidRDefault="00074689" w:rsidP="00074689">
      <w:pPr>
        <w:jc w:val="both"/>
        <w:rPr>
          <w:rFonts w:eastAsiaTheme="minorHAnsi"/>
          <w:lang w:eastAsia="en-US"/>
        </w:rPr>
      </w:pPr>
      <w:r>
        <w:rPr>
          <w:rFonts w:eastAsiaTheme="minorHAnsi"/>
          <w:lang w:eastAsia="en-US"/>
        </w:rPr>
        <w:t>În tabelul de mai jos sunt desfășurate informații despre proiectele tehnice existente</w:t>
      </w:r>
      <w:r w:rsidR="005038E9">
        <w:rPr>
          <w:rFonts w:eastAsiaTheme="minorHAnsi"/>
          <w:lang w:eastAsia="en-US"/>
        </w:rPr>
        <w:t xml:space="preserve"> în sectorul AAC</w:t>
      </w:r>
      <w:r>
        <w:rPr>
          <w:rFonts w:eastAsiaTheme="minorHAnsi"/>
          <w:lang w:eastAsia="en-US"/>
        </w:rPr>
        <w:t xml:space="preserve"> ale localităților </w:t>
      </w:r>
      <w:r w:rsidR="000411C6">
        <w:rPr>
          <w:rFonts w:eastAsiaTheme="minorHAnsi"/>
          <w:lang w:eastAsia="en-US"/>
        </w:rPr>
        <w:t>din zona de studiu</w:t>
      </w:r>
      <w:r>
        <w:rPr>
          <w:rFonts w:eastAsiaTheme="minorHAnsi"/>
          <w:lang w:eastAsia="en-US"/>
        </w:rPr>
        <w:t xml:space="preserve">. </w:t>
      </w:r>
    </w:p>
    <w:p w:rsidR="006E12DA" w:rsidRDefault="006E12DA" w:rsidP="001B176F">
      <w:pPr>
        <w:jc w:val="center"/>
        <w:rPr>
          <w:rFonts w:ascii="Calibri" w:hAnsi="Calibri" w:cs="Calibri"/>
          <w:b/>
          <w:color w:val="000000"/>
          <w:sz w:val="22"/>
          <w:szCs w:val="22"/>
          <w:lang w:val="en-US" w:eastAsia="en-US"/>
        </w:rPr>
        <w:sectPr w:rsidR="006E12DA" w:rsidSect="00CA6B0C">
          <w:pgSz w:w="11907" w:h="16840" w:code="9"/>
          <w:pgMar w:top="1134" w:right="850" w:bottom="1134" w:left="1701" w:header="142" w:footer="289" w:gutter="0"/>
          <w:cols w:space="708"/>
          <w:titlePg/>
          <w:docGrid w:linePitch="299"/>
        </w:sectPr>
      </w:pPr>
    </w:p>
    <w:p w:rsidR="0055796E" w:rsidRPr="0055796E" w:rsidRDefault="0055796E" w:rsidP="0055796E">
      <w:pPr>
        <w:pStyle w:val="ac"/>
        <w:keepNext/>
        <w:spacing w:after="0"/>
        <w:jc w:val="left"/>
        <w:rPr>
          <w:rFonts w:ascii="Times New Roman" w:hAnsi="Times New Roman"/>
          <w:color w:val="auto"/>
          <w:sz w:val="24"/>
          <w:szCs w:val="24"/>
          <w:lang w:val="ro-RO"/>
        </w:rPr>
      </w:pPr>
      <w:bookmarkStart w:id="65" w:name="_Toc50475922"/>
      <w:r w:rsidRPr="0055796E">
        <w:rPr>
          <w:rFonts w:ascii="Times New Roman" w:hAnsi="Times New Roman"/>
          <w:color w:val="auto"/>
          <w:sz w:val="24"/>
          <w:szCs w:val="24"/>
          <w:lang w:val="ro-RO"/>
        </w:rPr>
        <w:t xml:space="preserve">Tabel </w:t>
      </w:r>
      <w:r w:rsidRPr="0055796E">
        <w:rPr>
          <w:rFonts w:ascii="Times New Roman" w:hAnsi="Times New Roman"/>
          <w:color w:val="auto"/>
          <w:sz w:val="24"/>
          <w:szCs w:val="24"/>
          <w:lang w:val="ro-RO"/>
        </w:rPr>
        <w:fldChar w:fldCharType="begin"/>
      </w:r>
      <w:r w:rsidRPr="0055796E">
        <w:rPr>
          <w:rFonts w:ascii="Times New Roman" w:hAnsi="Times New Roman"/>
          <w:color w:val="auto"/>
          <w:sz w:val="24"/>
          <w:szCs w:val="24"/>
          <w:lang w:val="ro-RO"/>
        </w:rPr>
        <w:instrText xml:space="preserve"> STYLEREF 1 \s </w:instrText>
      </w:r>
      <w:r w:rsidRPr="0055796E">
        <w:rPr>
          <w:rFonts w:ascii="Times New Roman" w:hAnsi="Times New Roman"/>
          <w:color w:val="auto"/>
          <w:sz w:val="24"/>
          <w:szCs w:val="24"/>
          <w:lang w:val="ro-RO"/>
        </w:rPr>
        <w:fldChar w:fldCharType="separate"/>
      </w:r>
      <w:r w:rsidRPr="0055796E">
        <w:rPr>
          <w:rFonts w:ascii="Times New Roman" w:hAnsi="Times New Roman"/>
          <w:color w:val="auto"/>
          <w:sz w:val="24"/>
          <w:szCs w:val="24"/>
          <w:lang w:val="ro-RO"/>
        </w:rPr>
        <w:t>5</w:t>
      </w:r>
      <w:r w:rsidRPr="0055796E">
        <w:rPr>
          <w:rFonts w:ascii="Times New Roman" w:hAnsi="Times New Roman"/>
          <w:color w:val="auto"/>
          <w:sz w:val="24"/>
          <w:szCs w:val="24"/>
          <w:lang w:val="ro-RO"/>
        </w:rPr>
        <w:fldChar w:fldCharType="end"/>
      </w:r>
      <w:r w:rsidRPr="0055796E">
        <w:rPr>
          <w:rFonts w:ascii="Times New Roman" w:hAnsi="Times New Roman"/>
          <w:color w:val="auto"/>
          <w:sz w:val="24"/>
          <w:szCs w:val="24"/>
          <w:lang w:val="ro-RO"/>
        </w:rPr>
        <w:noBreakHyphen/>
      </w:r>
      <w:r w:rsidRPr="0055796E">
        <w:rPr>
          <w:rFonts w:ascii="Times New Roman" w:hAnsi="Times New Roman"/>
          <w:color w:val="auto"/>
          <w:sz w:val="24"/>
          <w:szCs w:val="24"/>
          <w:lang w:val="ro-RO"/>
        </w:rPr>
        <w:fldChar w:fldCharType="begin"/>
      </w:r>
      <w:r w:rsidRPr="0055796E">
        <w:rPr>
          <w:rFonts w:ascii="Times New Roman" w:hAnsi="Times New Roman"/>
          <w:color w:val="auto"/>
          <w:sz w:val="24"/>
          <w:szCs w:val="24"/>
          <w:lang w:val="ro-RO"/>
        </w:rPr>
        <w:instrText xml:space="preserve"> SEQ Tabel \* ARABIC \s 1 </w:instrText>
      </w:r>
      <w:r w:rsidRPr="0055796E">
        <w:rPr>
          <w:rFonts w:ascii="Times New Roman" w:hAnsi="Times New Roman"/>
          <w:color w:val="auto"/>
          <w:sz w:val="24"/>
          <w:szCs w:val="24"/>
          <w:lang w:val="ro-RO"/>
        </w:rPr>
        <w:fldChar w:fldCharType="separate"/>
      </w:r>
      <w:r w:rsidRPr="0055796E">
        <w:rPr>
          <w:rFonts w:ascii="Times New Roman" w:hAnsi="Times New Roman"/>
          <w:color w:val="auto"/>
          <w:sz w:val="24"/>
          <w:szCs w:val="24"/>
          <w:lang w:val="ro-RO"/>
        </w:rPr>
        <w:t>1</w:t>
      </w:r>
      <w:r w:rsidRPr="0055796E">
        <w:rPr>
          <w:rFonts w:ascii="Times New Roman" w:hAnsi="Times New Roman"/>
          <w:color w:val="auto"/>
          <w:sz w:val="24"/>
          <w:szCs w:val="24"/>
          <w:lang w:val="ro-RO"/>
        </w:rPr>
        <w:fldChar w:fldCharType="end"/>
      </w:r>
      <w:r w:rsidRPr="0055796E">
        <w:rPr>
          <w:rFonts w:ascii="Times New Roman" w:hAnsi="Times New Roman"/>
          <w:color w:val="auto"/>
          <w:sz w:val="24"/>
          <w:szCs w:val="24"/>
          <w:lang w:val="ro-RO"/>
        </w:rPr>
        <w:t xml:space="preserve">: </w:t>
      </w:r>
      <w:r w:rsidRPr="005551E1">
        <w:rPr>
          <w:rFonts w:ascii="Times New Roman" w:hAnsi="Times New Roman"/>
          <w:color w:val="auto"/>
          <w:sz w:val="24"/>
          <w:szCs w:val="24"/>
          <w:lang w:val="ro-RO"/>
        </w:rPr>
        <w:t xml:space="preserve">Lista proiectelor tehnice </w:t>
      </w:r>
      <w:r>
        <w:rPr>
          <w:rFonts w:ascii="Times New Roman" w:hAnsi="Times New Roman"/>
          <w:color w:val="auto"/>
          <w:sz w:val="24"/>
          <w:szCs w:val="24"/>
          <w:lang w:val="ro-RO"/>
        </w:rPr>
        <w:t xml:space="preserve">AAC </w:t>
      </w:r>
      <w:r w:rsidRPr="005551E1">
        <w:rPr>
          <w:rFonts w:ascii="Times New Roman" w:hAnsi="Times New Roman"/>
          <w:color w:val="auto"/>
          <w:sz w:val="24"/>
          <w:szCs w:val="24"/>
          <w:lang w:val="ro-RO"/>
        </w:rPr>
        <w:t xml:space="preserve">existente în zona de studiu și gradul </w:t>
      </w:r>
      <w:r>
        <w:rPr>
          <w:rFonts w:ascii="Times New Roman" w:hAnsi="Times New Roman"/>
          <w:color w:val="auto"/>
          <w:sz w:val="24"/>
          <w:szCs w:val="24"/>
          <w:lang w:val="ro-RO"/>
        </w:rPr>
        <w:t xml:space="preserve">lor </w:t>
      </w:r>
      <w:r w:rsidRPr="005551E1">
        <w:rPr>
          <w:rFonts w:ascii="Times New Roman" w:hAnsi="Times New Roman"/>
          <w:color w:val="auto"/>
          <w:sz w:val="24"/>
          <w:szCs w:val="24"/>
          <w:lang w:val="ro-RO"/>
        </w:rPr>
        <w:t>de implementare</w:t>
      </w:r>
      <w:bookmarkEnd w:id="65"/>
    </w:p>
    <w:tbl>
      <w:tblPr>
        <w:tblW w:w="15182" w:type="dxa"/>
        <w:tblInd w:w="93" w:type="dxa"/>
        <w:tblLayout w:type="fixed"/>
        <w:tblLook w:val="04A0" w:firstRow="1" w:lastRow="0" w:firstColumn="1" w:lastColumn="0" w:noHBand="0" w:noVBand="1"/>
      </w:tblPr>
      <w:tblGrid>
        <w:gridCol w:w="499"/>
        <w:gridCol w:w="579"/>
        <w:gridCol w:w="638"/>
        <w:gridCol w:w="220"/>
        <w:gridCol w:w="774"/>
        <w:gridCol w:w="1639"/>
        <w:gridCol w:w="2895"/>
        <w:gridCol w:w="960"/>
        <w:gridCol w:w="600"/>
        <w:gridCol w:w="960"/>
        <w:gridCol w:w="3009"/>
        <w:gridCol w:w="960"/>
        <w:gridCol w:w="1449"/>
      </w:tblGrid>
      <w:tr w:rsidR="006E12DA" w:rsidRPr="000411C6" w:rsidTr="008E2269">
        <w:trPr>
          <w:trHeight w:val="420"/>
          <w:tblHeader/>
        </w:trPr>
        <w:tc>
          <w:tcPr>
            <w:tcW w:w="49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6E12DA" w:rsidRPr="000411C6" w:rsidRDefault="006E12DA" w:rsidP="005551E1">
            <w:pPr>
              <w:jc w:val="center"/>
              <w:rPr>
                <w:b/>
                <w:color w:val="000000"/>
                <w:sz w:val="22"/>
                <w:szCs w:val="22"/>
                <w:lang w:val="en-US" w:eastAsia="en-US"/>
              </w:rPr>
            </w:pPr>
            <w:r w:rsidRPr="000411C6">
              <w:rPr>
                <w:b/>
                <w:color w:val="000000"/>
                <w:sz w:val="22"/>
                <w:szCs w:val="22"/>
                <w:lang w:val="en-US" w:eastAsia="en-US"/>
              </w:rPr>
              <w:t>#</w:t>
            </w:r>
          </w:p>
        </w:tc>
        <w:tc>
          <w:tcPr>
            <w:tcW w:w="1217"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Localitatea</w:t>
            </w:r>
          </w:p>
        </w:tc>
        <w:tc>
          <w:tcPr>
            <w:tcW w:w="994"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Anul</w:t>
            </w:r>
          </w:p>
        </w:tc>
        <w:tc>
          <w:tcPr>
            <w:tcW w:w="45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Infrastructura</w:t>
            </w:r>
          </w:p>
        </w:tc>
        <w:tc>
          <w:tcPr>
            <w:tcW w:w="1560"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Suma de deviz</w:t>
            </w:r>
            <w:r w:rsidR="00DE25A1" w:rsidRPr="000411C6">
              <w:rPr>
                <w:b/>
                <w:color w:val="000000"/>
                <w:sz w:val="22"/>
                <w:szCs w:val="22"/>
                <w:lang w:val="en-US" w:eastAsia="en-US"/>
              </w:rPr>
              <w:t>, MDL</w:t>
            </w:r>
          </w:p>
        </w:tc>
        <w:tc>
          <w:tcPr>
            <w:tcW w:w="3969"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Stadiu de implementare</w:t>
            </w:r>
          </w:p>
        </w:tc>
        <w:tc>
          <w:tcPr>
            <w:tcW w:w="2409"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6E12DA" w:rsidRPr="000411C6" w:rsidRDefault="006E12DA" w:rsidP="006E12DA">
            <w:pPr>
              <w:jc w:val="center"/>
              <w:rPr>
                <w:b/>
                <w:color w:val="000000"/>
                <w:sz w:val="22"/>
                <w:szCs w:val="22"/>
                <w:lang w:val="en-US" w:eastAsia="en-US"/>
              </w:rPr>
            </w:pPr>
            <w:r w:rsidRPr="000411C6">
              <w:rPr>
                <w:b/>
                <w:color w:val="000000"/>
                <w:sz w:val="22"/>
                <w:szCs w:val="22"/>
                <w:lang w:val="en-US" w:eastAsia="en-US"/>
              </w:rPr>
              <w:t>Probleme de implementare</w:t>
            </w:r>
          </w:p>
        </w:tc>
      </w:tr>
      <w:tr w:rsidR="006E12DA"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1</w:t>
            </w:r>
          </w:p>
          <w:p w:rsidR="006E12DA" w:rsidRPr="000411C6" w:rsidRDefault="006E12D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Bălănești</w:t>
            </w:r>
          </w:p>
        </w:tc>
        <w:tc>
          <w:tcPr>
            <w:tcW w:w="994"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6E12DA" w:rsidRPr="000411C6" w:rsidRDefault="006E12DA" w:rsidP="00386017">
            <w:pPr>
              <w:jc w:val="center"/>
              <w:rPr>
                <w:color w:val="000000"/>
                <w:sz w:val="22"/>
                <w:szCs w:val="22"/>
                <w:lang w:val="en-US" w:eastAsia="en-US"/>
              </w:rPr>
            </w:pPr>
            <w:r w:rsidRPr="000411C6">
              <w:rPr>
                <w:color w:val="000000"/>
                <w:sz w:val="22"/>
                <w:szCs w:val="22"/>
                <w:lang w:val="en-US" w:eastAsia="en-US"/>
              </w:rPr>
              <w:t>2013</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rsidR="006E12DA" w:rsidRPr="000411C6" w:rsidRDefault="006E12DA" w:rsidP="001B176F">
            <w:pPr>
              <w:pStyle w:val="a9"/>
              <w:numPr>
                <w:ilvl w:val="0"/>
                <w:numId w:val="26"/>
              </w:numPr>
              <w:ind w:left="176" w:hanging="176"/>
              <w:rPr>
                <w:color w:val="000000"/>
                <w:sz w:val="22"/>
                <w:szCs w:val="22"/>
                <w:lang w:val="en-US" w:eastAsia="en-US"/>
              </w:rPr>
            </w:pPr>
            <w:r w:rsidRPr="000411C6">
              <w:rPr>
                <w:color w:val="000000"/>
                <w:sz w:val="22"/>
                <w:szCs w:val="22"/>
                <w:lang w:val="en-US" w:eastAsia="en-US"/>
              </w:rPr>
              <w:t>1000 locuitori</w:t>
            </w:r>
          </w:p>
          <w:p w:rsidR="006E12DA" w:rsidRPr="000411C6" w:rsidRDefault="006E12DA" w:rsidP="001B176F">
            <w:pPr>
              <w:pStyle w:val="a9"/>
              <w:numPr>
                <w:ilvl w:val="0"/>
                <w:numId w:val="26"/>
              </w:numPr>
              <w:ind w:left="176" w:hanging="176"/>
              <w:rPr>
                <w:color w:val="000000"/>
                <w:sz w:val="22"/>
                <w:szCs w:val="22"/>
                <w:lang w:val="en-US" w:eastAsia="en-US"/>
              </w:rPr>
            </w:pPr>
            <w:r w:rsidRPr="000411C6">
              <w:rPr>
                <w:color w:val="000000"/>
                <w:sz w:val="22"/>
                <w:szCs w:val="22"/>
                <w:lang w:val="en-US" w:eastAsia="en-US"/>
              </w:rPr>
              <w:t>rețele de canalizare PVC D160-200mm, L=4,2km;</w:t>
            </w:r>
          </w:p>
          <w:p w:rsidR="006E12DA" w:rsidRPr="000411C6" w:rsidRDefault="006E12DA" w:rsidP="001B176F">
            <w:pPr>
              <w:pStyle w:val="a9"/>
              <w:numPr>
                <w:ilvl w:val="0"/>
                <w:numId w:val="26"/>
              </w:numPr>
              <w:ind w:left="176" w:hanging="176"/>
              <w:rPr>
                <w:color w:val="000000"/>
                <w:sz w:val="22"/>
                <w:szCs w:val="22"/>
                <w:lang w:val="en-US" w:eastAsia="en-US"/>
              </w:rPr>
            </w:pPr>
            <w:r w:rsidRPr="000411C6">
              <w:rPr>
                <w:color w:val="000000"/>
                <w:sz w:val="22"/>
                <w:szCs w:val="22"/>
                <w:lang w:val="en-US" w:eastAsia="en-US"/>
              </w:rPr>
              <w:t>stație de epurare, Qzi.mediu=150 m</w:t>
            </w:r>
            <w:r w:rsidRPr="000411C6">
              <w:rPr>
                <w:color w:val="000000"/>
                <w:sz w:val="22"/>
                <w:szCs w:val="22"/>
                <w:vertAlign w:val="superscript"/>
                <w:lang w:val="en-US" w:eastAsia="en-US"/>
              </w:rPr>
              <w:t>3</w:t>
            </w:r>
            <w:r w:rsidRPr="000411C6">
              <w:rPr>
                <w:color w:val="000000"/>
                <w:sz w:val="22"/>
                <w:szCs w:val="22"/>
                <w:lang w:val="en-US" w:eastAsia="en-US"/>
              </w:rPr>
              <w:t>/zi</w:t>
            </w:r>
          </w:p>
        </w:tc>
        <w:tc>
          <w:tcPr>
            <w:tcW w:w="1560" w:type="dxa"/>
            <w:gridSpan w:val="2"/>
            <w:tcBorders>
              <w:top w:val="nil"/>
              <w:left w:val="nil"/>
              <w:bottom w:val="single" w:sz="4" w:space="0" w:color="auto"/>
              <w:right w:val="single" w:sz="4" w:space="0" w:color="auto"/>
            </w:tcBorders>
            <w:shd w:val="clear" w:color="auto" w:fill="FFE599" w:themeFill="accent4" w:themeFillTint="66"/>
            <w:noWrap/>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n/a</w:t>
            </w:r>
          </w:p>
        </w:tc>
        <w:tc>
          <w:tcPr>
            <w:tcW w:w="3969" w:type="dxa"/>
            <w:gridSpan w:val="2"/>
            <w:tcBorders>
              <w:top w:val="nil"/>
              <w:left w:val="nil"/>
              <w:bottom w:val="single" w:sz="4" w:space="0" w:color="auto"/>
              <w:right w:val="single" w:sz="4" w:space="0" w:color="auto"/>
            </w:tcBorders>
            <w:shd w:val="clear" w:color="auto" w:fill="FFE599" w:themeFill="accent4" w:themeFillTint="66"/>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nil"/>
              <w:left w:val="nil"/>
              <w:bottom w:val="single" w:sz="4" w:space="0" w:color="auto"/>
              <w:right w:val="single" w:sz="4" w:space="0" w:color="auto"/>
            </w:tcBorders>
            <w:shd w:val="clear" w:color="auto" w:fill="FFE599" w:themeFill="accent4" w:themeFillTint="66"/>
            <w:vAlign w:val="center"/>
          </w:tcPr>
          <w:p w:rsidR="006E12DA" w:rsidRPr="000411C6" w:rsidRDefault="00327863" w:rsidP="00327863">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80808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Găureni</w:t>
            </w:r>
          </w:p>
        </w:tc>
        <w:tc>
          <w:tcPr>
            <w:tcW w:w="994" w:type="dxa"/>
            <w:gridSpan w:val="2"/>
            <w:tcBorders>
              <w:top w:val="single" w:sz="4" w:space="0" w:color="auto"/>
              <w:left w:val="nil"/>
              <w:bottom w:val="single" w:sz="4" w:space="0" w:color="auto"/>
              <w:right w:val="single" w:sz="4" w:space="0" w:color="auto"/>
            </w:tcBorders>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nil"/>
              <w:left w:val="nil"/>
              <w:bottom w:val="single" w:sz="4" w:space="0" w:color="auto"/>
              <w:right w:val="single" w:sz="4" w:space="0" w:color="auto"/>
            </w:tcBorders>
            <w:shd w:val="clear" w:color="auto" w:fill="auto"/>
            <w:noWrap/>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nil"/>
              <w:left w:val="nil"/>
              <w:bottom w:val="single" w:sz="4" w:space="0" w:color="auto"/>
              <w:right w:val="single" w:sz="4" w:space="0" w:color="auto"/>
            </w:tcBorders>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nil"/>
              <w:left w:val="nil"/>
              <w:bottom w:val="single" w:sz="4" w:space="0" w:color="auto"/>
              <w:right w:val="single" w:sz="4" w:space="0" w:color="auto"/>
            </w:tcBorders>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r>
      <w:tr w:rsidR="006E12DA"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2</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Vînători</w:t>
            </w:r>
          </w:p>
        </w:tc>
        <w:tc>
          <w:tcPr>
            <w:tcW w:w="994" w:type="dxa"/>
            <w:gridSpan w:val="2"/>
            <w:tcBorders>
              <w:top w:val="single" w:sz="4" w:space="0" w:color="auto"/>
              <w:left w:val="nil"/>
              <w:bottom w:val="single" w:sz="4" w:space="0" w:color="auto"/>
              <w:right w:val="single" w:sz="4" w:space="0" w:color="auto"/>
            </w:tcBorders>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nil"/>
              <w:left w:val="nil"/>
              <w:bottom w:val="single" w:sz="4" w:space="0" w:color="auto"/>
              <w:right w:val="single" w:sz="4" w:space="0" w:color="auto"/>
            </w:tcBorders>
            <w:shd w:val="clear" w:color="auto" w:fill="auto"/>
            <w:noWrap/>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nil"/>
              <w:left w:val="nil"/>
              <w:bottom w:val="single" w:sz="4" w:space="0" w:color="auto"/>
              <w:right w:val="single" w:sz="4" w:space="0" w:color="auto"/>
            </w:tcBorders>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nil"/>
              <w:left w:val="nil"/>
              <w:bottom w:val="single" w:sz="4" w:space="0" w:color="auto"/>
              <w:right w:val="single" w:sz="4" w:space="0" w:color="auto"/>
            </w:tcBorders>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r>
      <w:tr w:rsidR="006E12DA"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6E12DA" w:rsidRPr="000411C6" w:rsidRDefault="006E12DA" w:rsidP="005551E1">
            <w:pPr>
              <w:jc w:val="center"/>
              <w:rPr>
                <w:sz w:val="22"/>
                <w:szCs w:val="22"/>
                <w:lang w:val="en-US" w:eastAsia="en-US"/>
              </w:rPr>
            </w:pPr>
            <w:r w:rsidRPr="000411C6">
              <w:rPr>
                <w:sz w:val="22"/>
                <w:szCs w:val="22"/>
                <w:lang w:val="en-US" w:eastAsia="en-US"/>
              </w:rPr>
              <w:t>3</w:t>
            </w:r>
          </w:p>
          <w:p w:rsidR="006E12DA" w:rsidRPr="000411C6" w:rsidRDefault="006E12DA" w:rsidP="005551E1">
            <w:pPr>
              <w:jc w:val="center"/>
              <w:rPr>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Ciutești</w:t>
            </w:r>
          </w:p>
        </w:tc>
        <w:tc>
          <w:tcPr>
            <w:tcW w:w="994" w:type="dxa"/>
            <w:gridSpan w:val="2"/>
            <w:tcBorders>
              <w:top w:val="single" w:sz="4" w:space="0" w:color="auto"/>
              <w:left w:val="nil"/>
              <w:bottom w:val="single" w:sz="4" w:space="0" w:color="auto"/>
              <w:right w:val="single" w:sz="4" w:space="0" w:color="auto"/>
            </w:tcBorders>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nil"/>
              <w:left w:val="nil"/>
              <w:bottom w:val="single" w:sz="4" w:space="0" w:color="auto"/>
              <w:right w:val="single" w:sz="4" w:space="0" w:color="auto"/>
            </w:tcBorders>
            <w:shd w:val="clear" w:color="auto" w:fill="auto"/>
            <w:noWrap/>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nil"/>
              <w:left w:val="nil"/>
              <w:bottom w:val="single" w:sz="4" w:space="0" w:color="auto"/>
              <w:right w:val="single" w:sz="4" w:space="0" w:color="auto"/>
            </w:tcBorders>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nil"/>
              <w:left w:val="nil"/>
              <w:bottom w:val="single" w:sz="4" w:space="0" w:color="auto"/>
              <w:right w:val="single" w:sz="4" w:space="0" w:color="auto"/>
            </w:tcBorders>
            <w:vAlign w:val="bottom"/>
          </w:tcPr>
          <w:p w:rsidR="006E12DA" w:rsidRPr="000411C6" w:rsidRDefault="006E12DA" w:rsidP="001B176F">
            <w:pPr>
              <w:jc w:val="center"/>
              <w:rPr>
                <w:color w:val="000000"/>
                <w:sz w:val="22"/>
                <w:szCs w:val="22"/>
                <w:lang w:val="en-US" w:eastAsia="en-US"/>
              </w:rPr>
            </w:pPr>
            <w:r w:rsidRPr="000411C6">
              <w:rPr>
                <w:color w:val="000000"/>
                <w:sz w:val="22"/>
                <w:szCs w:val="22"/>
                <w:lang w:val="en-US" w:eastAsia="en-US"/>
              </w:rPr>
              <w:t>-</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Valea Nîrnovei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6E12DA" w:rsidRPr="000411C6" w:rsidRDefault="006E12DA" w:rsidP="006E12DA">
            <w:pPr>
              <w:jc w:val="center"/>
              <w:rPr>
                <w:color w:val="000000"/>
                <w:sz w:val="22"/>
                <w:szCs w:val="22"/>
                <w:lang w:val="en-US" w:eastAsia="en-US"/>
              </w:rPr>
            </w:pPr>
            <w:r w:rsidRPr="000411C6">
              <w:rPr>
                <w:color w:val="000000"/>
                <w:sz w:val="22"/>
                <w:szCs w:val="22"/>
                <w:lang w:val="en-US" w:eastAsia="en-US"/>
              </w:rPr>
              <w:t>2011</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6E12DA" w:rsidRPr="000411C6" w:rsidRDefault="006E12DA" w:rsidP="006E12DA">
            <w:pPr>
              <w:pStyle w:val="a9"/>
              <w:numPr>
                <w:ilvl w:val="0"/>
                <w:numId w:val="27"/>
              </w:numPr>
              <w:ind w:left="175" w:hanging="141"/>
              <w:rPr>
                <w:color w:val="000000"/>
                <w:sz w:val="22"/>
                <w:szCs w:val="22"/>
                <w:lang w:val="en-US" w:eastAsia="en-US"/>
              </w:rPr>
            </w:pPr>
            <w:r w:rsidRPr="000411C6">
              <w:rPr>
                <w:color w:val="000000"/>
                <w:sz w:val="22"/>
                <w:szCs w:val="22"/>
                <w:lang w:val="en-US" w:eastAsia="en-US"/>
              </w:rPr>
              <w:t>Captare din izvor 47m</w:t>
            </w:r>
            <w:r w:rsidRPr="000411C6">
              <w:rPr>
                <w:color w:val="000000"/>
                <w:sz w:val="22"/>
                <w:szCs w:val="22"/>
                <w:vertAlign w:val="superscript"/>
                <w:lang w:val="en-US" w:eastAsia="en-US"/>
              </w:rPr>
              <w:t>3</w:t>
            </w:r>
            <w:r w:rsidRPr="000411C6">
              <w:rPr>
                <w:color w:val="000000"/>
                <w:sz w:val="22"/>
                <w:szCs w:val="22"/>
                <w:lang w:val="en-US" w:eastAsia="en-US"/>
              </w:rPr>
              <w:t>/zi, 395persoane;</w:t>
            </w:r>
          </w:p>
          <w:p w:rsidR="006E12DA" w:rsidRPr="000411C6" w:rsidRDefault="006E12DA" w:rsidP="006E12DA">
            <w:pPr>
              <w:pStyle w:val="a9"/>
              <w:numPr>
                <w:ilvl w:val="0"/>
                <w:numId w:val="27"/>
              </w:numPr>
              <w:ind w:left="175" w:hanging="141"/>
              <w:rPr>
                <w:color w:val="000000"/>
                <w:sz w:val="22"/>
                <w:szCs w:val="22"/>
                <w:lang w:val="en-US" w:eastAsia="en-US"/>
              </w:rPr>
            </w:pPr>
            <w:r w:rsidRPr="000411C6">
              <w:rPr>
                <w:color w:val="000000"/>
                <w:sz w:val="22"/>
                <w:szCs w:val="22"/>
                <w:lang w:val="en-US" w:eastAsia="en-US"/>
              </w:rPr>
              <w:t>Stație de pompare Q-1,4m3/h, Hp-107m, N-1,1kWt;</w:t>
            </w:r>
          </w:p>
          <w:p w:rsidR="006E12DA" w:rsidRPr="000411C6" w:rsidRDefault="006E12DA" w:rsidP="006E12DA">
            <w:pPr>
              <w:pStyle w:val="a9"/>
              <w:numPr>
                <w:ilvl w:val="0"/>
                <w:numId w:val="27"/>
              </w:numPr>
              <w:ind w:left="175" w:hanging="141"/>
              <w:rPr>
                <w:color w:val="000000"/>
                <w:sz w:val="22"/>
                <w:szCs w:val="22"/>
                <w:lang w:val="en-US" w:eastAsia="en-US"/>
              </w:rPr>
            </w:pPr>
            <w:r w:rsidRPr="000411C6">
              <w:rPr>
                <w:color w:val="000000"/>
                <w:sz w:val="22"/>
                <w:szCs w:val="22"/>
                <w:lang w:val="en-US" w:eastAsia="en-US"/>
              </w:rPr>
              <w:t>Instalație bactericidă, 2 x 3,7m</w:t>
            </w:r>
            <w:r w:rsidRPr="000411C6">
              <w:rPr>
                <w:color w:val="000000"/>
                <w:sz w:val="22"/>
                <w:szCs w:val="22"/>
                <w:vertAlign w:val="superscript"/>
                <w:lang w:val="en-US" w:eastAsia="en-US"/>
              </w:rPr>
              <w:t>3</w:t>
            </w:r>
            <w:r w:rsidRPr="000411C6">
              <w:rPr>
                <w:color w:val="000000"/>
                <w:sz w:val="22"/>
                <w:szCs w:val="22"/>
                <w:lang w:val="en-US" w:eastAsia="en-US"/>
              </w:rPr>
              <w:t>/h;</w:t>
            </w:r>
          </w:p>
          <w:p w:rsidR="006E12DA" w:rsidRPr="000411C6" w:rsidRDefault="006E12DA" w:rsidP="006E12DA">
            <w:pPr>
              <w:pStyle w:val="a9"/>
              <w:numPr>
                <w:ilvl w:val="0"/>
                <w:numId w:val="27"/>
              </w:numPr>
              <w:ind w:left="175" w:hanging="141"/>
              <w:rPr>
                <w:color w:val="000000"/>
                <w:sz w:val="22"/>
                <w:szCs w:val="22"/>
                <w:lang w:val="en-US" w:eastAsia="en-US"/>
              </w:rPr>
            </w:pPr>
            <w:r w:rsidRPr="000411C6">
              <w:rPr>
                <w:color w:val="000000"/>
                <w:sz w:val="22"/>
                <w:szCs w:val="22"/>
                <w:lang w:val="en-US" w:eastAsia="en-US"/>
              </w:rPr>
              <w:t>Turn de apă 1x25m</w:t>
            </w:r>
            <w:r w:rsidRPr="000411C6">
              <w:rPr>
                <w:color w:val="000000"/>
                <w:sz w:val="22"/>
                <w:szCs w:val="22"/>
                <w:vertAlign w:val="superscript"/>
                <w:lang w:val="en-US" w:eastAsia="en-US"/>
              </w:rPr>
              <w:t>3</w:t>
            </w:r>
            <w:r w:rsidRPr="000411C6">
              <w:rPr>
                <w:color w:val="000000"/>
                <w:sz w:val="22"/>
                <w:szCs w:val="22"/>
                <w:lang w:val="en-US" w:eastAsia="en-US"/>
              </w:rPr>
              <w:t>, 1x50m</w:t>
            </w:r>
            <w:r w:rsidRPr="000411C6">
              <w:rPr>
                <w:color w:val="000000"/>
                <w:sz w:val="22"/>
                <w:szCs w:val="22"/>
                <w:vertAlign w:val="superscript"/>
                <w:lang w:val="en-US" w:eastAsia="en-US"/>
              </w:rPr>
              <w:t>3</w:t>
            </w:r>
            <w:r w:rsidRPr="000411C6">
              <w:rPr>
                <w:color w:val="000000"/>
                <w:sz w:val="22"/>
                <w:szCs w:val="22"/>
                <w:lang w:val="en-US" w:eastAsia="en-US"/>
              </w:rPr>
              <w:t>, H-12m;</w:t>
            </w:r>
          </w:p>
          <w:p w:rsidR="006E12DA" w:rsidRPr="000411C6" w:rsidRDefault="006E12DA" w:rsidP="006E12DA">
            <w:pPr>
              <w:pStyle w:val="a9"/>
              <w:numPr>
                <w:ilvl w:val="0"/>
                <w:numId w:val="27"/>
              </w:numPr>
              <w:ind w:left="175" w:hanging="141"/>
              <w:rPr>
                <w:color w:val="000000"/>
                <w:sz w:val="22"/>
                <w:szCs w:val="22"/>
                <w:lang w:val="en-US" w:eastAsia="en-US"/>
              </w:rPr>
            </w:pPr>
            <w:r w:rsidRPr="000411C6">
              <w:rPr>
                <w:color w:val="000000"/>
                <w:sz w:val="22"/>
                <w:szCs w:val="22"/>
                <w:lang w:val="en-US" w:eastAsia="en-US"/>
              </w:rPr>
              <w:t>Rețele de apă HDPE D75-63, 2,86km</w:t>
            </w:r>
          </w:p>
        </w:tc>
        <w:tc>
          <w:tcPr>
            <w:tcW w:w="1560" w:type="dxa"/>
            <w:gridSpan w:val="2"/>
            <w:tcBorders>
              <w:top w:val="nil"/>
              <w:left w:val="nil"/>
              <w:bottom w:val="single" w:sz="4" w:space="0" w:color="auto"/>
              <w:right w:val="single" w:sz="4" w:space="0" w:color="auto"/>
            </w:tcBorders>
            <w:shd w:val="clear" w:color="auto" w:fill="8EAADB" w:themeFill="accent5" w:themeFillTint="99"/>
            <w:noWrap/>
            <w:vAlign w:val="center"/>
          </w:tcPr>
          <w:p w:rsidR="006E12DA" w:rsidRPr="000411C6" w:rsidRDefault="006E12DA" w:rsidP="00DE25A1">
            <w:pPr>
              <w:jc w:val="center"/>
              <w:rPr>
                <w:color w:val="000000"/>
                <w:sz w:val="22"/>
                <w:szCs w:val="22"/>
                <w:lang w:val="en-US" w:eastAsia="en-US"/>
              </w:rPr>
            </w:pPr>
            <w:r w:rsidRPr="000411C6">
              <w:rPr>
                <w:color w:val="000000"/>
                <w:sz w:val="22"/>
                <w:szCs w:val="22"/>
                <w:lang w:val="en-US" w:eastAsia="en-US"/>
              </w:rPr>
              <w:t xml:space="preserve">2,3 mln </w:t>
            </w:r>
          </w:p>
        </w:tc>
        <w:tc>
          <w:tcPr>
            <w:tcW w:w="3969" w:type="dxa"/>
            <w:gridSpan w:val="2"/>
            <w:tcBorders>
              <w:top w:val="nil"/>
              <w:left w:val="nil"/>
              <w:bottom w:val="single" w:sz="4" w:space="0" w:color="auto"/>
              <w:right w:val="single" w:sz="4" w:space="0" w:color="auto"/>
            </w:tcBorders>
            <w:shd w:val="clear" w:color="auto" w:fill="8EAADB" w:themeFill="accent5" w:themeFillTint="99"/>
            <w:vAlign w:val="center"/>
          </w:tcPr>
          <w:p w:rsidR="006E12DA" w:rsidRPr="000411C6" w:rsidRDefault="006E12DA" w:rsidP="006E12DA">
            <w:pPr>
              <w:rPr>
                <w:color w:val="000000"/>
                <w:sz w:val="22"/>
                <w:szCs w:val="22"/>
                <w:lang w:val="en-US" w:eastAsia="en-US"/>
              </w:rPr>
            </w:pPr>
            <w:r w:rsidRPr="000411C6">
              <w:rPr>
                <w:color w:val="000000"/>
                <w:sz w:val="22"/>
                <w:szCs w:val="22"/>
                <w:lang w:val="en-US" w:eastAsia="en-US"/>
              </w:rPr>
              <w:t>Sunt executate 70% din lucrări cu finanțarea de la FEN, CR Nisporeni și contribuție proprie;</w:t>
            </w:r>
          </w:p>
        </w:tc>
        <w:tc>
          <w:tcPr>
            <w:tcW w:w="2409" w:type="dxa"/>
            <w:gridSpan w:val="2"/>
            <w:tcBorders>
              <w:top w:val="nil"/>
              <w:left w:val="nil"/>
              <w:bottom w:val="single" w:sz="4" w:space="0" w:color="auto"/>
              <w:right w:val="single" w:sz="4" w:space="0" w:color="auto"/>
            </w:tcBorders>
            <w:shd w:val="clear" w:color="auto" w:fill="8EAADB" w:themeFill="accent5" w:themeFillTint="99"/>
            <w:vAlign w:val="center"/>
          </w:tcPr>
          <w:p w:rsidR="006E12DA" w:rsidRPr="000411C6" w:rsidRDefault="006E12DA" w:rsidP="001B176F">
            <w:pPr>
              <w:rPr>
                <w:color w:val="000000"/>
                <w:sz w:val="22"/>
                <w:szCs w:val="22"/>
                <w:lang w:val="en-US" w:eastAsia="en-US"/>
              </w:rPr>
            </w:pPr>
            <w:r w:rsidRPr="000411C6">
              <w:rPr>
                <w:color w:val="000000"/>
                <w:sz w:val="22"/>
                <w:szCs w:val="22"/>
                <w:lang w:val="en-US" w:eastAsia="en-US"/>
              </w:rPr>
              <w:t>Lipsa resurselor financiare;</w:t>
            </w:r>
          </w:p>
          <w:p w:rsidR="006E12DA" w:rsidRPr="000411C6" w:rsidRDefault="006E12DA" w:rsidP="00EE6D98">
            <w:pPr>
              <w:rPr>
                <w:color w:val="000000"/>
                <w:sz w:val="22"/>
                <w:szCs w:val="22"/>
                <w:lang w:val="en-US" w:eastAsia="en-US"/>
              </w:rPr>
            </w:pPr>
            <w:r w:rsidRPr="000411C6">
              <w:rPr>
                <w:color w:val="000000"/>
                <w:sz w:val="22"/>
                <w:szCs w:val="22"/>
                <w:lang w:val="en-US" w:eastAsia="en-US"/>
              </w:rPr>
              <w:t xml:space="preserve">Sunt datorii la </w:t>
            </w:r>
            <w:r w:rsidR="00EE6D98" w:rsidRPr="000411C6">
              <w:rPr>
                <w:color w:val="000000"/>
                <w:sz w:val="22"/>
                <w:szCs w:val="22"/>
                <w:lang w:val="en-US" w:eastAsia="en-US"/>
              </w:rPr>
              <w:t>A</w:t>
            </w:r>
            <w:r w:rsidRPr="000411C6">
              <w:rPr>
                <w:color w:val="000000"/>
                <w:sz w:val="22"/>
                <w:szCs w:val="22"/>
                <w:lang w:val="en-US" w:eastAsia="en-US"/>
              </w:rPr>
              <w:t>ntreprenor de 530mii MDL</w:t>
            </w:r>
          </w:p>
        </w:tc>
      </w:tr>
      <w:tr w:rsidR="006E12DA"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4</w:t>
            </w:r>
          </w:p>
          <w:p w:rsidR="006E12DA" w:rsidRPr="000411C6" w:rsidRDefault="006E12D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C25A71">
            <w:pPr>
              <w:jc w:val="center"/>
              <w:rPr>
                <w:sz w:val="22"/>
                <w:szCs w:val="22"/>
                <w:lang w:val="en-US" w:eastAsia="en-US"/>
              </w:rPr>
            </w:pPr>
            <w:r w:rsidRPr="000411C6">
              <w:rPr>
                <w:sz w:val="22"/>
                <w:szCs w:val="22"/>
                <w:lang w:val="en-US" w:eastAsia="en-US"/>
              </w:rPr>
              <w:t>Seliște</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6E12DA" w:rsidRPr="000411C6" w:rsidRDefault="006C6645" w:rsidP="00C25A71">
            <w:pPr>
              <w:jc w:val="center"/>
              <w:rPr>
                <w:color w:val="000000"/>
                <w:sz w:val="22"/>
                <w:szCs w:val="22"/>
                <w:lang w:val="en-US" w:eastAsia="en-US"/>
              </w:rPr>
            </w:pPr>
            <w:r w:rsidRPr="000411C6">
              <w:rPr>
                <w:color w:val="000000"/>
                <w:sz w:val="22"/>
                <w:szCs w:val="22"/>
                <w:lang w:val="en-US" w:eastAsia="en-US"/>
              </w:rPr>
              <w:t>2014</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6E12DA" w:rsidRPr="000411C6" w:rsidRDefault="006C6645"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Renovarea sondei arteziene din 1985;</w:t>
            </w:r>
          </w:p>
          <w:p w:rsidR="006C6645" w:rsidRPr="000411C6" w:rsidRDefault="006C6645"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sondă artezienăe nouă;</w:t>
            </w:r>
          </w:p>
          <w:p w:rsidR="006C6645" w:rsidRPr="000411C6" w:rsidRDefault="006C6645"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2</w:t>
            </w:r>
            <w:r w:rsidR="00C25A71" w:rsidRPr="000411C6">
              <w:rPr>
                <w:color w:val="000000"/>
                <w:sz w:val="22"/>
                <w:szCs w:val="22"/>
                <w:lang w:val="en-US" w:eastAsia="en-US"/>
              </w:rPr>
              <w:t xml:space="preserve"> </w:t>
            </w:r>
            <w:r w:rsidRPr="000411C6">
              <w:rPr>
                <w:color w:val="000000"/>
                <w:sz w:val="22"/>
                <w:szCs w:val="22"/>
                <w:lang w:val="en-US" w:eastAsia="en-US"/>
              </w:rPr>
              <w:t>x stații de tratare a apei;</w:t>
            </w:r>
          </w:p>
          <w:p w:rsidR="006C6645" w:rsidRPr="000411C6" w:rsidRDefault="006C6645"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2 x turnuri de apă;</w:t>
            </w:r>
          </w:p>
          <w:p w:rsidR="006C6645" w:rsidRPr="000411C6" w:rsidRDefault="006C6645"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Rețele de apă, 17km.</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6E12DA" w:rsidRPr="000411C6" w:rsidRDefault="00ED3965" w:rsidP="00DE25A1">
            <w:pPr>
              <w:jc w:val="center"/>
              <w:rPr>
                <w:color w:val="000000"/>
                <w:sz w:val="22"/>
                <w:szCs w:val="22"/>
                <w:lang w:val="en-US" w:eastAsia="en-US"/>
              </w:rPr>
            </w:pPr>
            <w:r w:rsidRPr="000411C6">
              <w:rPr>
                <w:color w:val="000000"/>
                <w:sz w:val="22"/>
                <w:szCs w:val="22"/>
                <w:lang w:val="en-US" w:eastAsia="en-US"/>
              </w:rPr>
              <w:t>15,71 mil.</w:t>
            </w:r>
            <w:r w:rsidR="006C6645" w:rsidRPr="000411C6">
              <w:rPr>
                <w:color w:val="000000"/>
                <w:sz w:val="22"/>
                <w:szCs w:val="22"/>
                <w:lang w:val="en-US" w:eastAsia="en-US"/>
              </w:rPr>
              <w:t xml:space="preserve"> </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6E12DA" w:rsidRPr="000411C6" w:rsidRDefault="006C6645" w:rsidP="00C25A71">
            <w:pPr>
              <w:rPr>
                <w:color w:val="000000"/>
                <w:sz w:val="22"/>
                <w:szCs w:val="22"/>
                <w:lang w:val="en-US" w:eastAsia="en-US"/>
              </w:rPr>
            </w:pPr>
            <w:r w:rsidRPr="000411C6">
              <w:rPr>
                <w:color w:val="000000"/>
                <w:sz w:val="22"/>
                <w:szCs w:val="22"/>
                <w:lang w:val="en-US" w:eastAsia="en-US"/>
              </w:rPr>
              <w:t xml:space="preserve">Din </w:t>
            </w:r>
            <w:r w:rsidR="00C25A71" w:rsidRPr="000411C6">
              <w:rPr>
                <w:color w:val="000000"/>
                <w:sz w:val="22"/>
                <w:szCs w:val="22"/>
                <w:lang w:val="en-US" w:eastAsia="en-US"/>
              </w:rPr>
              <w:t xml:space="preserve">2014 s-a </w:t>
            </w:r>
            <w:r w:rsidRPr="000411C6">
              <w:rPr>
                <w:color w:val="000000"/>
                <w:sz w:val="22"/>
                <w:szCs w:val="22"/>
                <w:lang w:val="en-US" w:eastAsia="en-US"/>
              </w:rPr>
              <w:t>construit în 5 etape</w:t>
            </w:r>
            <w:r w:rsidR="00C25A71" w:rsidRPr="000411C6">
              <w:rPr>
                <w:color w:val="000000"/>
                <w:sz w:val="22"/>
                <w:szCs w:val="22"/>
                <w:lang w:val="en-US" w:eastAsia="en-US"/>
              </w:rPr>
              <w:t xml:space="preserve"> cu finanțare de la FEN:</w:t>
            </w:r>
          </w:p>
          <w:p w:rsidR="00C25A71" w:rsidRPr="000411C6" w:rsidRDefault="00C25A71"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11km rețele de apă;</w:t>
            </w:r>
          </w:p>
          <w:p w:rsidR="00C25A71" w:rsidRPr="000411C6" w:rsidRDefault="00C25A71"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sonda de apă;</w:t>
            </w:r>
          </w:p>
          <w:p w:rsidR="00C25A71" w:rsidRPr="000411C6" w:rsidRDefault="00C25A71"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2 turnuri de apă</w:t>
            </w:r>
          </w:p>
          <w:p w:rsidR="000411C6" w:rsidRPr="000411C6" w:rsidRDefault="000411C6" w:rsidP="00C25A71">
            <w:pPr>
              <w:pStyle w:val="a9"/>
              <w:numPr>
                <w:ilvl w:val="0"/>
                <w:numId w:val="27"/>
              </w:numPr>
              <w:ind w:left="175" w:hanging="141"/>
              <w:rPr>
                <w:color w:val="000000"/>
                <w:sz w:val="22"/>
                <w:szCs w:val="22"/>
                <w:lang w:val="en-US" w:eastAsia="en-US"/>
              </w:rPr>
            </w:pPr>
            <w:r w:rsidRPr="000411C6">
              <w:rPr>
                <w:color w:val="000000"/>
                <w:sz w:val="22"/>
                <w:szCs w:val="22"/>
                <w:lang w:val="en-US" w:eastAsia="en-US"/>
              </w:rPr>
              <w:t>1 stație de tratare la o sonda nouă;</w:t>
            </w:r>
          </w:p>
          <w:p w:rsidR="00C25A71" w:rsidRPr="000411C6" w:rsidRDefault="00C25A71" w:rsidP="00C25A71">
            <w:pPr>
              <w:rPr>
                <w:color w:val="000000"/>
                <w:sz w:val="22"/>
                <w:szCs w:val="22"/>
                <w:lang w:val="en-US" w:eastAsia="en-US"/>
              </w:rPr>
            </w:pPr>
            <w:r w:rsidRPr="000411C6">
              <w:rPr>
                <w:color w:val="000000"/>
                <w:sz w:val="22"/>
                <w:szCs w:val="22"/>
                <w:lang w:val="en-US" w:eastAsia="en-US"/>
              </w:rPr>
              <w:t xml:space="preserve">Suma necesară pentru finalizarea proiectului: </w:t>
            </w:r>
            <w:r w:rsidRPr="000411C6">
              <w:rPr>
                <w:rFonts w:eastAsia="Calibri"/>
                <w:sz w:val="22"/>
                <w:szCs w:val="22"/>
              </w:rPr>
              <w:t xml:space="preserve">5.476.400,00 MDL </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6E12DA" w:rsidRPr="000411C6" w:rsidRDefault="000411C6" w:rsidP="000411C6">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80808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Păruceni</w:t>
            </w:r>
          </w:p>
        </w:tc>
        <w:tc>
          <w:tcPr>
            <w:tcW w:w="994" w:type="dxa"/>
            <w:gridSpan w:val="2"/>
            <w:tcBorders>
              <w:top w:val="single" w:sz="4" w:space="0" w:color="auto"/>
              <w:left w:val="nil"/>
              <w:bottom w:val="single" w:sz="4" w:space="0" w:color="auto"/>
              <w:right w:val="single" w:sz="4" w:space="0" w:color="auto"/>
            </w:tcBorders>
          </w:tcPr>
          <w:p w:rsidR="006E12DA" w:rsidRPr="000411C6" w:rsidRDefault="00C25A71"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C25A71"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C25A71"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C25A71"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C25A71" w:rsidP="001B176F">
            <w:pPr>
              <w:jc w:val="center"/>
              <w:rPr>
                <w:color w:val="000000"/>
                <w:sz w:val="22"/>
                <w:szCs w:val="22"/>
                <w:lang w:val="en-US" w:eastAsia="en-US"/>
              </w:rPr>
            </w:pPr>
            <w:r w:rsidRPr="000411C6">
              <w:rPr>
                <w:color w:val="000000"/>
                <w:sz w:val="22"/>
                <w:szCs w:val="22"/>
                <w:lang w:val="en-US" w:eastAsia="en-US"/>
              </w:rPr>
              <w:t>-</w:t>
            </w:r>
          </w:p>
        </w:tc>
      </w:tr>
      <w:tr w:rsidR="00327863"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327863" w:rsidRPr="000411C6" w:rsidRDefault="00327863" w:rsidP="005551E1">
            <w:pPr>
              <w:jc w:val="center"/>
              <w:rPr>
                <w:color w:val="000000"/>
                <w:sz w:val="22"/>
                <w:szCs w:val="22"/>
                <w:lang w:val="en-US" w:eastAsia="en-US"/>
              </w:rPr>
            </w:pPr>
            <w:r w:rsidRPr="000411C6">
              <w:rPr>
                <w:color w:val="000000"/>
                <w:sz w:val="22"/>
                <w:szCs w:val="22"/>
                <w:lang w:val="en-US" w:eastAsia="en-US"/>
              </w:rPr>
              <w:t>5</w:t>
            </w:r>
          </w:p>
          <w:p w:rsidR="00327863" w:rsidRPr="000411C6" w:rsidRDefault="00327863" w:rsidP="005551E1">
            <w:pPr>
              <w:jc w:val="center"/>
              <w:rPr>
                <w:color w:val="808080"/>
                <w:sz w:val="22"/>
                <w:szCs w:val="22"/>
                <w:lang w:val="en-US" w:eastAsia="en-US"/>
              </w:rPr>
            </w:pPr>
          </w:p>
          <w:p w:rsidR="00327863" w:rsidRPr="000411C6" w:rsidRDefault="00327863" w:rsidP="005551E1">
            <w:pPr>
              <w:jc w:val="center"/>
              <w:rPr>
                <w:color w:val="000000"/>
                <w:sz w:val="22"/>
                <w:szCs w:val="22"/>
                <w:lang w:val="en-US" w:eastAsia="en-US"/>
              </w:rPr>
            </w:pPr>
          </w:p>
        </w:tc>
        <w:tc>
          <w:tcPr>
            <w:tcW w:w="1217" w:type="dxa"/>
            <w:gridSpan w:val="2"/>
            <w:vMerge w:val="restart"/>
            <w:tcBorders>
              <w:top w:val="nil"/>
              <w:left w:val="nil"/>
              <w:right w:val="single" w:sz="4" w:space="0" w:color="auto"/>
            </w:tcBorders>
            <w:shd w:val="clear" w:color="auto" w:fill="auto"/>
            <w:noWrap/>
            <w:vAlign w:val="center"/>
            <w:hideMark/>
          </w:tcPr>
          <w:p w:rsidR="00327863" w:rsidRPr="000411C6" w:rsidRDefault="00327863" w:rsidP="00EE6D98">
            <w:pPr>
              <w:rPr>
                <w:sz w:val="22"/>
                <w:szCs w:val="22"/>
                <w:lang w:val="en-US" w:eastAsia="en-US"/>
              </w:rPr>
            </w:pPr>
            <w:r w:rsidRPr="000411C6">
              <w:rPr>
                <w:sz w:val="22"/>
                <w:szCs w:val="22"/>
                <w:lang w:val="en-US" w:eastAsia="en-US"/>
              </w:rPr>
              <w:t>Șișcani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327863" w:rsidRPr="000411C6" w:rsidRDefault="00327863" w:rsidP="00327863">
            <w:pPr>
              <w:jc w:val="center"/>
              <w:rPr>
                <w:color w:val="000000"/>
                <w:sz w:val="22"/>
                <w:szCs w:val="22"/>
                <w:lang w:val="en-US" w:eastAsia="en-US"/>
              </w:rPr>
            </w:pPr>
            <w:r w:rsidRPr="000411C6">
              <w:rPr>
                <w:color w:val="000000"/>
                <w:sz w:val="22"/>
                <w:szCs w:val="22"/>
                <w:lang w:val="en-US" w:eastAsia="en-US"/>
              </w:rPr>
              <w:t>2017</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327863" w:rsidRPr="000411C6" w:rsidRDefault="00327863" w:rsidP="00327863">
            <w:pPr>
              <w:pStyle w:val="a9"/>
              <w:numPr>
                <w:ilvl w:val="0"/>
                <w:numId w:val="28"/>
              </w:numPr>
              <w:ind w:left="139" w:hanging="142"/>
              <w:rPr>
                <w:sz w:val="22"/>
                <w:szCs w:val="22"/>
              </w:rPr>
            </w:pPr>
            <w:r w:rsidRPr="000411C6">
              <w:rPr>
                <w:sz w:val="22"/>
                <w:szCs w:val="22"/>
              </w:rPr>
              <w:t>3 sonde arteziene;</w:t>
            </w:r>
          </w:p>
          <w:p w:rsidR="00327863" w:rsidRPr="000411C6" w:rsidRDefault="00327863" w:rsidP="00327863">
            <w:pPr>
              <w:pStyle w:val="a9"/>
              <w:numPr>
                <w:ilvl w:val="0"/>
                <w:numId w:val="28"/>
              </w:numPr>
              <w:ind w:left="139" w:hanging="142"/>
              <w:rPr>
                <w:sz w:val="22"/>
                <w:szCs w:val="22"/>
              </w:rPr>
            </w:pPr>
            <w:r w:rsidRPr="000411C6">
              <w:rPr>
                <w:sz w:val="22"/>
                <w:szCs w:val="22"/>
              </w:rPr>
              <w:t>2 stații de tratare a apei la școală și grădiniță;</w:t>
            </w:r>
          </w:p>
          <w:p w:rsidR="00327863" w:rsidRPr="000411C6" w:rsidRDefault="00327863" w:rsidP="00327863">
            <w:pPr>
              <w:pStyle w:val="a9"/>
              <w:numPr>
                <w:ilvl w:val="0"/>
                <w:numId w:val="28"/>
              </w:numPr>
              <w:ind w:left="139" w:hanging="142"/>
              <w:rPr>
                <w:sz w:val="22"/>
                <w:szCs w:val="22"/>
              </w:rPr>
            </w:pPr>
            <w:r w:rsidRPr="000411C6">
              <w:rPr>
                <w:sz w:val="22"/>
                <w:szCs w:val="22"/>
              </w:rPr>
              <w:t>4 turnuri de apă;</w:t>
            </w:r>
          </w:p>
          <w:p w:rsidR="00327863" w:rsidRPr="000411C6" w:rsidRDefault="00327863" w:rsidP="00327863">
            <w:pPr>
              <w:pStyle w:val="a9"/>
              <w:numPr>
                <w:ilvl w:val="0"/>
                <w:numId w:val="28"/>
              </w:numPr>
              <w:ind w:left="139" w:hanging="142"/>
              <w:rPr>
                <w:sz w:val="22"/>
                <w:szCs w:val="22"/>
              </w:rPr>
            </w:pPr>
            <w:r w:rsidRPr="000411C6">
              <w:rPr>
                <w:sz w:val="22"/>
                <w:szCs w:val="22"/>
              </w:rPr>
              <w:t>28,9 km rețele de apă;</w:t>
            </w:r>
          </w:p>
          <w:p w:rsidR="00327863" w:rsidRPr="000411C6" w:rsidRDefault="00327863" w:rsidP="00327863">
            <w:pPr>
              <w:pStyle w:val="a9"/>
              <w:numPr>
                <w:ilvl w:val="0"/>
                <w:numId w:val="28"/>
              </w:numPr>
              <w:ind w:left="139" w:hanging="142"/>
              <w:rPr>
                <w:sz w:val="22"/>
                <w:szCs w:val="22"/>
              </w:rPr>
            </w:pPr>
            <w:r w:rsidRPr="000411C6">
              <w:rPr>
                <w:sz w:val="22"/>
                <w:szCs w:val="22"/>
              </w:rPr>
              <w:t>Stație de tratare a apei;</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327863" w:rsidRPr="000411C6" w:rsidRDefault="00327863" w:rsidP="00DE25A1">
            <w:pPr>
              <w:jc w:val="center"/>
              <w:rPr>
                <w:color w:val="000000"/>
                <w:sz w:val="22"/>
                <w:szCs w:val="22"/>
                <w:lang w:val="en-US" w:eastAsia="en-US"/>
              </w:rPr>
            </w:pPr>
            <w:r w:rsidRPr="000411C6">
              <w:rPr>
                <w:rFonts w:eastAsia="Calibri"/>
                <w:sz w:val="22"/>
                <w:szCs w:val="22"/>
              </w:rPr>
              <w:t>23</w:t>
            </w:r>
            <w:r w:rsidR="00ED3965" w:rsidRPr="000411C6">
              <w:rPr>
                <w:rFonts w:eastAsia="Calibri"/>
                <w:sz w:val="22"/>
                <w:szCs w:val="22"/>
              </w:rPr>
              <w:t>,0</w:t>
            </w:r>
            <w:r w:rsidRPr="000411C6">
              <w:rPr>
                <w:rFonts w:eastAsia="Calibri"/>
                <w:sz w:val="22"/>
                <w:szCs w:val="22"/>
              </w:rPr>
              <w:t xml:space="preserve"> mil </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327863" w:rsidRPr="000411C6" w:rsidRDefault="00327863" w:rsidP="00327863">
            <w:pPr>
              <w:rPr>
                <w:color w:val="000000"/>
                <w:sz w:val="22"/>
                <w:szCs w:val="22"/>
                <w:lang w:val="en-US" w:eastAsia="en-US"/>
              </w:rPr>
            </w:pPr>
            <w:r w:rsidRPr="000411C6">
              <w:rPr>
                <w:color w:val="000000"/>
                <w:sz w:val="22"/>
                <w:szCs w:val="22"/>
                <w:lang w:val="en-US" w:eastAsia="en-US"/>
              </w:rPr>
              <w:t>Din 2018, s-a construit cu finanțare de la FEN 80% din lucrări. Este necesar de executat:</w:t>
            </w:r>
          </w:p>
          <w:p w:rsidR="00327863" w:rsidRPr="000411C6" w:rsidRDefault="00327863" w:rsidP="00327863">
            <w:pPr>
              <w:pStyle w:val="a9"/>
              <w:numPr>
                <w:ilvl w:val="0"/>
                <w:numId w:val="29"/>
              </w:numPr>
              <w:ind w:left="33" w:hanging="141"/>
              <w:rPr>
                <w:rFonts w:eastAsia="Calibri"/>
                <w:sz w:val="22"/>
                <w:szCs w:val="22"/>
              </w:rPr>
            </w:pPr>
            <w:r w:rsidRPr="000411C6">
              <w:rPr>
                <w:rFonts w:eastAsia="Calibri"/>
                <w:sz w:val="22"/>
                <w:szCs w:val="22"/>
              </w:rPr>
              <w:t>Amenajarea platformelor;</w:t>
            </w:r>
          </w:p>
          <w:p w:rsidR="00327863" w:rsidRPr="000411C6" w:rsidRDefault="00327863" w:rsidP="00327863">
            <w:pPr>
              <w:pStyle w:val="a9"/>
              <w:numPr>
                <w:ilvl w:val="0"/>
                <w:numId w:val="29"/>
              </w:numPr>
              <w:ind w:left="33" w:hanging="141"/>
              <w:rPr>
                <w:rFonts w:eastAsia="Calibri"/>
                <w:sz w:val="22"/>
                <w:szCs w:val="22"/>
              </w:rPr>
            </w:pPr>
            <w:r w:rsidRPr="000411C6">
              <w:rPr>
                <w:rFonts w:eastAsia="Calibri"/>
                <w:sz w:val="22"/>
                <w:szCs w:val="22"/>
              </w:rPr>
              <w:t>Echiparea sondelor;</w:t>
            </w:r>
          </w:p>
          <w:p w:rsidR="00327863" w:rsidRPr="000411C6" w:rsidRDefault="00327863" w:rsidP="00327863">
            <w:pPr>
              <w:pStyle w:val="a9"/>
              <w:numPr>
                <w:ilvl w:val="0"/>
                <w:numId w:val="29"/>
              </w:numPr>
              <w:ind w:left="33" w:hanging="141"/>
              <w:rPr>
                <w:rFonts w:eastAsia="Calibri"/>
                <w:sz w:val="22"/>
                <w:szCs w:val="22"/>
              </w:rPr>
            </w:pPr>
            <w:r w:rsidRPr="000411C6">
              <w:rPr>
                <w:rFonts w:eastAsia="Calibri"/>
                <w:sz w:val="22"/>
                <w:szCs w:val="22"/>
              </w:rPr>
              <w:t>Conectarea a 40% din populație.</w:t>
            </w:r>
          </w:p>
          <w:p w:rsidR="00327863" w:rsidRPr="000411C6" w:rsidRDefault="00327863" w:rsidP="00327863">
            <w:pPr>
              <w:rPr>
                <w:color w:val="000000"/>
                <w:sz w:val="22"/>
                <w:szCs w:val="22"/>
                <w:lang w:val="en-US" w:eastAsia="en-US"/>
              </w:rPr>
            </w:pPr>
            <w:r w:rsidRPr="000411C6">
              <w:rPr>
                <w:color w:val="000000"/>
                <w:sz w:val="22"/>
                <w:szCs w:val="22"/>
                <w:lang w:val="en-US" w:eastAsia="en-US"/>
              </w:rPr>
              <w:t xml:space="preserve">Suma necesară pentru finalizarea proiectului: </w:t>
            </w:r>
            <w:r w:rsidRPr="000411C6">
              <w:rPr>
                <w:rFonts w:eastAsia="Calibri"/>
                <w:sz w:val="22"/>
                <w:szCs w:val="22"/>
              </w:rPr>
              <w:t>circa 500 mii MDL</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327863" w:rsidRPr="000411C6" w:rsidRDefault="000411C6" w:rsidP="00327863">
            <w:pPr>
              <w:jc w:val="center"/>
              <w:rPr>
                <w:color w:val="000000"/>
                <w:sz w:val="22"/>
                <w:szCs w:val="22"/>
                <w:lang w:val="en-US" w:eastAsia="en-US"/>
              </w:rPr>
            </w:pPr>
            <w:r w:rsidRPr="000411C6">
              <w:rPr>
                <w:color w:val="000000"/>
                <w:sz w:val="22"/>
                <w:szCs w:val="22"/>
                <w:lang w:val="en-US" w:eastAsia="en-US"/>
              </w:rPr>
              <w:t>Lipsa resurselor financiare</w:t>
            </w:r>
          </w:p>
        </w:tc>
      </w:tr>
      <w:tr w:rsidR="00327863" w:rsidRPr="000411C6" w:rsidTr="008E2269">
        <w:trPr>
          <w:trHeight w:val="300"/>
        </w:trPr>
        <w:tc>
          <w:tcPr>
            <w:tcW w:w="499" w:type="dxa"/>
            <w:vMerge/>
            <w:tcBorders>
              <w:top w:val="nil"/>
              <w:left w:val="single" w:sz="4" w:space="0" w:color="auto"/>
              <w:right w:val="single" w:sz="4" w:space="0" w:color="auto"/>
            </w:tcBorders>
            <w:shd w:val="clear" w:color="auto" w:fill="auto"/>
            <w:noWrap/>
            <w:vAlign w:val="center"/>
          </w:tcPr>
          <w:p w:rsidR="00327863" w:rsidRPr="000411C6" w:rsidRDefault="00327863" w:rsidP="005551E1">
            <w:pPr>
              <w:jc w:val="center"/>
              <w:rPr>
                <w:color w:val="000000"/>
                <w:sz w:val="22"/>
                <w:szCs w:val="22"/>
                <w:lang w:val="en-US" w:eastAsia="en-US"/>
              </w:rPr>
            </w:pPr>
          </w:p>
        </w:tc>
        <w:tc>
          <w:tcPr>
            <w:tcW w:w="1217" w:type="dxa"/>
            <w:gridSpan w:val="2"/>
            <w:vMerge/>
            <w:tcBorders>
              <w:left w:val="nil"/>
              <w:bottom w:val="single" w:sz="4" w:space="0" w:color="auto"/>
              <w:right w:val="single" w:sz="4" w:space="0" w:color="auto"/>
            </w:tcBorders>
            <w:shd w:val="clear" w:color="auto" w:fill="auto"/>
            <w:noWrap/>
            <w:vAlign w:val="center"/>
          </w:tcPr>
          <w:p w:rsidR="00327863" w:rsidRPr="000411C6" w:rsidRDefault="00327863" w:rsidP="00EE6D98">
            <w:pPr>
              <w:rPr>
                <w:sz w:val="22"/>
                <w:szCs w:val="22"/>
                <w:lang w:val="en-US" w:eastAsia="en-US"/>
              </w:rPr>
            </w:pPr>
          </w:p>
        </w:tc>
        <w:tc>
          <w:tcPr>
            <w:tcW w:w="994"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327863" w:rsidRPr="000411C6" w:rsidRDefault="00327863" w:rsidP="00327863">
            <w:pPr>
              <w:jc w:val="center"/>
              <w:rPr>
                <w:color w:val="000000"/>
                <w:sz w:val="22"/>
                <w:szCs w:val="22"/>
                <w:lang w:val="en-US" w:eastAsia="en-US"/>
              </w:rPr>
            </w:pPr>
            <w:r w:rsidRPr="000411C6">
              <w:rPr>
                <w:color w:val="000000"/>
                <w:sz w:val="22"/>
                <w:szCs w:val="22"/>
                <w:lang w:val="en-US" w:eastAsia="en-US"/>
              </w:rPr>
              <w:t>2017</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rsidR="00327863" w:rsidRPr="000411C6" w:rsidRDefault="00327863" w:rsidP="00327863">
            <w:pPr>
              <w:pStyle w:val="a9"/>
              <w:numPr>
                <w:ilvl w:val="0"/>
                <w:numId w:val="28"/>
              </w:numPr>
              <w:ind w:left="139" w:hanging="142"/>
              <w:rPr>
                <w:sz w:val="22"/>
                <w:szCs w:val="22"/>
              </w:rPr>
            </w:pPr>
            <w:r w:rsidRPr="000411C6">
              <w:rPr>
                <w:sz w:val="22"/>
                <w:szCs w:val="22"/>
              </w:rPr>
              <w:t>Stație de epurare 264,5m</w:t>
            </w:r>
            <w:r w:rsidRPr="000411C6">
              <w:rPr>
                <w:sz w:val="22"/>
                <w:szCs w:val="22"/>
                <w:vertAlign w:val="superscript"/>
              </w:rPr>
              <w:t>3</w:t>
            </w:r>
            <w:r w:rsidRPr="000411C6">
              <w:rPr>
                <w:sz w:val="22"/>
                <w:szCs w:val="22"/>
              </w:rPr>
              <w:t>/zi;</w:t>
            </w:r>
          </w:p>
          <w:p w:rsidR="00327863" w:rsidRPr="000411C6" w:rsidRDefault="00327863" w:rsidP="00327863">
            <w:pPr>
              <w:pStyle w:val="a9"/>
              <w:numPr>
                <w:ilvl w:val="0"/>
                <w:numId w:val="28"/>
              </w:numPr>
              <w:ind w:left="139" w:hanging="142"/>
              <w:rPr>
                <w:sz w:val="22"/>
                <w:szCs w:val="22"/>
              </w:rPr>
            </w:pPr>
            <w:r w:rsidRPr="000411C6">
              <w:rPr>
                <w:sz w:val="22"/>
                <w:szCs w:val="22"/>
              </w:rPr>
              <w:t>8 stații de pompare a apei uzate;</w:t>
            </w:r>
          </w:p>
          <w:p w:rsidR="00327863" w:rsidRPr="000411C6" w:rsidRDefault="00327863" w:rsidP="00327863">
            <w:pPr>
              <w:pStyle w:val="a9"/>
              <w:numPr>
                <w:ilvl w:val="0"/>
                <w:numId w:val="28"/>
              </w:numPr>
              <w:ind w:left="139" w:hanging="142"/>
              <w:rPr>
                <w:sz w:val="22"/>
                <w:szCs w:val="22"/>
              </w:rPr>
            </w:pPr>
            <w:r w:rsidRPr="000411C6">
              <w:rPr>
                <w:sz w:val="22"/>
                <w:szCs w:val="22"/>
              </w:rPr>
              <w:t>Rețele de canalizare gravitationale, 25,6km;</w:t>
            </w:r>
          </w:p>
          <w:p w:rsidR="00327863" w:rsidRPr="000411C6" w:rsidRDefault="00327863" w:rsidP="00327863">
            <w:pPr>
              <w:pStyle w:val="a9"/>
              <w:numPr>
                <w:ilvl w:val="0"/>
                <w:numId w:val="28"/>
              </w:numPr>
              <w:ind w:left="139" w:hanging="142"/>
              <w:rPr>
                <w:sz w:val="22"/>
                <w:szCs w:val="22"/>
              </w:rPr>
            </w:pPr>
            <w:r w:rsidRPr="000411C6">
              <w:rPr>
                <w:sz w:val="22"/>
                <w:szCs w:val="22"/>
              </w:rPr>
              <w:t>Rețele de canalizare sub presiune, 9,0km;</w:t>
            </w:r>
          </w:p>
        </w:tc>
        <w:tc>
          <w:tcPr>
            <w:tcW w:w="1560"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center"/>
          </w:tcPr>
          <w:p w:rsidR="00327863" w:rsidRPr="000411C6" w:rsidRDefault="00ED3965" w:rsidP="00DE25A1">
            <w:pPr>
              <w:jc w:val="center"/>
              <w:rPr>
                <w:color w:val="000000"/>
                <w:sz w:val="22"/>
                <w:szCs w:val="22"/>
                <w:lang w:val="en-US" w:eastAsia="en-US"/>
              </w:rPr>
            </w:pPr>
            <w:r w:rsidRPr="000411C6">
              <w:rPr>
                <w:rFonts w:eastAsia="Calibri"/>
                <w:sz w:val="22"/>
                <w:szCs w:val="22"/>
              </w:rPr>
              <w:t>44,5 mil.</w:t>
            </w:r>
            <w:r w:rsidR="00327863" w:rsidRPr="000411C6">
              <w:rPr>
                <w:rFonts w:eastAsia="Calibri"/>
                <w:sz w:val="22"/>
                <w:szCs w:val="22"/>
              </w:rPr>
              <w:t xml:space="preserve"> </w:t>
            </w:r>
          </w:p>
        </w:tc>
        <w:tc>
          <w:tcPr>
            <w:tcW w:w="3969"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327863" w:rsidRPr="000411C6" w:rsidRDefault="00327863" w:rsidP="00327863">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327863" w:rsidRPr="000411C6" w:rsidRDefault="00327863" w:rsidP="00327863">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vMerge/>
            <w:tcBorders>
              <w:left w:val="single" w:sz="4" w:space="0" w:color="auto"/>
              <w:right w:val="single" w:sz="4" w:space="0" w:color="auto"/>
            </w:tcBorders>
            <w:shd w:val="clear" w:color="auto" w:fill="auto"/>
            <w:noWrap/>
            <w:vAlign w:val="center"/>
            <w:hideMark/>
          </w:tcPr>
          <w:p w:rsidR="006E12DA" w:rsidRPr="000411C6" w:rsidRDefault="006E12DA" w:rsidP="005551E1">
            <w:pPr>
              <w:jc w:val="center"/>
              <w:rPr>
                <w:color w:val="80808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Drojdieni</w:t>
            </w:r>
          </w:p>
        </w:tc>
        <w:tc>
          <w:tcPr>
            <w:tcW w:w="994"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C25A71" w:rsidP="00C25A71">
            <w:pPr>
              <w:jc w:val="center"/>
              <w:rPr>
                <w:color w:val="000000"/>
                <w:sz w:val="22"/>
                <w:szCs w:val="22"/>
                <w:lang w:val="en-US" w:eastAsia="en-US"/>
              </w:rPr>
            </w:pPr>
            <w:r w:rsidRPr="000411C6">
              <w:rPr>
                <w:color w:val="000000"/>
                <w:sz w:val="22"/>
                <w:szCs w:val="22"/>
                <w:lang w:val="en-US" w:eastAsia="en-US"/>
              </w:rPr>
              <w:t>2010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C25A71" w:rsidRPr="000411C6" w:rsidRDefault="00C25A71" w:rsidP="00C25A71">
            <w:pPr>
              <w:pStyle w:val="a9"/>
              <w:numPr>
                <w:ilvl w:val="0"/>
                <w:numId w:val="28"/>
              </w:numPr>
              <w:ind w:left="139" w:hanging="142"/>
              <w:rPr>
                <w:sz w:val="22"/>
                <w:szCs w:val="22"/>
              </w:rPr>
            </w:pPr>
            <w:r w:rsidRPr="000411C6">
              <w:rPr>
                <w:sz w:val="22"/>
                <w:szCs w:val="22"/>
              </w:rPr>
              <w:t>Sondă  arteziană</w:t>
            </w:r>
            <w:r w:rsidR="00327863" w:rsidRPr="000411C6">
              <w:rPr>
                <w:sz w:val="22"/>
                <w:szCs w:val="22"/>
              </w:rPr>
              <w:t>, 5m</w:t>
            </w:r>
            <w:r w:rsidR="00327863" w:rsidRPr="000411C6">
              <w:rPr>
                <w:sz w:val="22"/>
                <w:szCs w:val="22"/>
                <w:vertAlign w:val="superscript"/>
              </w:rPr>
              <w:t>3</w:t>
            </w:r>
            <w:r w:rsidR="00327863" w:rsidRPr="000411C6">
              <w:rPr>
                <w:sz w:val="22"/>
                <w:szCs w:val="22"/>
              </w:rPr>
              <w:t>/h</w:t>
            </w:r>
            <w:r w:rsidRPr="000411C6">
              <w:rPr>
                <w:sz w:val="22"/>
                <w:szCs w:val="22"/>
              </w:rPr>
              <w:t>;</w:t>
            </w:r>
          </w:p>
          <w:p w:rsidR="00C25A71" w:rsidRPr="000411C6" w:rsidRDefault="00C25A71" w:rsidP="00C25A71">
            <w:pPr>
              <w:pStyle w:val="a9"/>
              <w:numPr>
                <w:ilvl w:val="0"/>
                <w:numId w:val="28"/>
              </w:numPr>
              <w:ind w:left="139" w:hanging="142"/>
              <w:rPr>
                <w:sz w:val="22"/>
                <w:szCs w:val="22"/>
              </w:rPr>
            </w:pPr>
            <w:r w:rsidRPr="000411C6">
              <w:rPr>
                <w:sz w:val="22"/>
                <w:szCs w:val="22"/>
              </w:rPr>
              <w:t>Turn de apă</w:t>
            </w:r>
            <w:r w:rsidR="00FD0EC5" w:rsidRPr="000411C6">
              <w:rPr>
                <w:sz w:val="22"/>
                <w:szCs w:val="22"/>
              </w:rPr>
              <w:t>, 50m</w:t>
            </w:r>
            <w:r w:rsidR="00FD0EC5" w:rsidRPr="000411C6">
              <w:rPr>
                <w:sz w:val="22"/>
                <w:szCs w:val="22"/>
                <w:vertAlign w:val="superscript"/>
              </w:rPr>
              <w:t>3</w:t>
            </w:r>
            <w:r w:rsidRPr="000411C6">
              <w:rPr>
                <w:sz w:val="22"/>
                <w:szCs w:val="22"/>
              </w:rPr>
              <w:t>;</w:t>
            </w:r>
          </w:p>
          <w:p w:rsidR="00C25A71" w:rsidRPr="000411C6" w:rsidRDefault="00C25A71" w:rsidP="00C25A71">
            <w:pPr>
              <w:pStyle w:val="a9"/>
              <w:numPr>
                <w:ilvl w:val="0"/>
                <w:numId w:val="28"/>
              </w:numPr>
              <w:ind w:left="139" w:hanging="142"/>
              <w:rPr>
                <w:sz w:val="22"/>
                <w:szCs w:val="22"/>
              </w:rPr>
            </w:pPr>
            <w:r w:rsidRPr="000411C6">
              <w:rPr>
                <w:sz w:val="22"/>
                <w:szCs w:val="22"/>
              </w:rPr>
              <w:t>Stație de tratare a apei;</w:t>
            </w:r>
          </w:p>
          <w:p w:rsidR="00C25A71" w:rsidRPr="000411C6" w:rsidRDefault="00C25A71" w:rsidP="00C25A71">
            <w:pPr>
              <w:pStyle w:val="a9"/>
              <w:numPr>
                <w:ilvl w:val="0"/>
                <w:numId w:val="28"/>
              </w:numPr>
              <w:ind w:left="139" w:hanging="142"/>
              <w:rPr>
                <w:sz w:val="22"/>
                <w:szCs w:val="22"/>
              </w:rPr>
            </w:pPr>
            <w:r w:rsidRPr="000411C6">
              <w:rPr>
                <w:sz w:val="22"/>
                <w:szCs w:val="22"/>
              </w:rPr>
              <w:t>Rețele de alimentare cu apă – 11,5km</w:t>
            </w:r>
          </w:p>
          <w:p w:rsidR="00C25A71" w:rsidRPr="000411C6" w:rsidRDefault="00C25A71" w:rsidP="00C25A71">
            <w:pPr>
              <w:pStyle w:val="a9"/>
              <w:numPr>
                <w:ilvl w:val="0"/>
                <w:numId w:val="28"/>
              </w:numPr>
              <w:ind w:left="139" w:hanging="142"/>
              <w:rPr>
                <w:sz w:val="22"/>
                <w:szCs w:val="22"/>
              </w:rPr>
            </w:pPr>
            <w:r w:rsidRPr="000411C6">
              <w:rPr>
                <w:sz w:val="22"/>
                <w:szCs w:val="22"/>
              </w:rPr>
              <w:t>Rețele de canalizare – 11,5km;</w:t>
            </w:r>
          </w:p>
          <w:p w:rsidR="00FD0EC5" w:rsidRPr="000411C6" w:rsidRDefault="00C25A71" w:rsidP="00C25A71">
            <w:pPr>
              <w:pStyle w:val="a9"/>
              <w:numPr>
                <w:ilvl w:val="0"/>
                <w:numId w:val="28"/>
              </w:numPr>
              <w:ind w:left="139" w:hanging="142"/>
              <w:rPr>
                <w:sz w:val="22"/>
                <w:szCs w:val="22"/>
              </w:rPr>
            </w:pPr>
            <w:r w:rsidRPr="000411C6">
              <w:rPr>
                <w:sz w:val="22"/>
                <w:szCs w:val="22"/>
              </w:rPr>
              <w:t>Stație de pompare a apei uzate;</w:t>
            </w:r>
          </w:p>
          <w:p w:rsidR="006E12DA" w:rsidRPr="000411C6" w:rsidRDefault="00C25A71" w:rsidP="00C25A71">
            <w:pPr>
              <w:pStyle w:val="a9"/>
              <w:numPr>
                <w:ilvl w:val="0"/>
                <w:numId w:val="28"/>
              </w:numPr>
              <w:ind w:left="139" w:hanging="142"/>
              <w:rPr>
                <w:sz w:val="22"/>
                <w:szCs w:val="22"/>
              </w:rPr>
            </w:pPr>
            <w:r w:rsidRPr="000411C6">
              <w:rPr>
                <w:sz w:val="22"/>
                <w:szCs w:val="22"/>
              </w:rPr>
              <w:t>Stație de epurare a apei uzate</w:t>
            </w:r>
            <w:r w:rsidR="00FD0EC5" w:rsidRPr="000411C6">
              <w:rPr>
                <w:sz w:val="22"/>
                <w:szCs w:val="22"/>
              </w:rPr>
              <w:t>, TOPAS 300, 50m</w:t>
            </w:r>
            <w:r w:rsidR="00FD0EC5" w:rsidRPr="000411C6">
              <w:rPr>
                <w:sz w:val="22"/>
                <w:szCs w:val="22"/>
                <w:vertAlign w:val="superscript"/>
              </w:rPr>
              <w:t>3</w:t>
            </w:r>
            <w:r w:rsidR="00FD0EC5" w:rsidRPr="000411C6">
              <w:rPr>
                <w:sz w:val="22"/>
                <w:szCs w:val="22"/>
              </w:rPr>
              <w:t>/zi.</w:t>
            </w:r>
          </w:p>
        </w:tc>
        <w:tc>
          <w:tcPr>
            <w:tcW w:w="156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E12DA" w:rsidRPr="000411C6" w:rsidRDefault="00ED3965" w:rsidP="00DE25A1">
            <w:pPr>
              <w:jc w:val="center"/>
              <w:rPr>
                <w:color w:val="000000"/>
                <w:sz w:val="22"/>
                <w:szCs w:val="22"/>
                <w:lang w:val="en-US" w:eastAsia="en-US"/>
              </w:rPr>
            </w:pPr>
            <w:r w:rsidRPr="000411C6">
              <w:rPr>
                <w:rFonts w:eastAsia="Calibri"/>
                <w:sz w:val="22"/>
                <w:szCs w:val="22"/>
              </w:rPr>
              <w:t>8,4 mil.</w:t>
            </w:r>
            <w:r w:rsidR="00C25A71" w:rsidRPr="000411C6">
              <w:rPr>
                <w:rFonts w:eastAsia="Calibri"/>
                <w:sz w:val="22"/>
                <w:szCs w:val="22"/>
              </w:rPr>
              <w:t xml:space="preserve"> </w:t>
            </w:r>
          </w:p>
        </w:tc>
        <w:tc>
          <w:tcPr>
            <w:tcW w:w="396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FD0EC5" w:rsidRPr="000411C6" w:rsidRDefault="00C25A71" w:rsidP="00C25A71">
            <w:pPr>
              <w:rPr>
                <w:color w:val="000000"/>
                <w:sz w:val="22"/>
                <w:szCs w:val="22"/>
                <w:lang w:val="en-US" w:eastAsia="en-US"/>
              </w:rPr>
            </w:pPr>
            <w:r w:rsidRPr="000411C6">
              <w:rPr>
                <w:color w:val="000000"/>
                <w:sz w:val="22"/>
                <w:szCs w:val="22"/>
                <w:lang w:val="en-US" w:eastAsia="en-US"/>
              </w:rPr>
              <w:t>Din 2012, s-a co</w:t>
            </w:r>
            <w:r w:rsidR="00327863" w:rsidRPr="000411C6">
              <w:rPr>
                <w:color w:val="000000"/>
                <w:sz w:val="22"/>
                <w:szCs w:val="22"/>
                <w:lang w:val="en-US" w:eastAsia="en-US"/>
              </w:rPr>
              <w:t>n</w:t>
            </w:r>
            <w:r w:rsidRPr="000411C6">
              <w:rPr>
                <w:color w:val="000000"/>
                <w:sz w:val="22"/>
                <w:szCs w:val="22"/>
                <w:lang w:val="en-US" w:eastAsia="en-US"/>
              </w:rPr>
              <w:t>struit în 6 etape cu finanțare de la FEN</w:t>
            </w:r>
            <w:r w:rsidR="00FD0EC5" w:rsidRPr="000411C6">
              <w:rPr>
                <w:color w:val="000000"/>
                <w:sz w:val="22"/>
                <w:szCs w:val="22"/>
                <w:lang w:val="en-US" w:eastAsia="en-US"/>
              </w:rPr>
              <w:t xml:space="preserve"> 80% din lucrări. Este necesar de executat:</w:t>
            </w:r>
          </w:p>
          <w:p w:rsidR="00FD0EC5" w:rsidRPr="000411C6" w:rsidRDefault="00FD0EC5" w:rsidP="00FD0EC5">
            <w:pPr>
              <w:pStyle w:val="a9"/>
              <w:numPr>
                <w:ilvl w:val="0"/>
                <w:numId w:val="29"/>
              </w:numPr>
              <w:ind w:left="33" w:hanging="141"/>
              <w:rPr>
                <w:rFonts w:eastAsia="Calibri"/>
                <w:sz w:val="22"/>
                <w:szCs w:val="22"/>
              </w:rPr>
            </w:pPr>
            <w:r w:rsidRPr="000411C6">
              <w:rPr>
                <w:rFonts w:eastAsia="Calibri"/>
                <w:sz w:val="22"/>
                <w:szCs w:val="22"/>
              </w:rPr>
              <w:t>Stația de tratare a apei;</w:t>
            </w:r>
          </w:p>
          <w:p w:rsidR="00FD0EC5" w:rsidRPr="000411C6" w:rsidRDefault="00FD0EC5" w:rsidP="00FD0EC5">
            <w:pPr>
              <w:pStyle w:val="a9"/>
              <w:numPr>
                <w:ilvl w:val="0"/>
                <w:numId w:val="29"/>
              </w:numPr>
              <w:ind w:left="33" w:hanging="141"/>
              <w:rPr>
                <w:rFonts w:eastAsia="Calibri"/>
                <w:sz w:val="22"/>
                <w:szCs w:val="22"/>
              </w:rPr>
            </w:pPr>
            <w:r w:rsidRPr="000411C6">
              <w:rPr>
                <w:rFonts w:eastAsia="Calibri"/>
                <w:sz w:val="22"/>
                <w:szCs w:val="22"/>
              </w:rPr>
              <w:t xml:space="preserve">Stație de pompare ape uzate; </w:t>
            </w:r>
          </w:p>
          <w:p w:rsidR="00FD0EC5" w:rsidRPr="000411C6" w:rsidRDefault="00FD0EC5" w:rsidP="00FD0EC5">
            <w:pPr>
              <w:pStyle w:val="a9"/>
              <w:numPr>
                <w:ilvl w:val="0"/>
                <w:numId w:val="29"/>
              </w:numPr>
              <w:ind w:left="33" w:hanging="141"/>
              <w:rPr>
                <w:rFonts w:eastAsia="Calibri"/>
                <w:sz w:val="22"/>
                <w:szCs w:val="22"/>
              </w:rPr>
            </w:pPr>
            <w:r w:rsidRPr="000411C6">
              <w:rPr>
                <w:rFonts w:eastAsia="Calibri"/>
                <w:sz w:val="22"/>
                <w:szCs w:val="22"/>
              </w:rPr>
              <w:t>800 m  - rețea de apă uzată sub presiune.</w:t>
            </w:r>
          </w:p>
          <w:p w:rsidR="00C25A71" w:rsidRPr="000411C6" w:rsidRDefault="00C25A71" w:rsidP="00FD0EC5">
            <w:pPr>
              <w:rPr>
                <w:color w:val="000000"/>
                <w:sz w:val="22"/>
                <w:szCs w:val="22"/>
                <w:lang w:val="en-US" w:eastAsia="en-US"/>
              </w:rPr>
            </w:pPr>
            <w:r w:rsidRPr="000411C6">
              <w:rPr>
                <w:color w:val="000000"/>
                <w:sz w:val="22"/>
                <w:szCs w:val="22"/>
                <w:lang w:val="en-US" w:eastAsia="en-US"/>
              </w:rPr>
              <w:t xml:space="preserve">Suma necesară pentru finalizarea proiectului: </w:t>
            </w:r>
            <w:r w:rsidR="00FD0EC5" w:rsidRPr="000411C6">
              <w:rPr>
                <w:rFonts w:eastAsia="Calibri"/>
                <w:sz w:val="22"/>
                <w:szCs w:val="22"/>
              </w:rPr>
              <w:t>circa</w:t>
            </w:r>
            <w:r w:rsidRPr="000411C6">
              <w:rPr>
                <w:rFonts w:eastAsia="Calibri"/>
                <w:sz w:val="22"/>
                <w:szCs w:val="22"/>
              </w:rPr>
              <w:t xml:space="preserve"> 200 mii MDL</w:t>
            </w:r>
          </w:p>
        </w:tc>
        <w:tc>
          <w:tcPr>
            <w:tcW w:w="240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FD0EC5" w:rsidP="00C25A71">
            <w:pPr>
              <w:jc w:val="center"/>
              <w:rPr>
                <w:color w:val="000000"/>
                <w:sz w:val="22"/>
                <w:szCs w:val="22"/>
                <w:lang w:val="en-US" w:eastAsia="en-US"/>
              </w:rPr>
            </w:pPr>
            <w:r w:rsidRPr="000411C6">
              <w:rPr>
                <w:color w:val="000000"/>
                <w:sz w:val="22"/>
                <w:szCs w:val="22"/>
                <w:lang w:val="en-US" w:eastAsia="en-US"/>
              </w:rPr>
              <w:t xml:space="preserve">Lipsa </w:t>
            </w:r>
            <w:r w:rsidR="00327863" w:rsidRPr="000411C6">
              <w:rPr>
                <w:color w:val="000000"/>
                <w:sz w:val="22"/>
                <w:szCs w:val="22"/>
                <w:lang w:val="en-US" w:eastAsia="en-US"/>
              </w:rPr>
              <w:t>re</w:t>
            </w:r>
            <w:r w:rsidRPr="000411C6">
              <w:rPr>
                <w:color w:val="000000"/>
                <w:sz w:val="22"/>
                <w:szCs w:val="22"/>
                <w:lang w:val="en-US" w:eastAsia="en-US"/>
              </w:rPr>
              <w:t>surselor financiare</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80808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Odaia</w:t>
            </w:r>
          </w:p>
        </w:tc>
        <w:tc>
          <w:tcPr>
            <w:tcW w:w="994" w:type="dxa"/>
            <w:gridSpan w:val="2"/>
            <w:tcBorders>
              <w:top w:val="single" w:sz="4" w:space="0" w:color="auto"/>
              <w:left w:val="nil"/>
              <w:bottom w:val="single" w:sz="4" w:space="0" w:color="auto"/>
              <w:right w:val="single" w:sz="4" w:space="0" w:color="auto"/>
            </w:tcBorders>
          </w:tcPr>
          <w:p w:rsidR="006E12DA" w:rsidRPr="000411C6" w:rsidRDefault="00327863"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327863"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327863"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327863"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327863" w:rsidP="001B176F">
            <w:pPr>
              <w:jc w:val="center"/>
              <w:rPr>
                <w:color w:val="000000"/>
                <w:sz w:val="22"/>
                <w:szCs w:val="22"/>
                <w:lang w:val="en-US" w:eastAsia="en-US"/>
              </w:rPr>
            </w:pPr>
            <w:r w:rsidRPr="000411C6">
              <w:rPr>
                <w:color w:val="000000"/>
                <w:sz w:val="22"/>
                <w:szCs w:val="22"/>
                <w:lang w:val="en-US" w:eastAsia="en-US"/>
              </w:rPr>
              <w:t>-</w:t>
            </w:r>
          </w:p>
        </w:tc>
      </w:tr>
      <w:tr w:rsidR="005B5D0C"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5B5D0C" w:rsidRPr="000411C6" w:rsidRDefault="005B5D0C" w:rsidP="005551E1">
            <w:pPr>
              <w:jc w:val="center"/>
              <w:rPr>
                <w:color w:val="000000"/>
                <w:sz w:val="22"/>
                <w:szCs w:val="22"/>
                <w:lang w:val="en-US" w:eastAsia="en-US"/>
              </w:rPr>
            </w:pPr>
            <w:r w:rsidRPr="000411C6">
              <w:rPr>
                <w:color w:val="000000"/>
                <w:sz w:val="22"/>
                <w:szCs w:val="22"/>
                <w:lang w:val="en-US" w:eastAsia="en-US"/>
              </w:rPr>
              <w:t>6</w:t>
            </w:r>
          </w:p>
          <w:p w:rsidR="005B5D0C" w:rsidRPr="000411C6" w:rsidRDefault="005B5D0C" w:rsidP="005551E1">
            <w:pPr>
              <w:jc w:val="center"/>
              <w:rPr>
                <w:color w:val="000000"/>
                <w:sz w:val="22"/>
                <w:szCs w:val="22"/>
                <w:lang w:val="en-US" w:eastAsia="en-US"/>
              </w:rPr>
            </w:pPr>
          </w:p>
        </w:tc>
        <w:tc>
          <w:tcPr>
            <w:tcW w:w="1217" w:type="dxa"/>
            <w:gridSpan w:val="2"/>
            <w:vMerge w:val="restart"/>
            <w:tcBorders>
              <w:top w:val="nil"/>
              <w:left w:val="nil"/>
              <w:right w:val="single" w:sz="4" w:space="0" w:color="auto"/>
            </w:tcBorders>
            <w:shd w:val="clear" w:color="auto" w:fill="auto"/>
            <w:noWrap/>
            <w:vAlign w:val="center"/>
            <w:hideMark/>
          </w:tcPr>
          <w:p w:rsidR="005B5D0C" w:rsidRPr="000411C6" w:rsidRDefault="005B5D0C" w:rsidP="00EE6D98">
            <w:pPr>
              <w:rPr>
                <w:sz w:val="22"/>
                <w:szCs w:val="22"/>
                <w:lang w:val="en-US" w:eastAsia="en-US"/>
              </w:rPr>
            </w:pPr>
            <w:r w:rsidRPr="000411C6">
              <w:rPr>
                <w:sz w:val="22"/>
                <w:szCs w:val="22"/>
                <w:lang w:val="en-US" w:eastAsia="en-US"/>
              </w:rPr>
              <w:t>Marinici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5B5D0C" w:rsidP="00ED3965">
            <w:pPr>
              <w:jc w:val="center"/>
              <w:rPr>
                <w:color w:val="000000"/>
                <w:sz w:val="22"/>
                <w:szCs w:val="22"/>
                <w:lang w:val="en-US" w:eastAsia="en-US"/>
              </w:rPr>
            </w:pPr>
            <w:r w:rsidRPr="000411C6">
              <w:rPr>
                <w:color w:val="000000"/>
                <w:sz w:val="22"/>
                <w:szCs w:val="22"/>
                <w:lang w:val="en-US" w:eastAsia="en-US"/>
              </w:rPr>
              <w:t>2016</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5B5D0C" w:rsidRPr="000411C6" w:rsidRDefault="005B5D0C" w:rsidP="00ED3965">
            <w:pPr>
              <w:pStyle w:val="a9"/>
              <w:numPr>
                <w:ilvl w:val="0"/>
                <w:numId w:val="28"/>
              </w:numPr>
              <w:ind w:left="139" w:hanging="142"/>
              <w:rPr>
                <w:sz w:val="22"/>
                <w:szCs w:val="22"/>
              </w:rPr>
            </w:pPr>
            <w:r w:rsidRPr="000411C6">
              <w:rPr>
                <w:sz w:val="22"/>
                <w:szCs w:val="22"/>
              </w:rPr>
              <w:t>Sondă arteziană, 2,5m3/h;</w:t>
            </w:r>
          </w:p>
          <w:p w:rsidR="005B5D0C" w:rsidRPr="000411C6" w:rsidRDefault="005B5D0C" w:rsidP="00ED3965">
            <w:pPr>
              <w:pStyle w:val="a9"/>
              <w:numPr>
                <w:ilvl w:val="0"/>
                <w:numId w:val="28"/>
              </w:numPr>
              <w:ind w:left="139" w:hanging="142"/>
              <w:rPr>
                <w:sz w:val="22"/>
                <w:szCs w:val="22"/>
              </w:rPr>
            </w:pPr>
            <w:r w:rsidRPr="000411C6">
              <w:rPr>
                <w:sz w:val="22"/>
                <w:szCs w:val="22"/>
              </w:rPr>
              <w:t>Turn de apă, 25m3;</w:t>
            </w:r>
          </w:p>
          <w:p w:rsidR="005B5D0C" w:rsidRPr="000411C6" w:rsidRDefault="005B5D0C" w:rsidP="00ED3965">
            <w:pPr>
              <w:pStyle w:val="a9"/>
              <w:numPr>
                <w:ilvl w:val="0"/>
                <w:numId w:val="28"/>
              </w:numPr>
              <w:ind w:left="139" w:hanging="142"/>
              <w:rPr>
                <w:color w:val="000000"/>
                <w:sz w:val="22"/>
                <w:szCs w:val="22"/>
                <w:lang w:val="en-US" w:eastAsia="en-US"/>
              </w:rPr>
            </w:pPr>
            <w:r w:rsidRPr="000411C6">
              <w:rPr>
                <w:sz w:val="22"/>
                <w:szCs w:val="22"/>
              </w:rPr>
              <w:t>Rețele de apă 3km.</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5B5D0C" w:rsidRPr="000411C6" w:rsidRDefault="00DE25A1" w:rsidP="00ED3965">
            <w:pPr>
              <w:jc w:val="center"/>
              <w:rPr>
                <w:color w:val="000000"/>
                <w:sz w:val="22"/>
                <w:szCs w:val="22"/>
                <w:lang w:val="en-US" w:eastAsia="en-US"/>
              </w:rPr>
            </w:pPr>
            <w:r w:rsidRPr="000411C6">
              <w:rPr>
                <w:sz w:val="22"/>
                <w:szCs w:val="22"/>
              </w:rPr>
              <w:t xml:space="preserve">4,15 mil. </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5B5D0C" w:rsidP="00ED3965">
            <w:pPr>
              <w:rPr>
                <w:color w:val="000000"/>
                <w:sz w:val="22"/>
                <w:szCs w:val="22"/>
                <w:lang w:val="en-US" w:eastAsia="en-US"/>
              </w:rPr>
            </w:pPr>
            <w:r w:rsidRPr="000411C6">
              <w:rPr>
                <w:color w:val="000000"/>
                <w:sz w:val="22"/>
                <w:szCs w:val="22"/>
                <w:lang w:val="en-US" w:eastAsia="en-US"/>
              </w:rPr>
              <w:t>Cu finațarea FEN-ului s-a construit dar nu e dat în exploatare</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5B5D0C" w:rsidP="00ED3965">
            <w:pPr>
              <w:jc w:val="center"/>
              <w:rPr>
                <w:color w:val="000000"/>
                <w:sz w:val="22"/>
                <w:szCs w:val="22"/>
                <w:lang w:val="en-US" w:eastAsia="en-US"/>
              </w:rPr>
            </w:pPr>
            <w:r w:rsidRPr="000411C6">
              <w:rPr>
                <w:color w:val="000000"/>
                <w:sz w:val="22"/>
                <w:szCs w:val="22"/>
                <w:lang w:val="en-US" w:eastAsia="en-US"/>
              </w:rPr>
              <w:t>Lipsa resurselor financiare. Sunt datorii la Antreprenor 228 mii MDL</w:t>
            </w:r>
          </w:p>
        </w:tc>
      </w:tr>
      <w:tr w:rsidR="005B5D0C" w:rsidRPr="000411C6" w:rsidTr="008E2269">
        <w:trPr>
          <w:trHeight w:val="300"/>
        </w:trPr>
        <w:tc>
          <w:tcPr>
            <w:tcW w:w="499" w:type="dxa"/>
            <w:vMerge/>
            <w:tcBorders>
              <w:top w:val="nil"/>
              <w:left w:val="single" w:sz="4" w:space="0" w:color="auto"/>
              <w:right w:val="single" w:sz="4" w:space="0" w:color="auto"/>
            </w:tcBorders>
            <w:shd w:val="clear" w:color="auto" w:fill="auto"/>
            <w:noWrap/>
            <w:vAlign w:val="center"/>
          </w:tcPr>
          <w:p w:rsidR="005B5D0C" w:rsidRPr="000411C6" w:rsidRDefault="005B5D0C" w:rsidP="005551E1">
            <w:pPr>
              <w:jc w:val="center"/>
              <w:rPr>
                <w:color w:val="000000"/>
                <w:sz w:val="22"/>
                <w:szCs w:val="22"/>
                <w:lang w:val="en-US" w:eastAsia="en-US"/>
              </w:rPr>
            </w:pPr>
          </w:p>
        </w:tc>
        <w:tc>
          <w:tcPr>
            <w:tcW w:w="1217" w:type="dxa"/>
            <w:gridSpan w:val="2"/>
            <w:vMerge/>
            <w:tcBorders>
              <w:left w:val="nil"/>
              <w:bottom w:val="single" w:sz="4" w:space="0" w:color="auto"/>
              <w:right w:val="single" w:sz="4" w:space="0" w:color="auto"/>
            </w:tcBorders>
            <w:shd w:val="clear" w:color="auto" w:fill="auto"/>
            <w:noWrap/>
            <w:vAlign w:val="center"/>
          </w:tcPr>
          <w:p w:rsidR="005B5D0C" w:rsidRPr="000411C6" w:rsidRDefault="005B5D0C" w:rsidP="00EE6D98">
            <w:pPr>
              <w:rPr>
                <w:sz w:val="22"/>
                <w:szCs w:val="22"/>
                <w:lang w:val="en-US" w:eastAsia="en-US"/>
              </w:rPr>
            </w:pP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5B5D0C" w:rsidP="00ED3965">
            <w:pPr>
              <w:jc w:val="center"/>
              <w:rPr>
                <w:color w:val="000000"/>
                <w:sz w:val="22"/>
                <w:szCs w:val="22"/>
                <w:lang w:val="en-US" w:eastAsia="en-US"/>
              </w:rPr>
            </w:pPr>
            <w:r w:rsidRPr="000411C6">
              <w:rPr>
                <w:color w:val="000000"/>
                <w:sz w:val="22"/>
                <w:szCs w:val="22"/>
                <w:lang w:val="en-US" w:eastAsia="en-US"/>
              </w:rPr>
              <w:t>2019</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5B5D0C" w:rsidRPr="000411C6" w:rsidRDefault="005B5D0C" w:rsidP="00ED3965">
            <w:pPr>
              <w:pStyle w:val="a9"/>
              <w:numPr>
                <w:ilvl w:val="0"/>
                <w:numId w:val="28"/>
              </w:numPr>
              <w:ind w:left="139" w:hanging="142"/>
              <w:rPr>
                <w:color w:val="000000"/>
                <w:sz w:val="22"/>
                <w:szCs w:val="22"/>
                <w:lang w:val="en-US" w:eastAsia="en-US"/>
              </w:rPr>
            </w:pPr>
            <w:r w:rsidRPr="000411C6">
              <w:rPr>
                <w:sz w:val="22"/>
                <w:szCs w:val="22"/>
              </w:rPr>
              <w:t>Construcția sondei arteziene</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5B5D0C" w:rsidRPr="000411C6" w:rsidRDefault="00A56F06" w:rsidP="00ED3965">
            <w:pPr>
              <w:jc w:val="center"/>
              <w:rPr>
                <w:color w:val="000000"/>
                <w:sz w:val="22"/>
                <w:szCs w:val="22"/>
                <w:lang w:val="en-US" w:eastAsia="en-US"/>
              </w:rPr>
            </w:pPr>
            <w:r w:rsidRPr="000411C6">
              <w:rPr>
                <w:sz w:val="22"/>
                <w:szCs w:val="22"/>
              </w:rPr>
              <w:t>0,792 mil.</w:t>
            </w:r>
            <w:r w:rsidR="005B5D0C" w:rsidRPr="000411C6">
              <w:rPr>
                <w:sz w:val="22"/>
                <w:szCs w:val="22"/>
              </w:rPr>
              <w:t>MDL</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ED3965" w:rsidP="00ED3965">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5B5D0C" w:rsidRPr="000411C6" w:rsidRDefault="00ED3965" w:rsidP="00ED3965">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80808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Heleșteni</w:t>
            </w:r>
          </w:p>
        </w:tc>
        <w:tc>
          <w:tcPr>
            <w:tcW w:w="994" w:type="dxa"/>
            <w:gridSpan w:val="2"/>
            <w:tcBorders>
              <w:top w:val="single" w:sz="4" w:space="0" w:color="auto"/>
              <w:left w:val="nil"/>
              <w:bottom w:val="single" w:sz="4" w:space="0" w:color="auto"/>
              <w:right w:val="single" w:sz="4" w:space="0" w:color="auto"/>
            </w:tcBorders>
          </w:tcPr>
          <w:p w:rsidR="006E12DA" w:rsidRPr="000411C6" w:rsidRDefault="00ED3965"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ED3965"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ED3965"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ED3965"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ED3965" w:rsidP="001B176F">
            <w:pPr>
              <w:jc w:val="center"/>
              <w:rPr>
                <w:color w:val="000000"/>
                <w:sz w:val="22"/>
                <w:szCs w:val="22"/>
                <w:lang w:val="en-US" w:eastAsia="en-US"/>
              </w:rPr>
            </w:pPr>
            <w:r w:rsidRPr="000411C6">
              <w:rPr>
                <w:color w:val="000000"/>
                <w:sz w:val="22"/>
                <w:szCs w:val="22"/>
                <w:lang w:val="en-US" w:eastAsia="en-US"/>
              </w:rPr>
              <w:t>-</w:t>
            </w:r>
          </w:p>
        </w:tc>
      </w:tr>
      <w:tr w:rsidR="006E12DA"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7</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Călimănești</w:t>
            </w:r>
          </w:p>
        </w:tc>
        <w:tc>
          <w:tcPr>
            <w:tcW w:w="994" w:type="dxa"/>
            <w:gridSpan w:val="2"/>
            <w:tcBorders>
              <w:top w:val="single" w:sz="4" w:space="0" w:color="auto"/>
              <w:left w:val="nil"/>
              <w:bottom w:val="single" w:sz="4" w:space="0" w:color="auto"/>
              <w:right w:val="single" w:sz="4" w:space="0" w:color="auto"/>
            </w:tcBorders>
          </w:tcPr>
          <w:p w:rsidR="006E12DA" w:rsidRPr="000411C6" w:rsidRDefault="00EF07A9"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EF07A9"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EF07A9"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EF07A9"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EF07A9" w:rsidP="001B176F">
            <w:pPr>
              <w:jc w:val="center"/>
              <w:rPr>
                <w:color w:val="000000"/>
                <w:sz w:val="22"/>
                <w:szCs w:val="22"/>
                <w:lang w:val="en-US" w:eastAsia="en-US"/>
              </w:rPr>
            </w:pPr>
            <w:r w:rsidRPr="000411C6">
              <w:rPr>
                <w:color w:val="000000"/>
                <w:sz w:val="22"/>
                <w:szCs w:val="22"/>
                <w:lang w:val="en-US" w:eastAsia="en-US"/>
              </w:rPr>
              <w:t>-</w:t>
            </w:r>
          </w:p>
        </w:tc>
      </w:tr>
      <w:tr w:rsidR="00EF07A9"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EF07A9" w:rsidRPr="000411C6" w:rsidRDefault="00EF07A9" w:rsidP="005551E1">
            <w:pPr>
              <w:jc w:val="center"/>
              <w:rPr>
                <w:color w:val="000000"/>
                <w:sz w:val="22"/>
                <w:szCs w:val="22"/>
                <w:lang w:val="en-US" w:eastAsia="en-US"/>
              </w:rPr>
            </w:pPr>
            <w:r w:rsidRPr="000411C6">
              <w:rPr>
                <w:color w:val="000000"/>
                <w:sz w:val="22"/>
                <w:szCs w:val="22"/>
                <w:lang w:val="en-US" w:eastAsia="en-US"/>
              </w:rPr>
              <w:t>8/9</w:t>
            </w:r>
          </w:p>
        </w:tc>
        <w:tc>
          <w:tcPr>
            <w:tcW w:w="1217" w:type="dxa"/>
            <w:gridSpan w:val="2"/>
            <w:vMerge w:val="restart"/>
            <w:tcBorders>
              <w:top w:val="nil"/>
              <w:left w:val="nil"/>
              <w:right w:val="single" w:sz="4" w:space="0" w:color="auto"/>
            </w:tcBorders>
            <w:shd w:val="clear" w:color="auto" w:fill="auto"/>
            <w:noWrap/>
            <w:vAlign w:val="center"/>
            <w:hideMark/>
          </w:tcPr>
          <w:p w:rsidR="00EF07A9" w:rsidRPr="000411C6" w:rsidRDefault="00EF07A9" w:rsidP="00EE6D98">
            <w:pPr>
              <w:rPr>
                <w:sz w:val="22"/>
                <w:szCs w:val="22"/>
                <w:lang w:val="en-US" w:eastAsia="en-US"/>
              </w:rPr>
            </w:pPr>
            <w:r w:rsidRPr="000411C6">
              <w:rPr>
                <w:sz w:val="22"/>
                <w:szCs w:val="22"/>
                <w:lang w:val="en-US" w:eastAsia="en-US"/>
              </w:rPr>
              <w:t>Nisporeni/</w:t>
            </w:r>
          </w:p>
          <w:p w:rsidR="00EF07A9" w:rsidRPr="000411C6" w:rsidRDefault="00EF07A9" w:rsidP="00EE6D98">
            <w:pPr>
              <w:rPr>
                <w:sz w:val="22"/>
                <w:szCs w:val="22"/>
                <w:lang w:val="en-US" w:eastAsia="en-US"/>
              </w:rPr>
            </w:pPr>
            <w:r w:rsidRPr="000411C6">
              <w:rPr>
                <w:sz w:val="22"/>
                <w:szCs w:val="22"/>
                <w:lang w:val="en-US" w:eastAsia="en-US"/>
              </w:rPr>
              <w:t>Vărzărești/</w:t>
            </w:r>
          </w:p>
          <w:p w:rsidR="00EF07A9" w:rsidRPr="000411C6" w:rsidRDefault="00EF07A9" w:rsidP="00EE6D98">
            <w:pPr>
              <w:rPr>
                <w:sz w:val="22"/>
                <w:szCs w:val="22"/>
                <w:lang w:val="en-US" w:eastAsia="en-US"/>
              </w:rPr>
            </w:pPr>
            <w:r w:rsidRPr="000411C6">
              <w:rPr>
                <w:sz w:val="22"/>
                <w:szCs w:val="22"/>
                <w:lang w:val="en-US" w:eastAsia="en-US"/>
              </w:rPr>
              <w:t>Șendreni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EF07A9" w:rsidRPr="000411C6" w:rsidRDefault="00EF07A9" w:rsidP="00EF07A9">
            <w:pPr>
              <w:jc w:val="center"/>
              <w:rPr>
                <w:color w:val="000000"/>
                <w:sz w:val="22"/>
                <w:szCs w:val="22"/>
                <w:lang w:val="en-US" w:eastAsia="en-US"/>
              </w:rPr>
            </w:pPr>
            <w:r w:rsidRPr="000411C6">
              <w:rPr>
                <w:color w:val="000000"/>
                <w:sz w:val="22"/>
                <w:szCs w:val="22"/>
                <w:lang w:val="en-US" w:eastAsia="en-US"/>
              </w:rPr>
              <w:t>2014</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EF07A9" w:rsidRPr="000411C6" w:rsidRDefault="00EF07A9" w:rsidP="00EF07A9">
            <w:pPr>
              <w:pStyle w:val="a9"/>
              <w:numPr>
                <w:ilvl w:val="0"/>
                <w:numId w:val="28"/>
              </w:numPr>
              <w:ind w:left="139" w:hanging="142"/>
              <w:rPr>
                <w:color w:val="000000"/>
                <w:sz w:val="22"/>
                <w:szCs w:val="22"/>
                <w:lang w:val="en-US" w:eastAsia="en-US"/>
              </w:rPr>
            </w:pPr>
            <w:r w:rsidRPr="000411C6">
              <w:rPr>
                <w:color w:val="000000"/>
                <w:sz w:val="22"/>
                <w:szCs w:val="22"/>
                <w:lang w:val="en-US" w:eastAsia="en-US"/>
              </w:rPr>
              <w:t>Extinderea capacității stației de tratare de la 32l/s la 64l/s;</w:t>
            </w:r>
          </w:p>
          <w:p w:rsidR="00EF07A9" w:rsidRPr="000411C6" w:rsidRDefault="00EF07A9" w:rsidP="00EF07A9">
            <w:pPr>
              <w:pStyle w:val="a9"/>
              <w:numPr>
                <w:ilvl w:val="0"/>
                <w:numId w:val="28"/>
              </w:numPr>
              <w:ind w:left="139" w:hanging="142"/>
              <w:rPr>
                <w:color w:val="000000"/>
                <w:sz w:val="22"/>
                <w:szCs w:val="22"/>
                <w:lang w:val="en-US" w:eastAsia="en-US"/>
              </w:rPr>
            </w:pPr>
            <w:r w:rsidRPr="000411C6">
              <w:rPr>
                <w:color w:val="000000"/>
                <w:sz w:val="22"/>
                <w:szCs w:val="22"/>
                <w:lang w:val="en-US" w:eastAsia="en-US"/>
              </w:rPr>
              <w:t>Construcția rezervorului Nisporeni Est</w:t>
            </w:r>
            <w:r w:rsidR="0091557D" w:rsidRPr="000411C6">
              <w:rPr>
                <w:color w:val="000000"/>
                <w:sz w:val="22"/>
                <w:szCs w:val="22"/>
                <w:lang w:val="en-US" w:eastAsia="en-US"/>
              </w:rPr>
              <w:t xml:space="preserve"> 600m</w:t>
            </w:r>
            <w:r w:rsidR="0091557D" w:rsidRPr="000411C6">
              <w:rPr>
                <w:color w:val="000000"/>
                <w:sz w:val="22"/>
                <w:szCs w:val="22"/>
                <w:vertAlign w:val="superscript"/>
                <w:lang w:val="en-US" w:eastAsia="en-US"/>
              </w:rPr>
              <w:t>3</w:t>
            </w:r>
            <w:r w:rsidRPr="000411C6">
              <w:rPr>
                <w:color w:val="000000"/>
                <w:sz w:val="22"/>
                <w:szCs w:val="22"/>
                <w:lang w:val="en-US" w:eastAsia="en-US"/>
              </w:rPr>
              <w:t>;</w:t>
            </w:r>
          </w:p>
          <w:p w:rsidR="0091557D" w:rsidRPr="000411C6" w:rsidRDefault="0091557D" w:rsidP="00EF07A9">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sub presiune, 5km;</w:t>
            </w:r>
          </w:p>
          <w:p w:rsidR="00EF07A9" w:rsidRPr="000411C6" w:rsidRDefault="0091557D" w:rsidP="0091557D">
            <w:pPr>
              <w:pStyle w:val="a9"/>
              <w:numPr>
                <w:ilvl w:val="0"/>
                <w:numId w:val="28"/>
              </w:numPr>
              <w:ind w:left="139" w:hanging="142"/>
              <w:rPr>
                <w:color w:val="000000"/>
                <w:sz w:val="22"/>
                <w:szCs w:val="22"/>
                <w:lang w:val="en-US" w:eastAsia="en-US"/>
              </w:rPr>
            </w:pPr>
            <w:r w:rsidRPr="000411C6">
              <w:rPr>
                <w:color w:val="000000"/>
                <w:sz w:val="22"/>
                <w:szCs w:val="22"/>
                <w:lang w:val="en-US" w:eastAsia="en-US"/>
              </w:rPr>
              <w:t>R</w:t>
            </w:r>
            <w:r w:rsidR="00EF07A9" w:rsidRPr="000411C6">
              <w:rPr>
                <w:color w:val="000000"/>
                <w:sz w:val="22"/>
                <w:szCs w:val="22"/>
                <w:lang w:val="en-US" w:eastAsia="en-US"/>
              </w:rPr>
              <w:t>ețele de distribuție</w:t>
            </w: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EF07A9" w:rsidRPr="000411C6" w:rsidRDefault="00EF07A9" w:rsidP="00DE25A1">
            <w:pPr>
              <w:jc w:val="center"/>
              <w:rPr>
                <w:color w:val="000000"/>
                <w:sz w:val="22"/>
                <w:szCs w:val="22"/>
                <w:lang w:val="en-US" w:eastAsia="en-US"/>
              </w:rPr>
            </w:pPr>
            <w:r w:rsidRPr="000411C6">
              <w:rPr>
                <w:color w:val="000000"/>
                <w:sz w:val="22"/>
                <w:szCs w:val="22"/>
                <w:lang w:val="en-US" w:eastAsia="en-US"/>
              </w:rPr>
              <w:t xml:space="preserve">~35,3 mil </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EF07A9" w:rsidRPr="000411C6" w:rsidRDefault="0091557D" w:rsidP="00EF07A9">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EF07A9" w:rsidRPr="000411C6" w:rsidRDefault="00EF07A9" w:rsidP="00EF07A9">
            <w:pPr>
              <w:jc w:val="center"/>
              <w:rPr>
                <w:color w:val="000000"/>
                <w:sz w:val="22"/>
                <w:szCs w:val="22"/>
                <w:lang w:val="en-US" w:eastAsia="en-US"/>
              </w:rPr>
            </w:pPr>
            <w:r w:rsidRPr="000411C6">
              <w:rPr>
                <w:color w:val="000000"/>
                <w:sz w:val="22"/>
                <w:szCs w:val="22"/>
                <w:lang w:val="en-US" w:eastAsia="en-US"/>
              </w:rPr>
              <w:t>Lipsa resurselor financiare</w:t>
            </w:r>
          </w:p>
        </w:tc>
      </w:tr>
      <w:tr w:rsidR="00EF07A9"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tcPr>
          <w:p w:rsidR="00EF07A9" w:rsidRPr="000411C6" w:rsidRDefault="00EF07A9" w:rsidP="005551E1">
            <w:pPr>
              <w:jc w:val="center"/>
              <w:rPr>
                <w:color w:val="000000"/>
                <w:sz w:val="22"/>
                <w:szCs w:val="22"/>
                <w:lang w:val="en-US" w:eastAsia="en-US"/>
              </w:rPr>
            </w:pPr>
          </w:p>
        </w:tc>
        <w:tc>
          <w:tcPr>
            <w:tcW w:w="1217" w:type="dxa"/>
            <w:gridSpan w:val="2"/>
            <w:vMerge/>
            <w:tcBorders>
              <w:left w:val="nil"/>
              <w:bottom w:val="single" w:sz="4" w:space="0" w:color="auto"/>
              <w:right w:val="single" w:sz="4" w:space="0" w:color="auto"/>
            </w:tcBorders>
            <w:shd w:val="clear" w:color="auto" w:fill="auto"/>
            <w:noWrap/>
            <w:vAlign w:val="center"/>
          </w:tcPr>
          <w:p w:rsidR="00EF07A9" w:rsidRPr="000411C6" w:rsidRDefault="00EF07A9" w:rsidP="00EE6D98">
            <w:pPr>
              <w:rPr>
                <w:sz w:val="22"/>
                <w:szCs w:val="22"/>
                <w:lang w:val="en-US" w:eastAsia="en-US"/>
              </w:rPr>
            </w:pPr>
          </w:p>
        </w:tc>
        <w:tc>
          <w:tcPr>
            <w:tcW w:w="994" w:type="dxa"/>
            <w:gridSpan w:val="2"/>
            <w:tcBorders>
              <w:top w:val="single" w:sz="4" w:space="0" w:color="auto"/>
              <w:left w:val="nil"/>
              <w:bottom w:val="single" w:sz="4" w:space="0" w:color="auto"/>
              <w:right w:val="single" w:sz="4" w:space="0" w:color="auto"/>
            </w:tcBorders>
            <w:shd w:val="clear" w:color="auto" w:fill="FFE599" w:themeFill="accent4" w:themeFillTint="66"/>
          </w:tcPr>
          <w:p w:rsidR="00EF07A9" w:rsidRPr="000411C6" w:rsidRDefault="0091557D" w:rsidP="001B176F">
            <w:pPr>
              <w:jc w:val="center"/>
              <w:rPr>
                <w:color w:val="000000"/>
                <w:sz w:val="22"/>
                <w:szCs w:val="22"/>
                <w:lang w:val="en-US" w:eastAsia="en-US"/>
              </w:rPr>
            </w:pPr>
            <w:r w:rsidRPr="000411C6">
              <w:rPr>
                <w:color w:val="000000"/>
                <w:sz w:val="22"/>
                <w:szCs w:val="22"/>
                <w:lang w:val="en-US" w:eastAsia="en-US"/>
              </w:rPr>
              <w:t>2014</w:t>
            </w:r>
          </w:p>
        </w:tc>
        <w:tc>
          <w:tcPr>
            <w:tcW w:w="453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rsidR="00EF07A9" w:rsidRPr="000411C6" w:rsidRDefault="0091557D" w:rsidP="00EF07A9">
            <w:pPr>
              <w:pStyle w:val="a9"/>
              <w:numPr>
                <w:ilvl w:val="0"/>
                <w:numId w:val="28"/>
              </w:numPr>
              <w:ind w:left="139" w:hanging="142"/>
              <w:rPr>
                <w:sz w:val="22"/>
                <w:szCs w:val="22"/>
              </w:rPr>
            </w:pPr>
            <w:r w:rsidRPr="000411C6">
              <w:rPr>
                <w:sz w:val="22"/>
                <w:szCs w:val="22"/>
              </w:rPr>
              <w:t>Extinderea rețelelor de canalizare</w:t>
            </w:r>
          </w:p>
        </w:tc>
        <w:tc>
          <w:tcPr>
            <w:tcW w:w="1560"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bottom"/>
          </w:tcPr>
          <w:p w:rsidR="00EF07A9" w:rsidRPr="000411C6" w:rsidRDefault="0091557D" w:rsidP="001B176F">
            <w:pPr>
              <w:jc w:val="center"/>
              <w:rPr>
                <w:color w:val="000000"/>
                <w:sz w:val="22"/>
                <w:szCs w:val="22"/>
                <w:lang w:val="en-US" w:eastAsia="en-US"/>
              </w:rPr>
            </w:pPr>
            <w:r w:rsidRPr="000411C6">
              <w:rPr>
                <w:color w:val="000000"/>
                <w:sz w:val="22"/>
                <w:szCs w:val="22"/>
                <w:lang w:val="en-US" w:eastAsia="en-US"/>
              </w:rPr>
              <w:t>n/a</w:t>
            </w:r>
          </w:p>
        </w:tc>
        <w:tc>
          <w:tcPr>
            <w:tcW w:w="3969" w:type="dxa"/>
            <w:gridSpan w:val="2"/>
            <w:tcBorders>
              <w:top w:val="single" w:sz="4" w:space="0" w:color="auto"/>
              <w:left w:val="nil"/>
              <w:bottom w:val="single" w:sz="4" w:space="0" w:color="auto"/>
              <w:right w:val="single" w:sz="4" w:space="0" w:color="auto"/>
            </w:tcBorders>
            <w:shd w:val="clear" w:color="auto" w:fill="FFE599" w:themeFill="accent4" w:themeFillTint="66"/>
            <w:vAlign w:val="center"/>
          </w:tcPr>
          <w:p w:rsidR="00EF07A9" w:rsidRPr="000411C6" w:rsidRDefault="0091557D" w:rsidP="006E12DA">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FFE599" w:themeFill="accent4" w:themeFillTint="66"/>
          </w:tcPr>
          <w:p w:rsidR="00EF07A9" w:rsidRPr="000411C6" w:rsidRDefault="0091557D" w:rsidP="001B176F">
            <w:pPr>
              <w:jc w:val="center"/>
              <w:rPr>
                <w:color w:val="000000"/>
                <w:sz w:val="22"/>
                <w:szCs w:val="22"/>
                <w:lang w:val="en-US" w:eastAsia="en-US"/>
              </w:rPr>
            </w:pPr>
            <w:r w:rsidRPr="000411C6">
              <w:rPr>
                <w:color w:val="000000"/>
                <w:sz w:val="22"/>
                <w:szCs w:val="22"/>
                <w:lang w:val="en-US" w:eastAsia="en-US"/>
              </w:rPr>
              <w:t>Lipsa resurselor financiare</w:t>
            </w:r>
          </w:p>
        </w:tc>
      </w:tr>
      <w:tr w:rsidR="00CE2EAA"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CE2EAA" w:rsidRPr="000411C6" w:rsidRDefault="00CE2EAA" w:rsidP="005551E1">
            <w:pPr>
              <w:jc w:val="center"/>
              <w:rPr>
                <w:color w:val="000000"/>
                <w:sz w:val="22"/>
                <w:szCs w:val="22"/>
                <w:lang w:val="en-US" w:eastAsia="en-US"/>
              </w:rPr>
            </w:pPr>
            <w:r w:rsidRPr="000411C6">
              <w:rPr>
                <w:color w:val="000000"/>
                <w:sz w:val="22"/>
                <w:szCs w:val="22"/>
                <w:lang w:val="en-US" w:eastAsia="en-US"/>
              </w:rPr>
              <w:t>10</w:t>
            </w:r>
          </w:p>
          <w:p w:rsidR="00CE2EAA" w:rsidRPr="000411C6" w:rsidRDefault="00CE2EA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CE2EAA" w:rsidRPr="000411C6" w:rsidRDefault="00CE2EAA" w:rsidP="00EE6D98">
            <w:pPr>
              <w:rPr>
                <w:sz w:val="22"/>
                <w:szCs w:val="22"/>
                <w:lang w:val="en-US" w:eastAsia="en-US"/>
              </w:rPr>
            </w:pPr>
            <w:r w:rsidRPr="000411C6">
              <w:rPr>
                <w:sz w:val="22"/>
                <w:szCs w:val="22"/>
                <w:lang w:val="en-US" w:eastAsia="en-US"/>
              </w:rPr>
              <w:t>Mirești</w:t>
            </w:r>
          </w:p>
        </w:tc>
        <w:tc>
          <w:tcPr>
            <w:tcW w:w="994" w:type="dxa"/>
            <w:gridSpan w:val="2"/>
            <w:tcBorders>
              <w:top w:val="single" w:sz="4" w:space="0" w:color="auto"/>
              <w:left w:val="nil"/>
              <w:bottom w:val="single" w:sz="4" w:space="0" w:color="auto"/>
              <w:right w:val="single" w:sz="4" w:space="0" w:color="auto"/>
            </w:tcBorders>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4534" w:type="dxa"/>
            <w:gridSpan w:val="2"/>
            <w:vMerge w:val="restart"/>
            <w:tcBorders>
              <w:top w:val="single" w:sz="4" w:space="0" w:color="auto"/>
              <w:left w:val="single" w:sz="4" w:space="0" w:color="auto"/>
              <w:right w:val="single" w:sz="4" w:space="0" w:color="auto"/>
            </w:tcBorders>
            <w:shd w:val="clear" w:color="auto" w:fill="auto"/>
            <w:noWrap/>
            <w:vAlign w:val="bottom"/>
          </w:tcPr>
          <w:p w:rsidR="00CE2EAA" w:rsidRPr="000411C6" w:rsidRDefault="00CE2EAA" w:rsidP="0073016E">
            <w:pPr>
              <w:ind w:left="-3"/>
              <w:rPr>
                <w:color w:val="000000"/>
                <w:sz w:val="22"/>
                <w:szCs w:val="22"/>
                <w:lang w:val="en-US" w:eastAsia="en-US"/>
              </w:rPr>
            </w:pPr>
            <w:r w:rsidRPr="000411C6">
              <w:rPr>
                <w:color w:val="000000"/>
                <w:sz w:val="22"/>
                <w:szCs w:val="22"/>
                <w:lang w:val="en-US" w:eastAsia="en-US"/>
              </w:rPr>
              <w:t>Proiect de alimen</w:t>
            </w:r>
            <w:r w:rsidR="0073016E" w:rsidRPr="000411C6">
              <w:rPr>
                <w:color w:val="000000"/>
                <w:sz w:val="22"/>
                <w:szCs w:val="22"/>
                <w:lang w:val="en-US" w:eastAsia="en-US"/>
              </w:rPr>
              <w:t>t</w:t>
            </w:r>
            <w:r w:rsidRPr="000411C6">
              <w:rPr>
                <w:color w:val="000000"/>
                <w:sz w:val="22"/>
                <w:szCs w:val="22"/>
                <w:lang w:val="en-US" w:eastAsia="en-US"/>
              </w:rPr>
              <w:t>are cu apă din apeductul ”Lunca Prutului” în curs de desfășurare</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r>
      <w:tr w:rsidR="00CE2EA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CE2EAA" w:rsidRPr="000411C6" w:rsidRDefault="00CE2EA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CE2EAA" w:rsidRPr="000411C6" w:rsidRDefault="00CE2EAA" w:rsidP="00EE6D98">
            <w:pPr>
              <w:rPr>
                <w:i/>
                <w:iCs/>
                <w:sz w:val="22"/>
                <w:szCs w:val="22"/>
                <w:lang w:val="en-US" w:eastAsia="en-US"/>
              </w:rPr>
            </w:pPr>
            <w:r w:rsidRPr="000411C6">
              <w:rPr>
                <w:i/>
                <w:iCs/>
                <w:sz w:val="22"/>
                <w:szCs w:val="22"/>
                <w:lang w:val="en-US" w:eastAsia="en-US"/>
              </w:rPr>
              <w:t>Chetroșeni</w:t>
            </w:r>
          </w:p>
        </w:tc>
        <w:tc>
          <w:tcPr>
            <w:tcW w:w="994" w:type="dxa"/>
            <w:gridSpan w:val="2"/>
            <w:tcBorders>
              <w:top w:val="single" w:sz="4" w:space="0" w:color="auto"/>
              <w:left w:val="nil"/>
              <w:bottom w:val="single" w:sz="4" w:space="0" w:color="auto"/>
              <w:right w:val="single" w:sz="4" w:space="0" w:color="auto"/>
            </w:tcBorders>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4534" w:type="dxa"/>
            <w:gridSpan w:val="2"/>
            <w:vMerge/>
            <w:tcBorders>
              <w:left w:val="single" w:sz="4" w:space="0" w:color="auto"/>
              <w:bottom w:val="single" w:sz="4" w:space="0" w:color="auto"/>
              <w:right w:val="single" w:sz="4" w:space="0" w:color="auto"/>
            </w:tcBorders>
            <w:shd w:val="clear" w:color="auto" w:fill="auto"/>
            <w:noWrap/>
            <w:vAlign w:val="bottom"/>
          </w:tcPr>
          <w:p w:rsidR="00CE2EAA" w:rsidRPr="000411C6" w:rsidRDefault="00CE2EAA" w:rsidP="0055796E">
            <w:pPr>
              <w:jc w:val="center"/>
              <w:rPr>
                <w:color w:val="000000"/>
                <w:sz w:val="22"/>
                <w:szCs w:val="22"/>
                <w:lang w:val="en-US" w:eastAsia="en-US"/>
              </w:rPr>
            </w:pP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CE2EAA" w:rsidRPr="000411C6" w:rsidRDefault="00CE2EAA" w:rsidP="0055796E">
            <w:pPr>
              <w:jc w:val="center"/>
              <w:rPr>
                <w:color w:val="000000"/>
                <w:sz w:val="22"/>
                <w:szCs w:val="22"/>
                <w:lang w:val="en-US" w:eastAsia="en-US"/>
              </w:rPr>
            </w:pPr>
            <w:r w:rsidRPr="000411C6">
              <w:rPr>
                <w:color w:val="000000"/>
                <w:sz w:val="22"/>
                <w:szCs w:val="22"/>
                <w:lang w:val="en-US" w:eastAsia="en-US"/>
              </w:rPr>
              <w:t>-</w:t>
            </w:r>
          </w:p>
        </w:tc>
      </w:tr>
      <w:tr w:rsidR="00DE25A1"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DE25A1" w:rsidRPr="000411C6" w:rsidRDefault="00DE25A1" w:rsidP="005551E1">
            <w:pPr>
              <w:jc w:val="center"/>
              <w:rPr>
                <w:color w:val="000000"/>
                <w:sz w:val="22"/>
                <w:szCs w:val="22"/>
                <w:lang w:val="en-US" w:eastAsia="en-US"/>
              </w:rPr>
            </w:pPr>
            <w:r w:rsidRPr="000411C6">
              <w:rPr>
                <w:color w:val="000000"/>
                <w:sz w:val="22"/>
                <w:szCs w:val="22"/>
                <w:lang w:val="en-US" w:eastAsia="en-US"/>
              </w:rPr>
              <w:t>11</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DE25A1" w:rsidRPr="000411C6" w:rsidRDefault="00DE25A1" w:rsidP="00EE6D98">
            <w:pPr>
              <w:rPr>
                <w:sz w:val="22"/>
                <w:szCs w:val="22"/>
                <w:lang w:val="en-US" w:eastAsia="en-US"/>
              </w:rPr>
            </w:pPr>
            <w:r w:rsidRPr="000411C6">
              <w:rPr>
                <w:sz w:val="22"/>
                <w:szCs w:val="22"/>
                <w:lang w:val="en-US" w:eastAsia="en-US"/>
              </w:rPr>
              <w:t>Cățeleni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DE25A1" w:rsidRPr="000411C6" w:rsidRDefault="00DE25A1" w:rsidP="00DE25A1">
            <w:pPr>
              <w:jc w:val="center"/>
              <w:rPr>
                <w:color w:val="000000"/>
                <w:sz w:val="22"/>
                <w:szCs w:val="22"/>
                <w:lang w:val="en-US" w:eastAsia="en-US"/>
              </w:rPr>
            </w:pPr>
            <w:r w:rsidRPr="000411C6">
              <w:rPr>
                <w:color w:val="000000"/>
                <w:sz w:val="22"/>
                <w:szCs w:val="22"/>
                <w:lang w:val="en-US" w:eastAsia="en-US"/>
              </w:rPr>
              <w:t>2020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rsidR="00DE25A1" w:rsidRPr="000411C6" w:rsidRDefault="00DE25A1" w:rsidP="00DE25A1">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aducțiune, 2,3km;</w:t>
            </w:r>
          </w:p>
          <w:p w:rsidR="00DE25A1" w:rsidRPr="000411C6" w:rsidRDefault="00DE25A1" w:rsidP="00DE25A1">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distribuție apă, 13,5km;</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center"/>
          </w:tcPr>
          <w:p w:rsidR="00DE25A1" w:rsidRPr="000411C6" w:rsidRDefault="00DE25A1" w:rsidP="00DE25A1">
            <w:pPr>
              <w:jc w:val="center"/>
              <w:rPr>
                <w:color w:val="000000"/>
                <w:sz w:val="22"/>
                <w:szCs w:val="22"/>
                <w:lang w:val="en-US" w:eastAsia="en-US"/>
              </w:rPr>
            </w:pPr>
            <w:r w:rsidRPr="000411C6">
              <w:rPr>
                <w:color w:val="000000"/>
                <w:sz w:val="22"/>
                <w:szCs w:val="22"/>
                <w:lang w:val="en-US" w:eastAsia="en-US"/>
              </w:rPr>
              <w:t>6,68 mil</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DE25A1" w:rsidRPr="000411C6" w:rsidRDefault="00DE25A1" w:rsidP="00DE25A1">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DE25A1" w:rsidRPr="000411C6" w:rsidRDefault="00DE25A1" w:rsidP="00DE25A1">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12</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Bujor</w:t>
            </w:r>
          </w:p>
        </w:tc>
        <w:tc>
          <w:tcPr>
            <w:tcW w:w="994"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DE25A1" w:rsidP="00C05C5A">
            <w:pPr>
              <w:jc w:val="center"/>
              <w:rPr>
                <w:color w:val="000000"/>
                <w:sz w:val="22"/>
                <w:szCs w:val="22"/>
                <w:lang w:val="en-US" w:eastAsia="en-US"/>
              </w:rPr>
            </w:pPr>
            <w:r w:rsidRPr="000411C6">
              <w:rPr>
                <w:color w:val="000000"/>
                <w:sz w:val="22"/>
                <w:szCs w:val="22"/>
                <w:lang w:val="en-US" w:eastAsia="en-US"/>
              </w:rPr>
              <w:t>2013</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rsidR="006E12DA" w:rsidRPr="000411C6" w:rsidRDefault="00C05C5A" w:rsidP="00C05C5A">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distribuție a apei, 25km;</w:t>
            </w:r>
          </w:p>
          <w:p w:rsidR="00C05C5A" w:rsidRPr="000411C6" w:rsidRDefault="00C05C5A" w:rsidP="00C05C5A">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canalizare, 17km;</w:t>
            </w:r>
          </w:p>
          <w:p w:rsidR="00C05C5A" w:rsidRPr="000411C6" w:rsidRDefault="00C05C5A" w:rsidP="00C05C5A">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pompare a apei uzate;</w:t>
            </w:r>
          </w:p>
          <w:p w:rsidR="00C05C5A" w:rsidRPr="000411C6" w:rsidRDefault="00C05C5A" w:rsidP="00C05C5A">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epurare a apei uzate.</w:t>
            </w:r>
          </w:p>
        </w:tc>
        <w:tc>
          <w:tcPr>
            <w:tcW w:w="156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tcPr>
          <w:p w:rsidR="006E12DA" w:rsidRPr="000411C6" w:rsidRDefault="00C05C5A" w:rsidP="00C05C5A">
            <w:pPr>
              <w:jc w:val="center"/>
              <w:rPr>
                <w:color w:val="000000"/>
                <w:sz w:val="22"/>
                <w:szCs w:val="22"/>
                <w:lang w:val="en-US" w:eastAsia="en-US"/>
              </w:rPr>
            </w:pPr>
            <w:r w:rsidRPr="000411C6">
              <w:rPr>
                <w:color w:val="000000"/>
                <w:sz w:val="22"/>
                <w:szCs w:val="22"/>
                <w:lang w:val="en-US" w:eastAsia="en-US"/>
              </w:rPr>
              <w:t>~30,0 mil</w:t>
            </w:r>
          </w:p>
        </w:tc>
        <w:tc>
          <w:tcPr>
            <w:tcW w:w="396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C05C5A" w:rsidP="00C05C5A">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C05C5A" w:rsidP="00C05C5A">
            <w:pPr>
              <w:jc w:val="center"/>
              <w:rPr>
                <w:color w:val="000000"/>
                <w:sz w:val="22"/>
                <w:szCs w:val="22"/>
                <w:lang w:val="en-US" w:eastAsia="en-US"/>
              </w:rPr>
            </w:pPr>
            <w:r w:rsidRPr="000411C6">
              <w:rPr>
                <w:color w:val="000000"/>
                <w:sz w:val="22"/>
                <w:szCs w:val="22"/>
                <w:lang w:val="en-US" w:eastAsia="en-US"/>
              </w:rPr>
              <w:t>Lipsa resurselor financiare</w:t>
            </w:r>
          </w:p>
        </w:tc>
      </w:tr>
      <w:tr w:rsidR="006E12DA"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r w:rsidRPr="000411C6">
              <w:rPr>
                <w:color w:val="000000"/>
                <w:sz w:val="22"/>
                <w:szCs w:val="22"/>
                <w:lang w:val="en-US" w:eastAsia="en-US"/>
              </w:rPr>
              <w:t>13</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sz w:val="22"/>
                <w:szCs w:val="22"/>
                <w:lang w:val="en-US" w:eastAsia="en-US"/>
              </w:rPr>
            </w:pPr>
            <w:r w:rsidRPr="000411C6">
              <w:rPr>
                <w:sz w:val="22"/>
                <w:szCs w:val="22"/>
                <w:lang w:val="en-US" w:eastAsia="en-US"/>
              </w:rPr>
              <w:t>Nemțeni</w:t>
            </w:r>
          </w:p>
        </w:tc>
        <w:tc>
          <w:tcPr>
            <w:tcW w:w="994"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6E12DA" w:rsidRPr="000411C6" w:rsidRDefault="00C05C5A" w:rsidP="0073016E">
            <w:pPr>
              <w:jc w:val="center"/>
              <w:rPr>
                <w:color w:val="000000"/>
                <w:sz w:val="22"/>
                <w:szCs w:val="22"/>
                <w:lang w:val="en-US" w:eastAsia="en-US"/>
              </w:rPr>
            </w:pPr>
            <w:r w:rsidRPr="000411C6">
              <w:rPr>
                <w:color w:val="000000"/>
                <w:sz w:val="22"/>
                <w:szCs w:val="22"/>
                <w:lang w:val="en-US" w:eastAsia="en-US"/>
              </w:rPr>
              <w:t>2014</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rsidR="006E12DA"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pompare apă 26,4m3/h, Hp-50m, N-4kWt;</w:t>
            </w:r>
          </w:p>
          <w:p w:rsidR="0073016E"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Lampă bactericidă, 30m3/h, N-1,8kWt;</w:t>
            </w:r>
          </w:p>
          <w:p w:rsidR="0073016E"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apă, 24,4km, D160-40mm;</w:t>
            </w:r>
          </w:p>
          <w:p w:rsidR="0073016E"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Conectări individuale – 610 bucăți;</w:t>
            </w:r>
          </w:p>
          <w:p w:rsidR="0073016E"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canalizare sub presiune, 5,3km, PE D90mm;</w:t>
            </w:r>
          </w:p>
          <w:p w:rsidR="0073016E" w:rsidRPr="000411C6" w:rsidRDefault="0073016E" w:rsidP="0073016E">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canalizare gravitaționale, 0,5km, PVC D160-200mm.</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6E12DA" w:rsidRPr="000411C6" w:rsidRDefault="00C05C5A" w:rsidP="0073016E">
            <w:pPr>
              <w:jc w:val="center"/>
              <w:rPr>
                <w:color w:val="000000"/>
                <w:sz w:val="22"/>
                <w:szCs w:val="22"/>
                <w:lang w:val="en-US" w:eastAsia="en-US"/>
              </w:rPr>
            </w:pPr>
            <w:r w:rsidRPr="000411C6">
              <w:rPr>
                <w:color w:val="000000"/>
                <w:sz w:val="22"/>
                <w:szCs w:val="22"/>
                <w:lang w:val="en-US" w:eastAsia="en-US"/>
              </w:rPr>
              <w:t>17,25 mil</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E12DA" w:rsidRPr="000411C6" w:rsidRDefault="0073016E" w:rsidP="0073016E">
            <w:pPr>
              <w:jc w:val="center"/>
              <w:rPr>
                <w:color w:val="000000"/>
                <w:sz w:val="22"/>
                <w:szCs w:val="22"/>
                <w:lang w:val="en-US" w:eastAsia="en-US"/>
              </w:rPr>
            </w:pPr>
            <w:r w:rsidRPr="000411C6">
              <w:rPr>
                <w:color w:val="000000"/>
                <w:sz w:val="22"/>
                <w:szCs w:val="22"/>
                <w:lang w:val="en-US" w:eastAsia="en-US"/>
              </w:rPr>
              <w:t>0%</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E12DA" w:rsidRPr="000411C6" w:rsidRDefault="0073016E" w:rsidP="0073016E">
            <w:pPr>
              <w:jc w:val="center"/>
              <w:rPr>
                <w:color w:val="000000"/>
                <w:sz w:val="22"/>
                <w:szCs w:val="22"/>
                <w:lang w:val="en-US" w:eastAsia="en-US"/>
              </w:rPr>
            </w:pPr>
            <w:r w:rsidRPr="000411C6">
              <w:rPr>
                <w:color w:val="000000"/>
                <w:sz w:val="22"/>
                <w:szCs w:val="22"/>
                <w:lang w:val="en-US" w:eastAsia="en-US"/>
              </w:rPr>
              <w:t>Lipsa resurselor financiare</w:t>
            </w:r>
          </w:p>
        </w:tc>
      </w:tr>
      <w:tr w:rsidR="0073016E" w:rsidRPr="000411C6" w:rsidTr="008E2269">
        <w:trPr>
          <w:trHeight w:val="300"/>
        </w:trPr>
        <w:tc>
          <w:tcPr>
            <w:tcW w:w="499" w:type="dxa"/>
            <w:tcBorders>
              <w:top w:val="nil"/>
              <w:left w:val="single" w:sz="4" w:space="0" w:color="auto"/>
              <w:bottom w:val="single" w:sz="4" w:space="0" w:color="auto"/>
              <w:right w:val="single" w:sz="4" w:space="0" w:color="auto"/>
            </w:tcBorders>
            <w:shd w:val="clear" w:color="auto" w:fill="auto"/>
            <w:noWrap/>
            <w:vAlign w:val="center"/>
            <w:hideMark/>
          </w:tcPr>
          <w:p w:rsidR="0073016E" w:rsidRPr="000411C6" w:rsidRDefault="0073016E" w:rsidP="005551E1">
            <w:pPr>
              <w:jc w:val="center"/>
              <w:rPr>
                <w:color w:val="000000"/>
                <w:sz w:val="22"/>
                <w:szCs w:val="22"/>
                <w:lang w:val="en-US" w:eastAsia="en-US"/>
              </w:rPr>
            </w:pPr>
            <w:r w:rsidRPr="000411C6">
              <w:rPr>
                <w:color w:val="000000"/>
                <w:sz w:val="22"/>
                <w:szCs w:val="22"/>
                <w:lang w:val="en-US" w:eastAsia="en-US"/>
              </w:rPr>
              <w:t>14</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73016E" w:rsidRPr="000411C6" w:rsidRDefault="0073016E" w:rsidP="00EE6D98">
            <w:pPr>
              <w:rPr>
                <w:sz w:val="22"/>
                <w:szCs w:val="22"/>
                <w:lang w:val="en-US" w:eastAsia="en-US"/>
              </w:rPr>
            </w:pPr>
            <w:r w:rsidRPr="000411C6">
              <w:rPr>
                <w:sz w:val="22"/>
                <w:szCs w:val="22"/>
                <w:lang w:val="en-US" w:eastAsia="en-US"/>
              </w:rPr>
              <w:t>Obileni</w:t>
            </w:r>
          </w:p>
        </w:tc>
        <w:tc>
          <w:tcPr>
            <w:tcW w:w="994"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73016E" w:rsidRPr="000411C6" w:rsidRDefault="00921AE3" w:rsidP="00921AE3">
            <w:pPr>
              <w:jc w:val="center"/>
              <w:rPr>
                <w:color w:val="000000"/>
                <w:sz w:val="22"/>
                <w:szCs w:val="22"/>
                <w:lang w:val="en-US" w:eastAsia="en-US"/>
              </w:rPr>
            </w:pPr>
            <w:r w:rsidRPr="000411C6">
              <w:rPr>
                <w:color w:val="000000"/>
                <w:sz w:val="22"/>
                <w:szCs w:val="22"/>
                <w:lang w:val="en-US" w:eastAsia="en-US"/>
              </w:rPr>
              <w:t>2020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rsidR="0073016E"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apă, 17,1km, PE D125-50mm;</w:t>
            </w:r>
          </w:p>
          <w:p w:rsidR="00921AE3"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pompare apă;</w:t>
            </w:r>
          </w:p>
          <w:p w:rsidR="00921AE3"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Turn de apă 50m</w:t>
            </w:r>
            <w:r w:rsidRPr="000411C6">
              <w:rPr>
                <w:color w:val="000000"/>
                <w:sz w:val="22"/>
                <w:szCs w:val="22"/>
                <w:vertAlign w:val="superscript"/>
                <w:lang w:val="en-US" w:eastAsia="en-US"/>
              </w:rPr>
              <w:t>3</w:t>
            </w:r>
            <w:r w:rsidRPr="000411C6">
              <w:rPr>
                <w:color w:val="000000"/>
                <w:sz w:val="22"/>
                <w:szCs w:val="22"/>
                <w:lang w:val="en-US" w:eastAsia="en-US"/>
              </w:rPr>
              <w:t>;</w:t>
            </w:r>
          </w:p>
          <w:p w:rsidR="00921AE3"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canalizare;</w:t>
            </w:r>
          </w:p>
          <w:p w:rsidR="00921AE3"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pompare apă uzată;</w:t>
            </w:r>
          </w:p>
          <w:p w:rsidR="00921AE3" w:rsidRPr="000411C6" w:rsidRDefault="00921AE3" w:rsidP="00921AE3">
            <w:pPr>
              <w:pStyle w:val="a9"/>
              <w:numPr>
                <w:ilvl w:val="0"/>
                <w:numId w:val="28"/>
              </w:numPr>
              <w:ind w:left="139" w:hanging="142"/>
              <w:rPr>
                <w:color w:val="000000"/>
                <w:sz w:val="22"/>
                <w:szCs w:val="22"/>
                <w:lang w:val="en-US" w:eastAsia="en-US"/>
              </w:rPr>
            </w:pPr>
            <w:r w:rsidRPr="000411C6">
              <w:rPr>
                <w:color w:val="000000"/>
                <w:sz w:val="22"/>
                <w:szCs w:val="22"/>
                <w:lang w:val="en-US" w:eastAsia="en-US"/>
              </w:rPr>
              <w:t>Stație de epurare 2x45m</w:t>
            </w:r>
            <w:r w:rsidRPr="000411C6">
              <w:rPr>
                <w:color w:val="000000"/>
                <w:sz w:val="22"/>
                <w:szCs w:val="22"/>
                <w:vertAlign w:val="superscript"/>
                <w:lang w:val="en-US" w:eastAsia="en-US"/>
              </w:rPr>
              <w:t>3</w:t>
            </w:r>
            <w:r w:rsidRPr="000411C6">
              <w:rPr>
                <w:color w:val="000000"/>
                <w:sz w:val="22"/>
                <w:szCs w:val="22"/>
                <w:lang w:val="en-US" w:eastAsia="en-US"/>
              </w:rPr>
              <w:t>/zi (600PE)</w:t>
            </w:r>
          </w:p>
        </w:tc>
        <w:tc>
          <w:tcPr>
            <w:tcW w:w="1560" w:type="dxa"/>
            <w:gridSpan w:val="2"/>
            <w:tcBorders>
              <w:top w:val="single" w:sz="4" w:space="0" w:color="auto"/>
              <w:left w:val="nil"/>
              <w:bottom w:val="single" w:sz="4" w:space="0" w:color="auto"/>
              <w:right w:val="single" w:sz="4" w:space="0" w:color="auto"/>
            </w:tcBorders>
            <w:shd w:val="clear" w:color="auto" w:fill="A8D08D" w:themeFill="accent6" w:themeFillTint="99"/>
            <w:noWrap/>
            <w:vAlign w:val="center"/>
          </w:tcPr>
          <w:p w:rsidR="0073016E" w:rsidRPr="000411C6" w:rsidRDefault="0073016E" w:rsidP="00921AE3">
            <w:pPr>
              <w:jc w:val="center"/>
              <w:rPr>
                <w:color w:val="000000"/>
                <w:sz w:val="22"/>
                <w:szCs w:val="22"/>
                <w:lang w:val="en-US" w:eastAsia="en-US"/>
              </w:rPr>
            </w:pPr>
            <w:r w:rsidRPr="000411C6">
              <w:rPr>
                <w:color w:val="000000"/>
                <w:sz w:val="22"/>
                <w:szCs w:val="22"/>
                <w:lang w:val="en-US" w:eastAsia="en-US"/>
              </w:rPr>
              <w:t>15,88 mil.</w:t>
            </w:r>
          </w:p>
        </w:tc>
        <w:tc>
          <w:tcPr>
            <w:tcW w:w="396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73016E" w:rsidRPr="000411C6" w:rsidRDefault="00921AE3" w:rsidP="00921AE3">
            <w:pPr>
              <w:jc w:val="center"/>
              <w:rPr>
                <w:sz w:val="22"/>
                <w:szCs w:val="22"/>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A8D08D" w:themeFill="accent6" w:themeFillTint="99"/>
            <w:vAlign w:val="center"/>
          </w:tcPr>
          <w:p w:rsidR="0073016E" w:rsidRPr="000411C6" w:rsidRDefault="0073016E" w:rsidP="00921AE3">
            <w:pPr>
              <w:jc w:val="center"/>
              <w:rPr>
                <w:sz w:val="22"/>
                <w:szCs w:val="22"/>
              </w:rPr>
            </w:pPr>
            <w:r w:rsidRPr="000411C6">
              <w:rPr>
                <w:color w:val="000000"/>
                <w:sz w:val="22"/>
                <w:szCs w:val="22"/>
                <w:lang w:val="en-US" w:eastAsia="en-US"/>
              </w:rPr>
              <w:t>Lipsa resurselor financiare</w:t>
            </w:r>
          </w:p>
        </w:tc>
      </w:tr>
      <w:tr w:rsidR="00496473"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496473" w:rsidRPr="000411C6" w:rsidRDefault="00415C70" w:rsidP="00415C70">
            <w:pPr>
              <w:jc w:val="center"/>
              <w:rPr>
                <w:color w:val="000000"/>
                <w:sz w:val="22"/>
                <w:szCs w:val="22"/>
                <w:lang w:val="en-US" w:eastAsia="en-US"/>
              </w:rPr>
            </w:pPr>
            <w:r w:rsidRPr="000411C6">
              <w:rPr>
                <w:color w:val="000000"/>
                <w:sz w:val="22"/>
                <w:szCs w:val="22"/>
                <w:lang w:val="en-US" w:eastAsia="en-US"/>
              </w:rPr>
              <w:t>15</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496473" w:rsidRPr="000411C6" w:rsidRDefault="00496473" w:rsidP="00EE6D98">
            <w:pPr>
              <w:rPr>
                <w:sz w:val="22"/>
                <w:szCs w:val="22"/>
                <w:lang w:val="en-US" w:eastAsia="en-US"/>
              </w:rPr>
            </w:pPr>
            <w:r w:rsidRPr="000411C6">
              <w:rPr>
                <w:sz w:val="22"/>
                <w:szCs w:val="22"/>
                <w:lang w:val="en-US" w:eastAsia="en-US"/>
              </w:rPr>
              <w:t>Ivanovca</w:t>
            </w:r>
          </w:p>
        </w:tc>
        <w:tc>
          <w:tcPr>
            <w:tcW w:w="994" w:type="dxa"/>
            <w:gridSpan w:val="2"/>
            <w:vMerge w:val="restart"/>
            <w:tcBorders>
              <w:top w:val="single" w:sz="4" w:space="0" w:color="auto"/>
              <w:left w:val="nil"/>
              <w:right w:val="single" w:sz="4" w:space="0" w:color="auto"/>
            </w:tcBorders>
            <w:shd w:val="clear" w:color="auto" w:fill="8EAADB" w:themeFill="accent5" w:themeFillTint="99"/>
            <w:vAlign w:val="center"/>
          </w:tcPr>
          <w:p w:rsidR="00496473" w:rsidRPr="000411C6" w:rsidRDefault="00496473" w:rsidP="00496473">
            <w:pPr>
              <w:jc w:val="center"/>
              <w:rPr>
                <w:color w:val="000000"/>
                <w:sz w:val="22"/>
                <w:szCs w:val="22"/>
                <w:lang w:val="en-US" w:eastAsia="en-US"/>
              </w:rPr>
            </w:pPr>
            <w:r w:rsidRPr="000411C6">
              <w:rPr>
                <w:color w:val="000000"/>
                <w:sz w:val="22"/>
                <w:szCs w:val="22"/>
                <w:lang w:val="en-US" w:eastAsia="en-US"/>
              </w:rPr>
              <w:t>2020</w:t>
            </w:r>
          </w:p>
        </w:tc>
        <w:tc>
          <w:tcPr>
            <w:tcW w:w="4534" w:type="dxa"/>
            <w:gridSpan w:val="2"/>
            <w:vMerge w:val="restart"/>
            <w:tcBorders>
              <w:top w:val="single" w:sz="4" w:space="0" w:color="auto"/>
              <w:left w:val="single" w:sz="4" w:space="0" w:color="auto"/>
              <w:right w:val="single" w:sz="4" w:space="0" w:color="auto"/>
            </w:tcBorders>
            <w:shd w:val="clear" w:color="auto" w:fill="8EAADB" w:themeFill="accent5" w:themeFillTint="99"/>
            <w:noWrap/>
            <w:vAlign w:val="bottom"/>
          </w:tcPr>
          <w:p w:rsidR="00496473" w:rsidRPr="000411C6" w:rsidRDefault="00496473" w:rsidP="00496473">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apă, 14km;</w:t>
            </w:r>
          </w:p>
          <w:p w:rsidR="00496473" w:rsidRPr="000411C6" w:rsidRDefault="00496473" w:rsidP="00496473">
            <w:pPr>
              <w:pStyle w:val="a9"/>
              <w:numPr>
                <w:ilvl w:val="0"/>
                <w:numId w:val="28"/>
              </w:numPr>
              <w:ind w:left="139" w:hanging="142"/>
              <w:rPr>
                <w:color w:val="000000"/>
                <w:sz w:val="22"/>
                <w:szCs w:val="22"/>
                <w:lang w:val="en-US" w:eastAsia="en-US"/>
              </w:rPr>
            </w:pPr>
            <w:r w:rsidRPr="000411C6">
              <w:rPr>
                <w:color w:val="000000"/>
                <w:sz w:val="22"/>
                <w:szCs w:val="22"/>
                <w:lang w:val="en-US" w:eastAsia="en-US"/>
              </w:rPr>
              <w:t>2 turnuri de apă;</w:t>
            </w:r>
          </w:p>
        </w:tc>
        <w:tc>
          <w:tcPr>
            <w:tcW w:w="1560" w:type="dxa"/>
            <w:gridSpan w:val="2"/>
            <w:vMerge w:val="restart"/>
            <w:tcBorders>
              <w:top w:val="single" w:sz="4" w:space="0" w:color="auto"/>
              <w:left w:val="nil"/>
              <w:right w:val="single" w:sz="4" w:space="0" w:color="auto"/>
            </w:tcBorders>
            <w:shd w:val="clear" w:color="auto" w:fill="8EAADB" w:themeFill="accent5" w:themeFillTint="99"/>
            <w:noWrap/>
            <w:vAlign w:val="center"/>
          </w:tcPr>
          <w:p w:rsidR="00496473" w:rsidRPr="000411C6" w:rsidRDefault="00496473" w:rsidP="00496473">
            <w:pPr>
              <w:jc w:val="center"/>
              <w:rPr>
                <w:color w:val="000000"/>
                <w:sz w:val="22"/>
                <w:szCs w:val="22"/>
                <w:lang w:val="en-US" w:eastAsia="en-US"/>
              </w:rPr>
            </w:pPr>
            <w:r w:rsidRPr="000411C6">
              <w:rPr>
                <w:color w:val="000000"/>
                <w:sz w:val="22"/>
                <w:szCs w:val="22"/>
                <w:lang w:val="en-US" w:eastAsia="en-US"/>
              </w:rPr>
              <w:t>~14,5 mil</w:t>
            </w:r>
          </w:p>
        </w:tc>
        <w:tc>
          <w:tcPr>
            <w:tcW w:w="3969" w:type="dxa"/>
            <w:gridSpan w:val="2"/>
            <w:vMerge w:val="restart"/>
            <w:tcBorders>
              <w:top w:val="single" w:sz="4" w:space="0" w:color="auto"/>
              <w:left w:val="nil"/>
              <w:right w:val="single" w:sz="4" w:space="0" w:color="auto"/>
            </w:tcBorders>
            <w:shd w:val="clear" w:color="auto" w:fill="8EAADB" w:themeFill="accent5" w:themeFillTint="99"/>
            <w:vAlign w:val="center"/>
          </w:tcPr>
          <w:p w:rsidR="00496473" w:rsidRPr="000411C6" w:rsidRDefault="00496473" w:rsidP="0055796E">
            <w:pPr>
              <w:jc w:val="center"/>
              <w:rPr>
                <w:sz w:val="22"/>
                <w:szCs w:val="22"/>
              </w:rPr>
            </w:pPr>
            <w:r w:rsidRPr="000411C6">
              <w:rPr>
                <w:color w:val="000000"/>
                <w:sz w:val="22"/>
                <w:szCs w:val="22"/>
                <w:lang w:val="en-US" w:eastAsia="en-US"/>
              </w:rPr>
              <w:t>0%</w:t>
            </w:r>
          </w:p>
        </w:tc>
        <w:tc>
          <w:tcPr>
            <w:tcW w:w="2409" w:type="dxa"/>
            <w:gridSpan w:val="2"/>
            <w:vMerge w:val="restart"/>
            <w:tcBorders>
              <w:top w:val="single" w:sz="4" w:space="0" w:color="auto"/>
              <w:left w:val="nil"/>
              <w:right w:val="single" w:sz="4" w:space="0" w:color="auto"/>
            </w:tcBorders>
            <w:shd w:val="clear" w:color="auto" w:fill="8EAADB" w:themeFill="accent5" w:themeFillTint="99"/>
            <w:vAlign w:val="center"/>
          </w:tcPr>
          <w:p w:rsidR="00496473" w:rsidRPr="000411C6" w:rsidRDefault="00496473" w:rsidP="0055796E">
            <w:pPr>
              <w:jc w:val="center"/>
              <w:rPr>
                <w:sz w:val="22"/>
                <w:szCs w:val="22"/>
              </w:rPr>
            </w:pPr>
            <w:r w:rsidRPr="000411C6">
              <w:rPr>
                <w:color w:val="000000"/>
                <w:sz w:val="22"/>
                <w:szCs w:val="22"/>
                <w:lang w:val="en-US" w:eastAsia="en-US"/>
              </w:rPr>
              <w:t>Lipsa resurselor financiare</w:t>
            </w:r>
          </w:p>
        </w:tc>
      </w:tr>
      <w:tr w:rsidR="00496473" w:rsidRPr="000411C6" w:rsidTr="008E2269">
        <w:trPr>
          <w:trHeight w:val="300"/>
        </w:trPr>
        <w:tc>
          <w:tcPr>
            <w:tcW w:w="499" w:type="dxa"/>
            <w:vMerge/>
            <w:tcBorders>
              <w:left w:val="single" w:sz="4" w:space="0" w:color="auto"/>
              <w:right w:val="single" w:sz="4" w:space="0" w:color="auto"/>
            </w:tcBorders>
            <w:shd w:val="clear" w:color="auto" w:fill="auto"/>
            <w:noWrap/>
            <w:vAlign w:val="center"/>
            <w:hideMark/>
          </w:tcPr>
          <w:p w:rsidR="00496473" w:rsidRPr="000411C6" w:rsidRDefault="00496473"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496473" w:rsidRPr="000411C6" w:rsidRDefault="00496473" w:rsidP="00EE6D98">
            <w:pPr>
              <w:rPr>
                <w:i/>
                <w:iCs/>
                <w:sz w:val="22"/>
                <w:szCs w:val="22"/>
                <w:lang w:val="en-US" w:eastAsia="en-US"/>
              </w:rPr>
            </w:pPr>
            <w:r w:rsidRPr="000411C6">
              <w:rPr>
                <w:i/>
                <w:iCs/>
                <w:sz w:val="22"/>
                <w:szCs w:val="22"/>
                <w:lang w:val="en-US" w:eastAsia="en-US"/>
              </w:rPr>
              <w:t>Costești</w:t>
            </w:r>
          </w:p>
        </w:tc>
        <w:tc>
          <w:tcPr>
            <w:tcW w:w="994" w:type="dxa"/>
            <w:gridSpan w:val="2"/>
            <w:vMerge/>
            <w:tcBorders>
              <w:left w:val="nil"/>
              <w:bottom w:val="single" w:sz="4" w:space="0" w:color="auto"/>
              <w:right w:val="single" w:sz="4" w:space="0" w:color="auto"/>
            </w:tcBorders>
            <w:shd w:val="clear" w:color="auto" w:fill="8EAADB" w:themeFill="accent5" w:themeFillTint="99"/>
          </w:tcPr>
          <w:p w:rsidR="00496473" w:rsidRPr="000411C6" w:rsidRDefault="00496473" w:rsidP="001B176F">
            <w:pPr>
              <w:jc w:val="center"/>
              <w:rPr>
                <w:color w:val="000000"/>
                <w:sz w:val="22"/>
                <w:szCs w:val="22"/>
                <w:lang w:val="en-US" w:eastAsia="en-US"/>
              </w:rPr>
            </w:pPr>
          </w:p>
        </w:tc>
        <w:tc>
          <w:tcPr>
            <w:tcW w:w="4534" w:type="dxa"/>
            <w:gridSpan w:val="2"/>
            <w:vMerge/>
            <w:tcBorders>
              <w:left w:val="single" w:sz="4" w:space="0" w:color="auto"/>
              <w:bottom w:val="single" w:sz="4" w:space="0" w:color="auto"/>
              <w:right w:val="single" w:sz="4" w:space="0" w:color="auto"/>
            </w:tcBorders>
            <w:shd w:val="clear" w:color="auto" w:fill="8EAADB" w:themeFill="accent5" w:themeFillTint="99"/>
            <w:noWrap/>
            <w:vAlign w:val="bottom"/>
          </w:tcPr>
          <w:p w:rsidR="00496473" w:rsidRPr="000411C6" w:rsidRDefault="00496473" w:rsidP="001B176F">
            <w:pPr>
              <w:jc w:val="center"/>
              <w:rPr>
                <w:color w:val="000000"/>
                <w:sz w:val="22"/>
                <w:szCs w:val="22"/>
                <w:lang w:val="en-US" w:eastAsia="en-US"/>
              </w:rPr>
            </w:pPr>
          </w:p>
        </w:tc>
        <w:tc>
          <w:tcPr>
            <w:tcW w:w="1560" w:type="dxa"/>
            <w:gridSpan w:val="2"/>
            <w:vMerge/>
            <w:tcBorders>
              <w:left w:val="nil"/>
              <w:bottom w:val="single" w:sz="4" w:space="0" w:color="auto"/>
              <w:right w:val="single" w:sz="4" w:space="0" w:color="auto"/>
            </w:tcBorders>
            <w:shd w:val="clear" w:color="auto" w:fill="8EAADB" w:themeFill="accent5" w:themeFillTint="99"/>
            <w:noWrap/>
            <w:vAlign w:val="bottom"/>
          </w:tcPr>
          <w:p w:rsidR="00496473" w:rsidRPr="000411C6" w:rsidRDefault="00496473" w:rsidP="001B176F">
            <w:pPr>
              <w:jc w:val="center"/>
              <w:rPr>
                <w:color w:val="000000"/>
                <w:sz w:val="22"/>
                <w:szCs w:val="22"/>
                <w:lang w:val="en-US" w:eastAsia="en-US"/>
              </w:rPr>
            </w:pPr>
          </w:p>
        </w:tc>
        <w:tc>
          <w:tcPr>
            <w:tcW w:w="3969" w:type="dxa"/>
            <w:gridSpan w:val="2"/>
            <w:vMerge/>
            <w:tcBorders>
              <w:left w:val="nil"/>
              <w:bottom w:val="single" w:sz="4" w:space="0" w:color="auto"/>
              <w:right w:val="single" w:sz="4" w:space="0" w:color="auto"/>
            </w:tcBorders>
            <w:shd w:val="clear" w:color="auto" w:fill="8EAADB" w:themeFill="accent5" w:themeFillTint="99"/>
            <w:vAlign w:val="center"/>
          </w:tcPr>
          <w:p w:rsidR="00496473" w:rsidRPr="000411C6" w:rsidRDefault="00496473" w:rsidP="006E12DA">
            <w:pPr>
              <w:jc w:val="center"/>
              <w:rPr>
                <w:color w:val="000000"/>
                <w:sz w:val="22"/>
                <w:szCs w:val="22"/>
                <w:lang w:val="en-US" w:eastAsia="en-US"/>
              </w:rPr>
            </w:pPr>
          </w:p>
        </w:tc>
        <w:tc>
          <w:tcPr>
            <w:tcW w:w="2409" w:type="dxa"/>
            <w:gridSpan w:val="2"/>
            <w:vMerge/>
            <w:tcBorders>
              <w:left w:val="nil"/>
              <w:bottom w:val="single" w:sz="4" w:space="0" w:color="auto"/>
              <w:right w:val="single" w:sz="4" w:space="0" w:color="auto"/>
            </w:tcBorders>
            <w:shd w:val="clear" w:color="auto" w:fill="8EAADB" w:themeFill="accent5" w:themeFillTint="99"/>
          </w:tcPr>
          <w:p w:rsidR="00496473" w:rsidRPr="000411C6" w:rsidRDefault="00496473" w:rsidP="001B176F">
            <w:pPr>
              <w:jc w:val="center"/>
              <w:rPr>
                <w:color w:val="000000"/>
                <w:sz w:val="22"/>
                <w:szCs w:val="22"/>
                <w:lang w:val="en-US" w:eastAsia="en-US"/>
              </w:rPr>
            </w:pP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Frasin</w:t>
            </w:r>
          </w:p>
        </w:tc>
        <w:tc>
          <w:tcPr>
            <w:tcW w:w="994" w:type="dxa"/>
            <w:gridSpan w:val="2"/>
            <w:tcBorders>
              <w:top w:val="single" w:sz="4" w:space="0" w:color="auto"/>
              <w:left w:val="nil"/>
              <w:bottom w:val="single" w:sz="4" w:space="0" w:color="auto"/>
              <w:right w:val="single" w:sz="4" w:space="0" w:color="auto"/>
            </w:tcBorders>
          </w:tcPr>
          <w:p w:rsidR="006E12DA" w:rsidRPr="000411C6" w:rsidRDefault="00496473"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496473"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496473"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496473"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496473" w:rsidP="001B176F">
            <w:pPr>
              <w:jc w:val="center"/>
              <w:rPr>
                <w:color w:val="000000"/>
                <w:sz w:val="22"/>
                <w:szCs w:val="22"/>
                <w:lang w:val="en-US" w:eastAsia="en-US"/>
              </w:rPr>
            </w:pPr>
            <w:r w:rsidRPr="000411C6">
              <w:rPr>
                <w:color w:val="000000"/>
                <w:sz w:val="22"/>
                <w:szCs w:val="22"/>
                <w:lang w:val="en-US" w:eastAsia="en-US"/>
              </w:rPr>
              <w:t>-</w:t>
            </w:r>
          </w:p>
        </w:tc>
      </w:tr>
      <w:tr w:rsidR="00AA1385"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AA1385" w:rsidRPr="000411C6" w:rsidRDefault="00415C70" w:rsidP="00415C70">
            <w:pPr>
              <w:jc w:val="center"/>
              <w:rPr>
                <w:color w:val="000000"/>
                <w:sz w:val="22"/>
                <w:szCs w:val="22"/>
                <w:lang w:val="en-US" w:eastAsia="en-US"/>
              </w:rPr>
            </w:pPr>
            <w:r w:rsidRPr="000411C6">
              <w:rPr>
                <w:color w:val="000000"/>
                <w:sz w:val="22"/>
                <w:szCs w:val="22"/>
                <w:lang w:val="en-US" w:eastAsia="en-US"/>
              </w:rPr>
              <w:t>16</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AA1385" w:rsidRPr="000411C6" w:rsidRDefault="00AA1385" w:rsidP="00EE6D98">
            <w:pPr>
              <w:rPr>
                <w:sz w:val="22"/>
                <w:szCs w:val="22"/>
                <w:lang w:val="en-US" w:eastAsia="en-US"/>
              </w:rPr>
            </w:pPr>
            <w:r w:rsidRPr="000411C6">
              <w:rPr>
                <w:sz w:val="22"/>
                <w:szCs w:val="22"/>
                <w:lang w:val="en-US" w:eastAsia="en-US"/>
              </w:rPr>
              <w:t>Onești</w:t>
            </w:r>
          </w:p>
        </w:tc>
        <w:tc>
          <w:tcPr>
            <w:tcW w:w="994"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AA1385" w:rsidRPr="000411C6" w:rsidRDefault="00AA1385" w:rsidP="00AA1385">
            <w:pPr>
              <w:jc w:val="center"/>
              <w:rPr>
                <w:color w:val="000000"/>
                <w:sz w:val="22"/>
                <w:szCs w:val="22"/>
                <w:lang w:val="en-US" w:eastAsia="en-US"/>
              </w:rPr>
            </w:pPr>
            <w:r w:rsidRPr="000411C6">
              <w:rPr>
                <w:color w:val="000000"/>
                <w:sz w:val="22"/>
                <w:szCs w:val="22"/>
                <w:lang w:val="en-US" w:eastAsia="en-US"/>
              </w:rPr>
              <w:t>2020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tcPr>
          <w:p w:rsidR="00AA1385" w:rsidRPr="000411C6" w:rsidRDefault="00AA1385" w:rsidP="00AA1385">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apă, 0,7km.</w:t>
            </w:r>
          </w:p>
        </w:tc>
        <w:tc>
          <w:tcPr>
            <w:tcW w:w="1560" w:type="dxa"/>
            <w:gridSpan w:val="2"/>
            <w:tcBorders>
              <w:top w:val="single" w:sz="4" w:space="0" w:color="auto"/>
              <w:left w:val="nil"/>
              <w:bottom w:val="single" w:sz="4" w:space="0" w:color="auto"/>
              <w:right w:val="single" w:sz="4" w:space="0" w:color="auto"/>
            </w:tcBorders>
            <w:shd w:val="clear" w:color="auto" w:fill="8EAADB" w:themeFill="accent5" w:themeFillTint="99"/>
            <w:noWrap/>
            <w:vAlign w:val="bottom"/>
          </w:tcPr>
          <w:p w:rsidR="00AA1385" w:rsidRPr="000411C6" w:rsidRDefault="00AA1385" w:rsidP="001B176F">
            <w:pPr>
              <w:jc w:val="center"/>
              <w:rPr>
                <w:color w:val="000000"/>
                <w:sz w:val="22"/>
                <w:szCs w:val="22"/>
                <w:lang w:val="en-US" w:eastAsia="en-US"/>
              </w:rPr>
            </w:pPr>
            <w:r w:rsidRPr="000411C6">
              <w:rPr>
                <w:color w:val="000000"/>
                <w:sz w:val="22"/>
                <w:szCs w:val="22"/>
                <w:lang w:val="en-US" w:eastAsia="en-US"/>
              </w:rPr>
              <w:t>0,139 mil</w:t>
            </w:r>
          </w:p>
        </w:tc>
        <w:tc>
          <w:tcPr>
            <w:tcW w:w="396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AA1385" w:rsidRPr="000411C6" w:rsidRDefault="00AA1385" w:rsidP="0055796E">
            <w:pPr>
              <w:jc w:val="center"/>
              <w:rPr>
                <w:sz w:val="22"/>
                <w:szCs w:val="22"/>
              </w:rPr>
            </w:pPr>
            <w:r w:rsidRPr="000411C6">
              <w:rPr>
                <w:color w:val="000000"/>
                <w:sz w:val="22"/>
                <w:szCs w:val="22"/>
                <w:lang w:val="en-US" w:eastAsia="en-US"/>
              </w:rPr>
              <w:t>0%</w:t>
            </w:r>
          </w:p>
        </w:tc>
        <w:tc>
          <w:tcPr>
            <w:tcW w:w="2409" w:type="dxa"/>
            <w:gridSpan w:val="2"/>
            <w:tcBorders>
              <w:top w:val="single" w:sz="4" w:space="0" w:color="auto"/>
              <w:left w:val="nil"/>
              <w:bottom w:val="single" w:sz="4" w:space="0" w:color="auto"/>
              <w:right w:val="single" w:sz="4" w:space="0" w:color="auto"/>
            </w:tcBorders>
            <w:shd w:val="clear" w:color="auto" w:fill="8EAADB" w:themeFill="accent5" w:themeFillTint="99"/>
            <w:vAlign w:val="center"/>
          </w:tcPr>
          <w:p w:rsidR="00AA1385" w:rsidRPr="000411C6" w:rsidRDefault="00AA1385" w:rsidP="0055796E">
            <w:pPr>
              <w:jc w:val="center"/>
              <w:rPr>
                <w:sz w:val="22"/>
                <w:szCs w:val="22"/>
              </w:rPr>
            </w:pPr>
            <w:r w:rsidRPr="000411C6">
              <w:rPr>
                <w:color w:val="000000"/>
                <w:sz w:val="22"/>
                <w:szCs w:val="22"/>
                <w:lang w:val="en-US" w:eastAsia="en-US"/>
              </w:rPr>
              <w:t>Lipsa resurselor financiare</w:t>
            </w:r>
          </w:p>
        </w:tc>
      </w:tr>
      <w:tr w:rsidR="006E12DA"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6E12DA" w:rsidRPr="000411C6" w:rsidRDefault="006E12DA"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6E12DA" w:rsidRPr="000411C6" w:rsidRDefault="006E12DA" w:rsidP="00EE6D98">
            <w:pPr>
              <w:rPr>
                <w:i/>
                <w:iCs/>
                <w:sz w:val="22"/>
                <w:szCs w:val="22"/>
                <w:lang w:val="en-US" w:eastAsia="en-US"/>
              </w:rPr>
            </w:pPr>
            <w:r w:rsidRPr="000411C6">
              <w:rPr>
                <w:i/>
                <w:iCs/>
                <w:sz w:val="22"/>
                <w:szCs w:val="22"/>
                <w:lang w:val="en-US" w:eastAsia="en-US"/>
              </w:rPr>
              <w:t>Strîmbeni</w:t>
            </w:r>
          </w:p>
        </w:tc>
        <w:tc>
          <w:tcPr>
            <w:tcW w:w="994" w:type="dxa"/>
            <w:gridSpan w:val="2"/>
            <w:tcBorders>
              <w:top w:val="single" w:sz="4" w:space="0" w:color="auto"/>
              <w:left w:val="nil"/>
              <w:bottom w:val="single" w:sz="4" w:space="0" w:color="auto"/>
              <w:right w:val="single" w:sz="4" w:space="0" w:color="auto"/>
            </w:tcBorders>
          </w:tcPr>
          <w:p w:rsidR="006E12DA" w:rsidRPr="000411C6" w:rsidRDefault="00415C70" w:rsidP="001B176F">
            <w:pPr>
              <w:jc w:val="center"/>
              <w:rPr>
                <w:color w:val="000000"/>
                <w:sz w:val="22"/>
                <w:szCs w:val="22"/>
                <w:lang w:val="en-US" w:eastAsia="en-US"/>
              </w:rPr>
            </w:pPr>
            <w:r w:rsidRPr="000411C6">
              <w:rPr>
                <w:color w:val="000000"/>
                <w:sz w:val="22"/>
                <w:szCs w:val="22"/>
                <w:lang w:val="en-US" w:eastAsia="en-US"/>
              </w:rPr>
              <w:t>-</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E12DA" w:rsidRPr="000411C6" w:rsidRDefault="00415C70" w:rsidP="001B176F">
            <w:pPr>
              <w:jc w:val="center"/>
              <w:rPr>
                <w:color w:val="000000"/>
                <w:sz w:val="22"/>
                <w:szCs w:val="22"/>
                <w:lang w:val="en-US" w:eastAsia="en-US"/>
              </w:rPr>
            </w:pPr>
            <w:r w:rsidRPr="000411C6">
              <w:rPr>
                <w:color w:val="000000"/>
                <w:sz w:val="22"/>
                <w:szCs w:val="22"/>
                <w:lang w:val="en-US" w:eastAsia="en-US"/>
              </w:rPr>
              <w:t>-</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6E12DA" w:rsidRPr="000411C6" w:rsidRDefault="00415C70" w:rsidP="001B176F">
            <w:pPr>
              <w:jc w:val="center"/>
              <w:rPr>
                <w:color w:val="000000"/>
                <w:sz w:val="22"/>
                <w:szCs w:val="22"/>
                <w:lang w:val="en-US" w:eastAsia="en-US"/>
              </w:rPr>
            </w:pPr>
            <w:r w:rsidRPr="000411C6">
              <w:rPr>
                <w:color w:val="000000"/>
                <w:sz w:val="22"/>
                <w:szCs w:val="22"/>
                <w:lang w:val="en-US" w:eastAsia="en-US"/>
              </w:rPr>
              <w:t>-</w:t>
            </w:r>
          </w:p>
        </w:tc>
        <w:tc>
          <w:tcPr>
            <w:tcW w:w="3969" w:type="dxa"/>
            <w:gridSpan w:val="2"/>
            <w:tcBorders>
              <w:top w:val="single" w:sz="4" w:space="0" w:color="auto"/>
              <w:left w:val="nil"/>
              <w:bottom w:val="single" w:sz="4" w:space="0" w:color="auto"/>
              <w:right w:val="single" w:sz="4" w:space="0" w:color="auto"/>
            </w:tcBorders>
            <w:vAlign w:val="center"/>
          </w:tcPr>
          <w:p w:rsidR="006E12DA" w:rsidRPr="000411C6" w:rsidRDefault="00415C70" w:rsidP="006E12DA">
            <w:pPr>
              <w:jc w:val="center"/>
              <w:rPr>
                <w:color w:val="000000"/>
                <w:sz w:val="22"/>
                <w:szCs w:val="22"/>
                <w:lang w:val="en-US" w:eastAsia="en-US"/>
              </w:rPr>
            </w:pPr>
            <w:r w:rsidRPr="000411C6">
              <w:rPr>
                <w:color w:val="000000"/>
                <w:sz w:val="22"/>
                <w:szCs w:val="22"/>
                <w:lang w:val="en-US" w:eastAsia="en-US"/>
              </w:rPr>
              <w:t>-</w:t>
            </w:r>
          </w:p>
        </w:tc>
        <w:tc>
          <w:tcPr>
            <w:tcW w:w="2409" w:type="dxa"/>
            <w:gridSpan w:val="2"/>
            <w:tcBorders>
              <w:top w:val="single" w:sz="4" w:space="0" w:color="auto"/>
              <w:left w:val="nil"/>
              <w:bottom w:val="single" w:sz="4" w:space="0" w:color="auto"/>
              <w:right w:val="single" w:sz="4" w:space="0" w:color="auto"/>
            </w:tcBorders>
          </w:tcPr>
          <w:p w:rsidR="006E12DA" w:rsidRPr="000411C6" w:rsidRDefault="00415C70" w:rsidP="001B176F">
            <w:pPr>
              <w:jc w:val="center"/>
              <w:rPr>
                <w:color w:val="000000"/>
                <w:sz w:val="22"/>
                <w:szCs w:val="22"/>
                <w:lang w:val="en-US" w:eastAsia="en-US"/>
              </w:rPr>
            </w:pPr>
            <w:r w:rsidRPr="000411C6">
              <w:rPr>
                <w:color w:val="000000"/>
                <w:sz w:val="22"/>
                <w:szCs w:val="22"/>
                <w:lang w:val="en-US" w:eastAsia="en-US"/>
              </w:rPr>
              <w:t>-</w:t>
            </w:r>
          </w:p>
        </w:tc>
      </w:tr>
      <w:tr w:rsidR="00415C70" w:rsidRPr="000411C6" w:rsidTr="008E2269">
        <w:trPr>
          <w:trHeight w:val="866"/>
        </w:trPr>
        <w:tc>
          <w:tcPr>
            <w:tcW w:w="499" w:type="dxa"/>
            <w:vMerge w:val="restart"/>
            <w:tcBorders>
              <w:top w:val="nil"/>
              <w:left w:val="single" w:sz="4" w:space="0" w:color="auto"/>
              <w:right w:val="single" w:sz="4" w:space="0" w:color="auto"/>
            </w:tcBorders>
            <w:shd w:val="clear" w:color="auto" w:fill="auto"/>
            <w:noWrap/>
            <w:vAlign w:val="center"/>
            <w:hideMark/>
          </w:tcPr>
          <w:p w:rsidR="00415C70" w:rsidRPr="000411C6" w:rsidRDefault="00415C70" w:rsidP="00415C70">
            <w:pPr>
              <w:jc w:val="center"/>
              <w:rPr>
                <w:color w:val="000000"/>
                <w:sz w:val="22"/>
                <w:szCs w:val="22"/>
                <w:lang w:val="en-US" w:eastAsia="en-US"/>
              </w:rPr>
            </w:pPr>
            <w:r w:rsidRPr="000411C6">
              <w:rPr>
                <w:color w:val="000000"/>
                <w:sz w:val="22"/>
                <w:szCs w:val="22"/>
                <w:lang w:val="en-US" w:eastAsia="en-US"/>
              </w:rPr>
              <w:t>17</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415C70" w:rsidRPr="000411C6" w:rsidRDefault="00415C70" w:rsidP="00EE6D98">
            <w:pPr>
              <w:rPr>
                <w:sz w:val="22"/>
                <w:szCs w:val="22"/>
                <w:lang w:val="en-US" w:eastAsia="en-US"/>
              </w:rPr>
            </w:pPr>
            <w:r w:rsidRPr="000411C6">
              <w:rPr>
                <w:sz w:val="22"/>
                <w:szCs w:val="22"/>
                <w:lang w:val="en-US" w:eastAsia="en-US"/>
              </w:rPr>
              <w:t>Cotul Morii</w:t>
            </w:r>
          </w:p>
        </w:tc>
        <w:tc>
          <w:tcPr>
            <w:tcW w:w="994" w:type="dxa"/>
            <w:gridSpan w:val="2"/>
            <w:vMerge w:val="restart"/>
            <w:tcBorders>
              <w:top w:val="single" w:sz="4" w:space="0" w:color="auto"/>
              <w:left w:val="nil"/>
              <w:right w:val="single" w:sz="4" w:space="0" w:color="auto"/>
            </w:tcBorders>
            <w:shd w:val="clear" w:color="auto" w:fill="A8D08D" w:themeFill="accent6" w:themeFillTint="99"/>
            <w:vAlign w:val="center"/>
          </w:tcPr>
          <w:p w:rsidR="00415C70" w:rsidRPr="000411C6" w:rsidRDefault="00415C70" w:rsidP="00415C70">
            <w:pPr>
              <w:jc w:val="center"/>
              <w:rPr>
                <w:color w:val="000000"/>
                <w:sz w:val="22"/>
                <w:szCs w:val="22"/>
                <w:lang w:val="en-US" w:eastAsia="en-US"/>
              </w:rPr>
            </w:pPr>
            <w:r w:rsidRPr="000411C6">
              <w:rPr>
                <w:color w:val="000000"/>
                <w:sz w:val="22"/>
                <w:szCs w:val="22"/>
                <w:lang w:val="en-US" w:eastAsia="en-US"/>
              </w:rPr>
              <w:t>2010</w:t>
            </w:r>
          </w:p>
        </w:tc>
        <w:tc>
          <w:tcPr>
            <w:tcW w:w="4534" w:type="dxa"/>
            <w:gridSpan w:val="2"/>
            <w:vMerge w:val="restart"/>
            <w:tcBorders>
              <w:top w:val="single" w:sz="4" w:space="0" w:color="auto"/>
              <w:left w:val="single" w:sz="4" w:space="0" w:color="auto"/>
              <w:right w:val="nil"/>
            </w:tcBorders>
            <w:shd w:val="clear" w:color="auto" w:fill="A8D08D" w:themeFill="accent6" w:themeFillTint="99"/>
            <w:noWrap/>
            <w:vAlign w:val="bottom"/>
          </w:tcPr>
          <w:p w:rsidR="00A7681E" w:rsidRPr="000411C6" w:rsidRDefault="00A7681E" w:rsidP="00415C70">
            <w:pPr>
              <w:pStyle w:val="a9"/>
              <w:numPr>
                <w:ilvl w:val="0"/>
                <w:numId w:val="28"/>
              </w:numPr>
              <w:ind w:left="139" w:hanging="142"/>
              <w:rPr>
                <w:color w:val="000000"/>
                <w:sz w:val="22"/>
                <w:szCs w:val="22"/>
                <w:lang w:val="en-US" w:eastAsia="en-US"/>
              </w:rPr>
            </w:pPr>
            <w:r w:rsidRPr="000411C6">
              <w:rPr>
                <w:color w:val="000000"/>
                <w:sz w:val="22"/>
                <w:szCs w:val="22"/>
                <w:lang w:val="en-US" w:eastAsia="en-US"/>
              </w:rPr>
              <w:t>Forarea unei sonde arteziene;</w:t>
            </w:r>
          </w:p>
          <w:p w:rsidR="00A7681E" w:rsidRPr="000411C6" w:rsidRDefault="00A7681E" w:rsidP="00415C70">
            <w:pPr>
              <w:pStyle w:val="a9"/>
              <w:numPr>
                <w:ilvl w:val="0"/>
                <w:numId w:val="28"/>
              </w:numPr>
              <w:ind w:left="139" w:hanging="142"/>
              <w:rPr>
                <w:color w:val="000000"/>
                <w:sz w:val="22"/>
                <w:szCs w:val="22"/>
                <w:lang w:val="en-US" w:eastAsia="en-US"/>
              </w:rPr>
            </w:pPr>
            <w:r w:rsidRPr="000411C6">
              <w:rPr>
                <w:color w:val="000000"/>
                <w:sz w:val="22"/>
                <w:szCs w:val="22"/>
                <w:lang w:val="en-US" w:eastAsia="en-US"/>
              </w:rPr>
              <w:t>Turn de apă 50m</w:t>
            </w:r>
            <w:r w:rsidRPr="000411C6">
              <w:rPr>
                <w:color w:val="000000"/>
                <w:sz w:val="22"/>
                <w:szCs w:val="22"/>
                <w:vertAlign w:val="superscript"/>
                <w:lang w:val="en-US" w:eastAsia="en-US"/>
              </w:rPr>
              <w:t>3</w:t>
            </w:r>
            <w:r w:rsidRPr="000411C6">
              <w:rPr>
                <w:color w:val="000000"/>
                <w:sz w:val="22"/>
                <w:szCs w:val="22"/>
                <w:lang w:val="en-US" w:eastAsia="en-US"/>
              </w:rPr>
              <w:t>;</w:t>
            </w:r>
          </w:p>
          <w:p w:rsidR="00415C70" w:rsidRPr="000411C6" w:rsidRDefault="00415C70" w:rsidP="00415C70">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apă, 1</w:t>
            </w:r>
            <w:r w:rsidR="00A7681E" w:rsidRPr="000411C6">
              <w:rPr>
                <w:color w:val="000000"/>
                <w:sz w:val="22"/>
                <w:szCs w:val="22"/>
                <w:lang w:val="en-US" w:eastAsia="en-US"/>
              </w:rPr>
              <w:t>7,4</w:t>
            </w:r>
            <w:r w:rsidRPr="000411C6">
              <w:rPr>
                <w:color w:val="000000"/>
                <w:sz w:val="22"/>
                <w:szCs w:val="22"/>
                <w:lang w:val="en-US" w:eastAsia="en-US"/>
              </w:rPr>
              <w:t>km</w:t>
            </w:r>
            <w:r w:rsidR="00A7681E" w:rsidRPr="000411C6">
              <w:rPr>
                <w:color w:val="000000"/>
                <w:sz w:val="22"/>
                <w:szCs w:val="22"/>
                <w:lang w:val="en-US" w:eastAsia="en-US"/>
              </w:rPr>
              <w:t>, PE D90-25mm</w:t>
            </w:r>
            <w:r w:rsidRPr="000411C6">
              <w:rPr>
                <w:color w:val="000000"/>
                <w:sz w:val="22"/>
                <w:szCs w:val="22"/>
                <w:lang w:val="en-US" w:eastAsia="en-US"/>
              </w:rPr>
              <w:t>;</w:t>
            </w:r>
          </w:p>
          <w:p w:rsidR="00415C70" w:rsidRPr="000411C6" w:rsidRDefault="00415C70" w:rsidP="00AB073E">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canalizare, 12,8km</w:t>
            </w:r>
            <w:r w:rsidR="00A7681E" w:rsidRPr="000411C6">
              <w:rPr>
                <w:color w:val="000000"/>
                <w:sz w:val="22"/>
                <w:szCs w:val="22"/>
                <w:lang w:val="en-US" w:eastAsia="en-US"/>
              </w:rPr>
              <w:t>, PVC D160mm</w:t>
            </w:r>
            <w:r w:rsidRPr="000411C6">
              <w:rPr>
                <w:color w:val="000000"/>
                <w:sz w:val="22"/>
                <w:szCs w:val="22"/>
                <w:lang w:val="en-US" w:eastAsia="en-US"/>
              </w:rPr>
              <w:t>;</w:t>
            </w:r>
          </w:p>
        </w:tc>
        <w:tc>
          <w:tcPr>
            <w:tcW w:w="1560" w:type="dxa"/>
            <w:gridSpan w:val="2"/>
            <w:vMerge w:val="restart"/>
            <w:tcBorders>
              <w:top w:val="single" w:sz="4" w:space="0" w:color="auto"/>
              <w:left w:val="single" w:sz="4" w:space="0" w:color="auto"/>
              <w:right w:val="single" w:sz="4" w:space="0" w:color="auto"/>
            </w:tcBorders>
            <w:shd w:val="clear" w:color="auto" w:fill="A8D08D" w:themeFill="accent6" w:themeFillTint="99"/>
            <w:noWrap/>
            <w:vAlign w:val="center"/>
          </w:tcPr>
          <w:p w:rsidR="00415C70" w:rsidRPr="000411C6" w:rsidRDefault="00A7681E" w:rsidP="00A7681E">
            <w:pPr>
              <w:jc w:val="center"/>
              <w:rPr>
                <w:color w:val="000000"/>
                <w:sz w:val="22"/>
                <w:szCs w:val="22"/>
                <w:lang w:val="en-US" w:eastAsia="en-US"/>
              </w:rPr>
            </w:pPr>
            <w:r w:rsidRPr="000411C6">
              <w:rPr>
                <w:color w:val="000000"/>
                <w:sz w:val="22"/>
                <w:szCs w:val="22"/>
                <w:lang w:val="en-US" w:eastAsia="en-US"/>
              </w:rPr>
              <w:t>n/a</w:t>
            </w:r>
          </w:p>
        </w:tc>
        <w:tc>
          <w:tcPr>
            <w:tcW w:w="3969" w:type="dxa"/>
            <w:gridSpan w:val="2"/>
            <w:vMerge w:val="restart"/>
            <w:tcBorders>
              <w:top w:val="single" w:sz="4" w:space="0" w:color="auto"/>
              <w:left w:val="single" w:sz="4" w:space="0" w:color="auto"/>
              <w:right w:val="single" w:sz="4" w:space="0" w:color="auto"/>
            </w:tcBorders>
            <w:shd w:val="clear" w:color="auto" w:fill="A8D08D" w:themeFill="accent6" w:themeFillTint="99"/>
            <w:vAlign w:val="center"/>
          </w:tcPr>
          <w:p w:rsidR="00A7681E" w:rsidRPr="000411C6" w:rsidRDefault="00A7681E" w:rsidP="00AB073E">
            <w:pPr>
              <w:rPr>
                <w:color w:val="000000"/>
                <w:sz w:val="22"/>
                <w:szCs w:val="22"/>
                <w:lang w:val="en-US" w:eastAsia="en-US"/>
              </w:rPr>
            </w:pPr>
            <w:r w:rsidRPr="000411C6">
              <w:rPr>
                <w:color w:val="000000"/>
                <w:sz w:val="22"/>
                <w:szCs w:val="22"/>
                <w:lang w:val="en-US" w:eastAsia="en-US"/>
              </w:rPr>
              <w:t>Au fost construite în 2013 cu finanțarea din Fondul de Rezervă:</w:t>
            </w:r>
          </w:p>
          <w:p w:rsidR="00415C70" w:rsidRPr="000411C6" w:rsidRDefault="00A7681E" w:rsidP="00AB073E">
            <w:pPr>
              <w:pStyle w:val="a9"/>
              <w:numPr>
                <w:ilvl w:val="0"/>
                <w:numId w:val="31"/>
              </w:numPr>
              <w:ind w:left="175" w:hanging="141"/>
              <w:rPr>
                <w:color w:val="000000"/>
                <w:sz w:val="22"/>
                <w:szCs w:val="22"/>
                <w:lang w:val="en-US" w:eastAsia="en-US"/>
              </w:rPr>
            </w:pPr>
            <w:r w:rsidRPr="000411C6">
              <w:rPr>
                <w:color w:val="000000"/>
                <w:sz w:val="22"/>
                <w:szCs w:val="22"/>
                <w:lang w:val="en-US" w:eastAsia="en-US"/>
              </w:rPr>
              <w:t>3,5 km rețele de apă;</w:t>
            </w:r>
          </w:p>
          <w:p w:rsidR="00A7681E" w:rsidRPr="000411C6" w:rsidRDefault="00A7681E" w:rsidP="00AB073E">
            <w:pPr>
              <w:pStyle w:val="a9"/>
              <w:numPr>
                <w:ilvl w:val="0"/>
                <w:numId w:val="31"/>
              </w:numPr>
              <w:ind w:left="175" w:hanging="141"/>
              <w:rPr>
                <w:color w:val="000000"/>
                <w:sz w:val="22"/>
                <w:szCs w:val="22"/>
                <w:lang w:val="en-US" w:eastAsia="en-US"/>
              </w:rPr>
            </w:pPr>
            <w:r w:rsidRPr="000411C6">
              <w:rPr>
                <w:color w:val="000000"/>
                <w:sz w:val="22"/>
                <w:szCs w:val="22"/>
                <w:lang w:val="en-US" w:eastAsia="en-US"/>
              </w:rPr>
              <w:t>Tun de apă 50m</w:t>
            </w:r>
            <w:r w:rsidRPr="000411C6">
              <w:rPr>
                <w:color w:val="000000"/>
                <w:sz w:val="22"/>
                <w:szCs w:val="22"/>
                <w:vertAlign w:val="superscript"/>
                <w:lang w:val="en-US" w:eastAsia="en-US"/>
              </w:rPr>
              <w:t>3</w:t>
            </w:r>
            <w:r w:rsidRPr="000411C6">
              <w:rPr>
                <w:color w:val="000000"/>
                <w:sz w:val="22"/>
                <w:szCs w:val="22"/>
                <w:lang w:val="en-US" w:eastAsia="en-US"/>
              </w:rPr>
              <w:t>;</w:t>
            </w:r>
          </w:p>
          <w:p w:rsidR="00A7681E" w:rsidRPr="000411C6" w:rsidRDefault="00A7681E" w:rsidP="00AB073E">
            <w:pPr>
              <w:pStyle w:val="a9"/>
              <w:numPr>
                <w:ilvl w:val="0"/>
                <w:numId w:val="31"/>
              </w:numPr>
              <w:ind w:left="175" w:hanging="141"/>
              <w:rPr>
                <w:color w:val="000000"/>
                <w:sz w:val="22"/>
                <w:szCs w:val="22"/>
                <w:lang w:val="en-US" w:eastAsia="en-US"/>
              </w:rPr>
            </w:pPr>
            <w:r w:rsidRPr="000411C6">
              <w:rPr>
                <w:color w:val="000000"/>
                <w:sz w:val="22"/>
                <w:szCs w:val="22"/>
                <w:lang w:val="en-US" w:eastAsia="en-US"/>
              </w:rPr>
              <w:t>Instalație de epurare a apei la școală și grădiniță;</w:t>
            </w:r>
          </w:p>
        </w:tc>
        <w:tc>
          <w:tcPr>
            <w:tcW w:w="2409" w:type="dxa"/>
            <w:gridSpan w:val="2"/>
            <w:vMerge w:val="restart"/>
            <w:tcBorders>
              <w:top w:val="single" w:sz="4" w:space="0" w:color="auto"/>
              <w:left w:val="single" w:sz="4" w:space="0" w:color="auto"/>
              <w:right w:val="single" w:sz="4" w:space="0" w:color="auto"/>
            </w:tcBorders>
            <w:shd w:val="clear" w:color="auto" w:fill="A8D08D" w:themeFill="accent6" w:themeFillTint="99"/>
            <w:vAlign w:val="center"/>
          </w:tcPr>
          <w:p w:rsidR="00415C70" w:rsidRPr="000411C6" w:rsidRDefault="00A7681E" w:rsidP="00A7681E">
            <w:pPr>
              <w:jc w:val="center"/>
              <w:rPr>
                <w:color w:val="000000"/>
                <w:sz w:val="22"/>
                <w:szCs w:val="22"/>
                <w:lang w:val="en-US" w:eastAsia="en-US"/>
              </w:rPr>
            </w:pPr>
            <w:r w:rsidRPr="000411C6">
              <w:rPr>
                <w:color w:val="000000"/>
                <w:sz w:val="22"/>
                <w:szCs w:val="22"/>
                <w:lang w:val="en-US" w:eastAsia="en-US"/>
              </w:rPr>
              <w:t>Lipsa resurselor financiare</w:t>
            </w:r>
          </w:p>
        </w:tc>
      </w:tr>
      <w:tr w:rsidR="00415C70"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center"/>
            <w:hideMark/>
          </w:tcPr>
          <w:p w:rsidR="00415C70" w:rsidRPr="000411C6" w:rsidRDefault="00415C70" w:rsidP="005551E1">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415C70" w:rsidRPr="000411C6" w:rsidRDefault="00415C70" w:rsidP="00EE6D98">
            <w:pPr>
              <w:rPr>
                <w:i/>
                <w:iCs/>
                <w:sz w:val="22"/>
                <w:szCs w:val="22"/>
                <w:lang w:val="en-US" w:eastAsia="en-US"/>
              </w:rPr>
            </w:pPr>
            <w:r w:rsidRPr="000411C6">
              <w:rPr>
                <w:i/>
                <w:iCs/>
                <w:sz w:val="22"/>
                <w:szCs w:val="22"/>
                <w:lang w:val="en-US" w:eastAsia="en-US"/>
              </w:rPr>
              <w:t>Sărăteni</w:t>
            </w:r>
          </w:p>
        </w:tc>
        <w:tc>
          <w:tcPr>
            <w:tcW w:w="994" w:type="dxa"/>
            <w:gridSpan w:val="2"/>
            <w:vMerge/>
            <w:tcBorders>
              <w:left w:val="nil"/>
              <w:bottom w:val="single" w:sz="4" w:space="0" w:color="auto"/>
              <w:right w:val="single" w:sz="4" w:space="0" w:color="auto"/>
            </w:tcBorders>
            <w:shd w:val="clear" w:color="auto" w:fill="A8D08D" w:themeFill="accent6" w:themeFillTint="99"/>
          </w:tcPr>
          <w:p w:rsidR="00415C70" w:rsidRPr="000411C6" w:rsidRDefault="00415C70" w:rsidP="001B176F">
            <w:pPr>
              <w:jc w:val="center"/>
              <w:rPr>
                <w:color w:val="000000"/>
                <w:sz w:val="22"/>
                <w:szCs w:val="22"/>
                <w:lang w:val="en-US" w:eastAsia="en-US"/>
              </w:rPr>
            </w:pPr>
          </w:p>
        </w:tc>
        <w:tc>
          <w:tcPr>
            <w:tcW w:w="4534" w:type="dxa"/>
            <w:gridSpan w:val="2"/>
            <w:vMerge/>
            <w:tcBorders>
              <w:left w:val="single" w:sz="4" w:space="0" w:color="auto"/>
              <w:bottom w:val="single" w:sz="4" w:space="0" w:color="auto"/>
              <w:right w:val="single" w:sz="4" w:space="0" w:color="auto"/>
            </w:tcBorders>
            <w:shd w:val="clear" w:color="auto" w:fill="A8D08D" w:themeFill="accent6" w:themeFillTint="99"/>
            <w:noWrap/>
            <w:vAlign w:val="bottom"/>
          </w:tcPr>
          <w:p w:rsidR="00415C70" w:rsidRPr="000411C6" w:rsidRDefault="00415C70" w:rsidP="001B176F">
            <w:pPr>
              <w:jc w:val="center"/>
              <w:rPr>
                <w:color w:val="000000"/>
                <w:sz w:val="22"/>
                <w:szCs w:val="22"/>
                <w:lang w:val="en-US" w:eastAsia="en-US"/>
              </w:rPr>
            </w:pPr>
          </w:p>
        </w:tc>
        <w:tc>
          <w:tcPr>
            <w:tcW w:w="1560" w:type="dxa"/>
            <w:gridSpan w:val="2"/>
            <w:vMerge/>
            <w:tcBorders>
              <w:left w:val="single" w:sz="4" w:space="0" w:color="auto"/>
              <w:bottom w:val="single" w:sz="4" w:space="0" w:color="auto"/>
              <w:right w:val="single" w:sz="4" w:space="0" w:color="auto"/>
            </w:tcBorders>
            <w:shd w:val="clear" w:color="auto" w:fill="A8D08D" w:themeFill="accent6" w:themeFillTint="99"/>
            <w:noWrap/>
            <w:vAlign w:val="bottom"/>
          </w:tcPr>
          <w:p w:rsidR="00415C70" w:rsidRPr="000411C6" w:rsidRDefault="00415C70" w:rsidP="001B176F">
            <w:pPr>
              <w:jc w:val="center"/>
              <w:rPr>
                <w:color w:val="000000"/>
                <w:sz w:val="22"/>
                <w:szCs w:val="22"/>
                <w:lang w:val="en-US" w:eastAsia="en-US"/>
              </w:rPr>
            </w:pPr>
          </w:p>
        </w:tc>
        <w:tc>
          <w:tcPr>
            <w:tcW w:w="3969" w:type="dxa"/>
            <w:gridSpan w:val="2"/>
            <w:vMerge/>
            <w:tcBorders>
              <w:left w:val="single" w:sz="4" w:space="0" w:color="auto"/>
              <w:bottom w:val="single" w:sz="4" w:space="0" w:color="auto"/>
              <w:right w:val="single" w:sz="4" w:space="0" w:color="auto"/>
            </w:tcBorders>
            <w:shd w:val="clear" w:color="auto" w:fill="A8D08D" w:themeFill="accent6" w:themeFillTint="99"/>
            <w:vAlign w:val="center"/>
          </w:tcPr>
          <w:p w:rsidR="00415C70" w:rsidRPr="000411C6" w:rsidRDefault="00415C70" w:rsidP="006E12DA">
            <w:pPr>
              <w:jc w:val="center"/>
              <w:rPr>
                <w:color w:val="000000"/>
                <w:sz w:val="22"/>
                <w:szCs w:val="22"/>
                <w:lang w:val="en-US" w:eastAsia="en-US"/>
              </w:rPr>
            </w:pPr>
          </w:p>
        </w:tc>
        <w:tc>
          <w:tcPr>
            <w:tcW w:w="2409" w:type="dxa"/>
            <w:gridSpan w:val="2"/>
            <w:vMerge/>
            <w:tcBorders>
              <w:left w:val="single" w:sz="4" w:space="0" w:color="auto"/>
              <w:bottom w:val="single" w:sz="4" w:space="0" w:color="auto"/>
              <w:right w:val="single" w:sz="4" w:space="0" w:color="auto"/>
            </w:tcBorders>
            <w:shd w:val="clear" w:color="auto" w:fill="A8D08D" w:themeFill="accent6" w:themeFillTint="99"/>
          </w:tcPr>
          <w:p w:rsidR="00415C70" w:rsidRPr="000411C6" w:rsidRDefault="00415C70" w:rsidP="001B176F">
            <w:pPr>
              <w:jc w:val="center"/>
              <w:rPr>
                <w:color w:val="000000"/>
                <w:sz w:val="22"/>
                <w:szCs w:val="22"/>
                <w:lang w:val="en-US" w:eastAsia="en-US"/>
              </w:rPr>
            </w:pPr>
          </w:p>
        </w:tc>
      </w:tr>
      <w:tr w:rsidR="00AB073E" w:rsidRPr="000411C6" w:rsidTr="008E2269">
        <w:trPr>
          <w:trHeight w:val="300"/>
        </w:trPr>
        <w:tc>
          <w:tcPr>
            <w:tcW w:w="499" w:type="dxa"/>
            <w:vMerge w:val="restart"/>
            <w:tcBorders>
              <w:top w:val="nil"/>
              <w:left w:val="single" w:sz="4" w:space="0" w:color="auto"/>
              <w:right w:val="single" w:sz="4" w:space="0" w:color="auto"/>
            </w:tcBorders>
            <w:shd w:val="clear" w:color="auto" w:fill="auto"/>
            <w:noWrap/>
            <w:vAlign w:val="center"/>
            <w:hideMark/>
          </w:tcPr>
          <w:p w:rsidR="00AB073E" w:rsidRPr="000411C6" w:rsidRDefault="00AB073E" w:rsidP="00415C70">
            <w:pPr>
              <w:jc w:val="center"/>
              <w:rPr>
                <w:color w:val="000000"/>
                <w:sz w:val="22"/>
                <w:szCs w:val="22"/>
                <w:lang w:val="en-US" w:eastAsia="en-US"/>
              </w:rPr>
            </w:pPr>
            <w:r w:rsidRPr="000411C6">
              <w:rPr>
                <w:color w:val="000000"/>
                <w:sz w:val="22"/>
                <w:szCs w:val="22"/>
                <w:lang w:val="en-US" w:eastAsia="en-US"/>
              </w:rPr>
              <w:t>18</w:t>
            </w: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AB073E" w:rsidRPr="000411C6" w:rsidRDefault="00AB073E" w:rsidP="00EE6D98">
            <w:pPr>
              <w:rPr>
                <w:sz w:val="22"/>
                <w:szCs w:val="22"/>
                <w:lang w:val="en-US" w:eastAsia="en-US"/>
              </w:rPr>
            </w:pPr>
            <w:r w:rsidRPr="000411C6">
              <w:rPr>
                <w:sz w:val="22"/>
                <w:szCs w:val="22"/>
                <w:lang w:val="en-US" w:eastAsia="en-US"/>
              </w:rPr>
              <w:t>Leușeni</w:t>
            </w:r>
          </w:p>
        </w:tc>
        <w:tc>
          <w:tcPr>
            <w:tcW w:w="994" w:type="dxa"/>
            <w:gridSpan w:val="2"/>
            <w:vMerge w:val="restart"/>
            <w:tcBorders>
              <w:top w:val="single" w:sz="4" w:space="0" w:color="auto"/>
              <w:left w:val="nil"/>
              <w:right w:val="single" w:sz="4" w:space="0" w:color="auto"/>
            </w:tcBorders>
            <w:shd w:val="clear" w:color="auto" w:fill="8EAADB" w:themeFill="accent5" w:themeFillTint="99"/>
            <w:vAlign w:val="center"/>
          </w:tcPr>
          <w:p w:rsidR="00AB073E" w:rsidRPr="000411C6" w:rsidRDefault="00AB073E" w:rsidP="00AB073E">
            <w:pPr>
              <w:jc w:val="center"/>
              <w:rPr>
                <w:color w:val="000000"/>
                <w:sz w:val="22"/>
                <w:szCs w:val="22"/>
                <w:lang w:val="en-US" w:eastAsia="en-US"/>
              </w:rPr>
            </w:pPr>
            <w:r w:rsidRPr="000411C6">
              <w:rPr>
                <w:color w:val="000000"/>
                <w:sz w:val="22"/>
                <w:szCs w:val="22"/>
                <w:lang w:val="en-US" w:eastAsia="en-US"/>
              </w:rPr>
              <w:t>În curs</w:t>
            </w:r>
          </w:p>
        </w:tc>
        <w:tc>
          <w:tcPr>
            <w:tcW w:w="4534" w:type="dxa"/>
            <w:gridSpan w:val="2"/>
            <w:vMerge w:val="restart"/>
            <w:tcBorders>
              <w:top w:val="single" w:sz="4" w:space="0" w:color="auto"/>
              <w:left w:val="single" w:sz="4" w:space="0" w:color="auto"/>
              <w:right w:val="nil"/>
            </w:tcBorders>
            <w:shd w:val="clear" w:color="auto" w:fill="8EAADB" w:themeFill="accent5" w:themeFillTint="99"/>
            <w:noWrap/>
            <w:vAlign w:val="center"/>
          </w:tcPr>
          <w:p w:rsidR="00AB073E" w:rsidRPr="000411C6" w:rsidRDefault="00AB073E" w:rsidP="00AB073E">
            <w:pPr>
              <w:pStyle w:val="a9"/>
              <w:numPr>
                <w:ilvl w:val="0"/>
                <w:numId w:val="28"/>
              </w:numPr>
              <w:ind w:left="139" w:hanging="142"/>
              <w:rPr>
                <w:color w:val="000000"/>
                <w:sz w:val="22"/>
                <w:szCs w:val="22"/>
                <w:lang w:val="en-US" w:eastAsia="en-US"/>
              </w:rPr>
            </w:pPr>
            <w:r w:rsidRPr="000411C6">
              <w:rPr>
                <w:color w:val="000000"/>
                <w:sz w:val="22"/>
                <w:szCs w:val="22"/>
                <w:lang w:val="en-US" w:eastAsia="en-US"/>
              </w:rPr>
              <w:t>Turn de apă;</w:t>
            </w:r>
          </w:p>
          <w:p w:rsidR="00AB073E" w:rsidRPr="000411C6" w:rsidRDefault="00AB073E" w:rsidP="00AB073E">
            <w:pPr>
              <w:pStyle w:val="a9"/>
              <w:numPr>
                <w:ilvl w:val="0"/>
                <w:numId w:val="28"/>
              </w:numPr>
              <w:ind w:left="139" w:hanging="142"/>
              <w:rPr>
                <w:color w:val="000000"/>
                <w:sz w:val="22"/>
                <w:szCs w:val="22"/>
                <w:lang w:val="en-US" w:eastAsia="en-US"/>
              </w:rPr>
            </w:pPr>
            <w:r w:rsidRPr="000411C6">
              <w:rPr>
                <w:color w:val="000000"/>
                <w:sz w:val="22"/>
                <w:szCs w:val="22"/>
                <w:lang w:val="en-US" w:eastAsia="en-US"/>
              </w:rPr>
              <w:t>Rețele de distribuție a apei, 24km.</w:t>
            </w:r>
          </w:p>
        </w:tc>
        <w:tc>
          <w:tcPr>
            <w:tcW w:w="1560" w:type="dxa"/>
            <w:gridSpan w:val="2"/>
            <w:vMerge w:val="restart"/>
            <w:tcBorders>
              <w:top w:val="single" w:sz="4" w:space="0" w:color="auto"/>
              <w:left w:val="single" w:sz="4" w:space="0" w:color="auto"/>
              <w:right w:val="single" w:sz="4" w:space="0" w:color="auto"/>
            </w:tcBorders>
            <w:shd w:val="clear" w:color="auto" w:fill="8EAADB" w:themeFill="accent5" w:themeFillTint="99"/>
            <w:noWrap/>
            <w:vAlign w:val="center"/>
          </w:tcPr>
          <w:p w:rsidR="00AB073E" w:rsidRPr="000411C6" w:rsidRDefault="00AB073E" w:rsidP="00AB073E">
            <w:pPr>
              <w:jc w:val="center"/>
              <w:rPr>
                <w:color w:val="000000"/>
                <w:sz w:val="22"/>
                <w:szCs w:val="22"/>
                <w:lang w:val="en-US" w:eastAsia="en-US"/>
              </w:rPr>
            </w:pPr>
            <w:r w:rsidRPr="000411C6">
              <w:rPr>
                <w:color w:val="000000"/>
                <w:sz w:val="22"/>
                <w:szCs w:val="22"/>
                <w:lang w:val="en-US" w:eastAsia="en-US"/>
              </w:rPr>
              <w:t>n/a</w:t>
            </w:r>
          </w:p>
        </w:tc>
        <w:tc>
          <w:tcPr>
            <w:tcW w:w="3969" w:type="dxa"/>
            <w:gridSpan w:val="2"/>
            <w:vMerge w:val="restart"/>
            <w:tcBorders>
              <w:top w:val="single" w:sz="4" w:space="0" w:color="auto"/>
              <w:left w:val="single" w:sz="4" w:space="0" w:color="auto"/>
              <w:right w:val="single" w:sz="4" w:space="0" w:color="auto"/>
            </w:tcBorders>
            <w:shd w:val="clear" w:color="auto" w:fill="8EAADB" w:themeFill="accent5" w:themeFillTint="99"/>
            <w:vAlign w:val="center"/>
          </w:tcPr>
          <w:p w:rsidR="00AB073E" w:rsidRPr="000411C6" w:rsidRDefault="00AB073E" w:rsidP="00AB073E">
            <w:pPr>
              <w:jc w:val="center"/>
              <w:rPr>
                <w:color w:val="000000"/>
                <w:sz w:val="22"/>
                <w:szCs w:val="22"/>
                <w:lang w:val="en-US" w:eastAsia="en-US"/>
              </w:rPr>
            </w:pPr>
            <w:r w:rsidRPr="000411C6">
              <w:rPr>
                <w:color w:val="000000"/>
                <w:sz w:val="22"/>
                <w:szCs w:val="22"/>
                <w:lang w:val="en-US" w:eastAsia="en-US"/>
              </w:rPr>
              <w:t>0%</w:t>
            </w:r>
          </w:p>
        </w:tc>
        <w:tc>
          <w:tcPr>
            <w:tcW w:w="2409" w:type="dxa"/>
            <w:gridSpan w:val="2"/>
            <w:vMerge w:val="restart"/>
            <w:tcBorders>
              <w:top w:val="single" w:sz="4" w:space="0" w:color="auto"/>
              <w:left w:val="single" w:sz="4" w:space="0" w:color="auto"/>
              <w:right w:val="single" w:sz="4" w:space="0" w:color="auto"/>
            </w:tcBorders>
            <w:shd w:val="clear" w:color="auto" w:fill="8EAADB" w:themeFill="accent5" w:themeFillTint="99"/>
            <w:vAlign w:val="center"/>
          </w:tcPr>
          <w:p w:rsidR="00AB073E" w:rsidRPr="000411C6" w:rsidRDefault="00AB073E" w:rsidP="00AB073E">
            <w:pPr>
              <w:jc w:val="center"/>
              <w:rPr>
                <w:color w:val="000000"/>
                <w:sz w:val="22"/>
                <w:szCs w:val="22"/>
                <w:lang w:val="en-US" w:eastAsia="en-US"/>
              </w:rPr>
            </w:pPr>
            <w:r w:rsidRPr="000411C6">
              <w:rPr>
                <w:color w:val="000000"/>
                <w:sz w:val="22"/>
                <w:szCs w:val="22"/>
                <w:lang w:val="en-US" w:eastAsia="en-US"/>
              </w:rPr>
              <w:t>Proiectul nu e finalizat</w:t>
            </w:r>
          </w:p>
        </w:tc>
      </w:tr>
      <w:tr w:rsidR="00AB073E" w:rsidRPr="000411C6" w:rsidTr="008E2269">
        <w:trPr>
          <w:trHeight w:val="300"/>
        </w:trPr>
        <w:tc>
          <w:tcPr>
            <w:tcW w:w="499" w:type="dxa"/>
            <w:vMerge/>
            <w:tcBorders>
              <w:left w:val="single" w:sz="4" w:space="0" w:color="auto"/>
              <w:bottom w:val="single" w:sz="4" w:space="0" w:color="auto"/>
              <w:right w:val="single" w:sz="4" w:space="0" w:color="auto"/>
            </w:tcBorders>
            <w:shd w:val="clear" w:color="auto" w:fill="auto"/>
            <w:noWrap/>
            <w:vAlign w:val="bottom"/>
            <w:hideMark/>
          </w:tcPr>
          <w:p w:rsidR="00AB073E" w:rsidRPr="000411C6" w:rsidRDefault="00AB073E" w:rsidP="001B176F">
            <w:pPr>
              <w:jc w:val="center"/>
              <w:rPr>
                <w:color w:val="000000"/>
                <w:sz w:val="22"/>
                <w:szCs w:val="22"/>
                <w:lang w:val="en-US" w:eastAsia="en-US"/>
              </w:rPr>
            </w:pPr>
          </w:p>
        </w:tc>
        <w:tc>
          <w:tcPr>
            <w:tcW w:w="1217" w:type="dxa"/>
            <w:gridSpan w:val="2"/>
            <w:tcBorders>
              <w:top w:val="nil"/>
              <w:left w:val="nil"/>
              <w:bottom w:val="single" w:sz="4" w:space="0" w:color="auto"/>
              <w:right w:val="single" w:sz="4" w:space="0" w:color="auto"/>
            </w:tcBorders>
            <w:shd w:val="clear" w:color="auto" w:fill="auto"/>
            <w:noWrap/>
            <w:vAlign w:val="center"/>
            <w:hideMark/>
          </w:tcPr>
          <w:p w:rsidR="00AB073E" w:rsidRPr="000411C6" w:rsidRDefault="00AB073E" w:rsidP="00EE6D98">
            <w:pPr>
              <w:rPr>
                <w:i/>
                <w:iCs/>
                <w:sz w:val="22"/>
                <w:szCs w:val="22"/>
                <w:lang w:val="en-US" w:eastAsia="en-US"/>
              </w:rPr>
            </w:pPr>
            <w:r w:rsidRPr="000411C6">
              <w:rPr>
                <w:i/>
                <w:iCs/>
                <w:sz w:val="22"/>
                <w:szCs w:val="22"/>
                <w:lang w:val="en-US" w:eastAsia="en-US"/>
              </w:rPr>
              <w:t>Feteasca</w:t>
            </w:r>
          </w:p>
        </w:tc>
        <w:tc>
          <w:tcPr>
            <w:tcW w:w="994" w:type="dxa"/>
            <w:gridSpan w:val="2"/>
            <w:vMerge/>
            <w:tcBorders>
              <w:left w:val="nil"/>
              <w:bottom w:val="single" w:sz="4" w:space="0" w:color="auto"/>
              <w:right w:val="single" w:sz="4" w:space="0" w:color="auto"/>
            </w:tcBorders>
            <w:shd w:val="clear" w:color="auto" w:fill="8EAADB" w:themeFill="accent5" w:themeFillTint="99"/>
          </w:tcPr>
          <w:p w:rsidR="00AB073E" w:rsidRPr="000411C6" w:rsidRDefault="00AB073E" w:rsidP="001B176F">
            <w:pPr>
              <w:jc w:val="center"/>
              <w:rPr>
                <w:color w:val="000000"/>
                <w:sz w:val="22"/>
                <w:szCs w:val="22"/>
                <w:lang w:val="en-US" w:eastAsia="en-US"/>
              </w:rPr>
            </w:pPr>
          </w:p>
        </w:tc>
        <w:tc>
          <w:tcPr>
            <w:tcW w:w="4534" w:type="dxa"/>
            <w:gridSpan w:val="2"/>
            <w:vMerge/>
            <w:tcBorders>
              <w:left w:val="single" w:sz="4" w:space="0" w:color="auto"/>
              <w:bottom w:val="single" w:sz="4" w:space="0" w:color="auto"/>
              <w:right w:val="single" w:sz="4" w:space="0" w:color="auto"/>
            </w:tcBorders>
            <w:shd w:val="clear" w:color="auto" w:fill="8EAADB" w:themeFill="accent5" w:themeFillTint="99"/>
            <w:noWrap/>
            <w:vAlign w:val="bottom"/>
          </w:tcPr>
          <w:p w:rsidR="00AB073E" w:rsidRPr="000411C6" w:rsidRDefault="00AB073E" w:rsidP="001B176F">
            <w:pPr>
              <w:jc w:val="center"/>
              <w:rPr>
                <w:color w:val="000000"/>
                <w:sz w:val="22"/>
                <w:szCs w:val="22"/>
                <w:lang w:val="en-US" w:eastAsia="en-US"/>
              </w:rPr>
            </w:pPr>
          </w:p>
        </w:tc>
        <w:tc>
          <w:tcPr>
            <w:tcW w:w="1560" w:type="dxa"/>
            <w:gridSpan w:val="2"/>
            <w:vMerge/>
            <w:tcBorders>
              <w:left w:val="single" w:sz="4" w:space="0" w:color="auto"/>
              <w:bottom w:val="single" w:sz="4" w:space="0" w:color="auto"/>
              <w:right w:val="single" w:sz="4" w:space="0" w:color="auto"/>
            </w:tcBorders>
            <w:shd w:val="clear" w:color="auto" w:fill="8EAADB" w:themeFill="accent5" w:themeFillTint="99"/>
            <w:noWrap/>
            <w:vAlign w:val="bottom"/>
          </w:tcPr>
          <w:p w:rsidR="00AB073E" w:rsidRPr="000411C6" w:rsidRDefault="00AB073E" w:rsidP="001B176F">
            <w:pPr>
              <w:jc w:val="center"/>
              <w:rPr>
                <w:color w:val="000000"/>
                <w:sz w:val="22"/>
                <w:szCs w:val="22"/>
                <w:lang w:val="en-US" w:eastAsia="en-US"/>
              </w:rPr>
            </w:pPr>
          </w:p>
        </w:tc>
        <w:tc>
          <w:tcPr>
            <w:tcW w:w="3969" w:type="dxa"/>
            <w:gridSpan w:val="2"/>
            <w:vMerge/>
            <w:tcBorders>
              <w:left w:val="single" w:sz="4" w:space="0" w:color="auto"/>
              <w:bottom w:val="single" w:sz="4" w:space="0" w:color="auto"/>
              <w:right w:val="single" w:sz="4" w:space="0" w:color="auto"/>
            </w:tcBorders>
            <w:shd w:val="clear" w:color="auto" w:fill="8EAADB" w:themeFill="accent5" w:themeFillTint="99"/>
            <w:vAlign w:val="center"/>
          </w:tcPr>
          <w:p w:rsidR="00AB073E" w:rsidRPr="000411C6" w:rsidRDefault="00AB073E" w:rsidP="006E12DA">
            <w:pPr>
              <w:jc w:val="center"/>
              <w:rPr>
                <w:color w:val="000000"/>
                <w:sz w:val="22"/>
                <w:szCs w:val="22"/>
                <w:lang w:val="en-US" w:eastAsia="en-US"/>
              </w:rPr>
            </w:pPr>
          </w:p>
        </w:tc>
        <w:tc>
          <w:tcPr>
            <w:tcW w:w="2409" w:type="dxa"/>
            <w:gridSpan w:val="2"/>
            <w:vMerge/>
            <w:tcBorders>
              <w:left w:val="single" w:sz="4" w:space="0" w:color="auto"/>
              <w:bottom w:val="single" w:sz="4" w:space="0" w:color="auto"/>
              <w:right w:val="single" w:sz="4" w:space="0" w:color="auto"/>
            </w:tcBorders>
            <w:shd w:val="clear" w:color="auto" w:fill="8EAADB" w:themeFill="accent5" w:themeFillTint="99"/>
          </w:tcPr>
          <w:p w:rsidR="00AB073E" w:rsidRPr="000411C6" w:rsidRDefault="00AB073E" w:rsidP="001B176F">
            <w:pPr>
              <w:jc w:val="center"/>
              <w:rPr>
                <w:color w:val="000000"/>
                <w:sz w:val="22"/>
                <w:szCs w:val="22"/>
                <w:lang w:val="en-US" w:eastAsia="en-US"/>
              </w:rPr>
            </w:pPr>
          </w:p>
        </w:tc>
      </w:tr>
      <w:tr w:rsidR="006E12DA" w:rsidRPr="000411C6" w:rsidTr="008E2269">
        <w:trPr>
          <w:gridAfter w:val="1"/>
          <w:wAfter w:w="1449" w:type="dxa"/>
          <w:trHeight w:val="300"/>
        </w:trPr>
        <w:tc>
          <w:tcPr>
            <w:tcW w:w="1078" w:type="dxa"/>
            <w:gridSpan w:val="2"/>
            <w:tcBorders>
              <w:top w:val="nil"/>
              <w:left w:val="nil"/>
              <w:bottom w:val="single" w:sz="4" w:space="0" w:color="auto"/>
              <w:right w:val="nil"/>
            </w:tcBorders>
            <w:shd w:val="clear" w:color="auto" w:fill="auto"/>
            <w:noWrap/>
            <w:vAlign w:val="bottom"/>
            <w:hideMark/>
          </w:tcPr>
          <w:p w:rsidR="006E12DA" w:rsidRPr="000411C6" w:rsidRDefault="006E12DA" w:rsidP="001B176F">
            <w:pPr>
              <w:rPr>
                <w:b/>
                <w:bCs/>
                <w:i/>
                <w:iCs/>
                <w:color w:val="000000"/>
                <w:sz w:val="22"/>
                <w:szCs w:val="22"/>
                <w:lang w:val="en-US" w:eastAsia="en-US"/>
              </w:rPr>
            </w:pPr>
            <w:r w:rsidRPr="000411C6">
              <w:rPr>
                <w:b/>
                <w:bCs/>
                <w:i/>
                <w:iCs/>
                <w:color w:val="000000"/>
                <w:sz w:val="22"/>
                <w:szCs w:val="22"/>
                <w:lang w:val="en-US" w:eastAsia="en-US"/>
              </w:rPr>
              <w:t>Legenda:</w:t>
            </w:r>
          </w:p>
        </w:tc>
        <w:tc>
          <w:tcPr>
            <w:tcW w:w="858" w:type="dxa"/>
            <w:gridSpan w:val="2"/>
            <w:tcBorders>
              <w:top w:val="nil"/>
              <w:left w:val="nil"/>
              <w:right w:val="nil"/>
            </w:tcBorders>
            <w:shd w:val="clear" w:color="auto" w:fill="auto"/>
            <w:noWrap/>
            <w:vAlign w:val="bottom"/>
            <w:hideMark/>
          </w:tcPr>
          <w:p w:rsidR="006E12DA" w:rsidRPr="000411C6" w:rsidRDefault="006E12DA" w:rsidP="001B176F">
            <w:pPr>
              <w:rPr>
                <w:color w:val="000000"/>
                <w:sz w:val="22"/>
                <w:szCs w:val="22"/>
                <w:lang w:val="en-US" w:eastAsia="en-US"/>
              </w:rPr>
            </w:pPr>
          </w:p>
        </w:tc>
        <w:tc>
          <w:tcPr>
            <w:tcW w:w="2413" w:type="dxa"/>
            <w:gridSpan w:val="2"/>
            <w:tcBorders>
              <w:top w:val="nil"/>
              <w:left w:val="nil"/>
              <w:right w:val="nil"/>
            </w:tcBorders>
          </w:tcPr>
          <w:p w:rsidR="006E12DA" w:rsidRPr="000411C6" w:rsidRDefault="006E12DA" w:rsidP="001B176F">
            <w:pPr>
              <w:rPr>
                <w:color w:val="000000"/>
                <w:sz w:val="22"/>
                <w:szCs w:val="22"/>
                <w:lang w:val="en-US" w:eastAsia="en-US"/>
              </w:rPr>
            </w:pPr>
          </w:p>
        </w:tc>
        <w:tc>
          <w:tcPr>
            <w:tcW w:w="2895" w:type="dxa"/>
            <w:tcBorders>
              <w:top w:val="nil"/>
              <w:left w:val="nil"/>
              <w:right w:val="nil"/>
            </w:tcBorders>
            <w:shd w:val="clear" w:color="auto" w:fill="auto"/>
            <w:noWrap/>
            <w:vAlign w:val="bottom"/>
            <w:hideMark/>
          </w:tcPr>
          <w:p w:rsidR="006E12DA" w:rsidRPr="000411C6" w:rsidRDefault="006E12DA" w:rsidP="001B176F">
            <w:pPr>
              <w:rPr>
                <w:color w:val="000000"/>
                <w:sz w:val="22"/>
                <w:szCs w:val="22"/>
                <w:lang w:val="en-US" w:eastAsia="en-US"/>
              </w:rPr>
            </w:pPr>
          </w:p>
        </w:tc>
        <w:tc>
          <w:tcPr>
            <w:tcW w:w="960" w:type="dxa"/>
            <w:tcBorders>
              <w:top w:val="nil"/>
              <w:left w:val="nil"/>
              <w:right w:val="nil"/>
            </w:tcBorders>
            <w:shd w:val="clear" w:color="auto" w:fill="auto"/>
            <w:noWrap/>
            <w:vAlign w:val="bottom"/>
            <w:hideMark/>
          </w:tcPr>
          <w:p w:rsidR="006E12DA" w:rsidRPr="000411C6" w:rsidRDefault="006E12DA" w:rsidP="001B176F">
            <w:pPr>
              <w:rPr>
                <w:color w:val="000000"/>
                <w:sz w:val="22"/>
                <w:szCs w:val="22"/>
                <w:lang w:val="en-US" w:eastAsia="en-US"/>
              </w:rPr>
            </w:pPr>
          </w:p>
        </w:tc>
        <w:tc>
          <w:tcPr>
            <w:tcW w:w="1560" w:type="dxa"/>
            <w:gridSpan w:val="2"/>
            <w:tcBorders>
              <w:top w:val="nil"/>
              <w:left w:val="nil"/>
              <w:right w:val="nil"/>
            </w:tcBorders>
          </w:tcPr>
          <w:p w:rsidR="006E12DA" w:rsidRPr="000411C6" w:rsidRDefault="006E12DA" w:rsidP="001B176F">
            <w:pPr>
              <w:rPr>
                <w:color w:val="000000"/>
                <w:sz w:val="22"/>
                <w:szCs w:val="22"/>
                <w:lang w:val="en-US" w:eastAsia="en-US"/>
              </w:rPr>
            </w:pPr>
          </w:p>
        </w:tc>
        <w:tc>
          <w:tcPr>
            <w:tcW w:w="3969" w:type="dxa"/>
            <w:gridSpan w:val="2"/>
            <w:tcBorders>
              <w:top w:val="nil"/>
              <w:left w:val="nil"/>
              <w:right w:val="nil"/>
            </w:tcBorders>
          </w:tcPr>
          <w:p w:rsidR="006E12DA" w:rsidRPr="000411C6" w:rsidRDefault="006E12DA" w:rsidP="001B176F">
            <w:pPr>
              <w:rPr>
                <w:color w:val="000000"/>
                <w:sz w:val="22"/>
                <w:szCs w:val="22"/>
                <w:lang w:val="en-US" w:eastAsia="en-US"/>
              </w:rPr>
            </w:pPr>
          </w:p>
        </w:tc>
      </w:tr>
      <w:tr w:rsidR="00EE6D98" w:rsidRPr="000411C6" w:rsidTr="008E2269">
        <w:trPr>
          <w:gridAfter w:val="1"/>
          <w:wAfter w:w="1449" w:type="dxa"/>
          <w:trHeight w:val="300"/>
        </w:trPr>
        <w:tc>
          <w:tcPr>
            <w:tcW w:w="1078"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rsidR="00EE6D98" w:rsidRPr="000411C6" w:rsidRDefault="00EE6D98" w:rsidP="001B176F">
            <w:pPr>
              <w:rPr>
                <w:color w:val="000000"/>
                <w:sz w:val="22"/>
                <w:szCs w:val="22"/>
                <w:lang w:val="en-US" w:eastAsia="en-US"/>
              </w:rPr>
            </w:pPr>
            <w:r w:rsidRPr="000411C6">
              <w:rPr>
                <w:color w:val="000000"/>
                <w:sz w:val="22"/>
                <w:szCs w:val="22"/>
                <w:lang w:val="en-US" w:eastAsia="en-US"/>
              </w:rPr>
              <w:t> </w:t>
            </w:r>
          </w:p>
        </w:tc>
        <w:tc>
          <w:tcPr>
            <w:tcW w:w="12655" w:type="dxa"/>
            <w:gridSpan w:val="10"/>
            <w:tcBorders>
              <w:left w:val="single" w:sz="4" w:space="0" w:color="auto"/>
            </w:tcBorders>
          </w:tcPr>
          <w:p w:rsidR="00EE6D98" w:rsidRPr="004D1A22" w:rsidRDefault="00EE6D98" w:rsidP="001B176F">
            <w:pPr>
              <w:rPr>
                <w:i/>
                <w:color w:val="000000"/>
                <w:sz w:val="22"/>
                <w:szCs w:val="22"/>
                <w:lang w:val="en-US" w:eastAsia="en-US"/>
              </w:rPr>
            </w:pPr>
            <w:r w:rsidRPr="004D1A22">
              <w:rPr>
                <w:i/>
                <w:color w:val="000000"/>
                <w:sz w:val="22"/>
                <w:szCs w:val="22"/>
                <w:lang w:val="en-US" w:eastAsia="en-US"/>
              </w:rPr>
              <w:t xml:space="preserve">Proiect de alimentare cu apă potabilă </w:t>
            </w:r>
          </w:p>
        </w:tc>
      </w:tr>
      <w:tr w:rsidR="00EE6D98" w:rsidRPr="000411C6" w:rsidTr="008E2269">
        <w:trPr>
          <w:gridAfter w:val="1"/>
          <w:wAfter w:w="1449" w:type="dxa"/>
          <w:trHeight w:val="300"/>
        </w:trPr>
        <w:tc>
          <w:tcPr>
            <w:tcW w:w="1078"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bottom"/>
            <w:hideMark/>
          </w:tcPr>
          <w:p w:rsidR="00EE6D98" w:rsidRPr="000411C6" w:rsidRDefault="00EE6D98" w:rsidP="001B176F">
            <w:pPr>
              <w:rPr>
                <w:color w:val="000000"/>
                <w:sz w:val="22"/>
                <w:szCs w:val="22"/>
                <w:lang w:val="en-US" w:eastAsia="en-US"/>
              </w:rPr>
            </w:pPr>
            <w:r w:rsidRPr="000411C6">
              <w:rPr>
                <w:color w:val="000000"/>
                <w:sz w:val="22"/>
                <w:szCs w:val="22"/>
                <w:lang w:val="en-US" w:eastAsia="en-US"/>
              </w:rPr>
              <w:t> </w:t>
            </w:r>
          </w:p>
        </w:tc>
        <w:tc>
          <w:tcPr>
            <w:tcW w:w="12655" w:type="dxa"/>
            <w:gridSpan w:val="10"/>
            <w:tcBorders>
              <w:left w:val="single" w:sz="4" w:space="0" w:color="auto"/>
            </w:tcBorders>
          </w:tcPr>
          <w:p w:rsidR="00EE6D98" w:rsidRPr="004D1A22" w:rsidRDefault="00EE6D98" w:rsidP="001B176F">
            <w:pPr>
              <w:rPr>
                <w:i/>
                <w:color w:val="000000"/>
                <w:sz w:val="22"/>
                <w:szCs w:val="22"/>
                <w:lang w:val="en-US" w:eastAsia="en-US"/>
              </w:rPr>
            </w:pPr>
            <w:r w:rsidRPr="004D1A22">
              <w:rPr>
                <w:i/>
                <w:color w:val="000000"/>
                <w:sz w:val="22"/>
                <w:szCs w:val="22"/>
                <w:lang w:val="en-US" w:eastAsia="en-US"/>
              </w:rPr>
              <w:t>Proiect de canalizare și stație de epurare</w:t>
            </w:r>
          </w:p>
        </w:tc>
      </w:tr>
      <w:tr w:rsidR="00EE6D98" w:rsidRPr="000411C6" w:rsidTr="008E2269">
        <w:trPr>
          <w:gridAfter w:val="1"/>
          <w:wAfter w:w="1449" w:type="dxa"/>
          <w:trHeight w:val="300"/>
        </w:trPr>
        <w:tc>
          <w:tcPr>
            <w:tcW w:w="1078"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EE6D98" w:rsidRPr="000411C6" w:rsidRDefault="00EE6D98" w:rsidP="001B176F">
            <w:pPr>
              <w:rPr>
                <w:color w:val="000000"/>
                <w:sz w:val="22"/>
                <w:szCs w:val="22"/>
                <w:lang w:val="en-US" w:eastAsia="en-US"/>
              </w:rPr>
            </w:pPr>
          </w:p>
        </w:tc>
        <w:tc>
          <w:tcPr>
            <w:tcW w:w="12655" w:type="dxa"/>
            <w:gridSpan w:val="10"/>
            <w:tcBorders>
              <w:left w:val="single" w:sz="4" w:space="0" w:color="auto"/>
            </w:tcBorders>
          </w:tcPr>
          <w:p w:rsidR="00EE6D98" w:rsidRPr="004D1A22" w:rsidRDefault="00C25A71" w:rsidP="001B176F">
            <w:pPr>
              <w:rPr>
                <w:i/>
                <w:color w:val="000000"/>
                <w:sz w:val="22"/>
                <w:szCs w:val="22"/>
                <w:lang w:val="en-US" w:eastAsia="en-US"/>
              </w:rPr>
            </w:pPr>
            <w:r w:rsidRPr="004D1A22">
              <w:rPr>
                <w:i/>
                <w:color w:val="000000"/>
                <w:sz w:val="22"/>
                <w:szCs w:val="22"/>
                <w:lang w:val="en-US" w:eastAsia="en-US"/>
              </w:rPr>
              <w:t>Proiect de alimentare cu apă și canalizare</w:t>
            </w:r>
          </w:p>
        </w:tc>
      </w:tr>
    </w:tbl>
    <w:p w:rsidR="006E12DA" w:rsidRDefault="006E12DA" w:rsidP="00074689">
      <w:pPr>
        <w:jc w:val="both"/>
        <w:rPr>
          <w:rFonts w:eastAsiaTheme="minorHAnsi"/>
          <w:lang w:eastAsia="en-US"/>
        </w:rPr>
        <w:sectPr w:rsidR="006E12DA" w:rsidSect="005551E1">
          <w:pgSz w:w="16840" w:h="11907" w:orient="landscape" w:code="9"/>
          <w:pgMar w:top="1276" w:right="1134" w:bottom="851" w:left="1134" w:header="142" w:footer="289" w:gutter="0"/>
          <w:cols w:space="708"/>
          <w:titlePg/>
          <w:docGrid w:linePitch="299"/>
        </w:sectPr>
      </w:pPr>
    </w:p>
    <w:p w:rsidR="000B426E" w:rsidRDefault="000A476D" w:rsidP="000B426E">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66" w:name="_Toc50475897"/>
      <w:r>
        <w:rPr>
          <w:lang w:eastAsia="en-US"/>
        </w:rPr>
        <w:t>PROIECȚII</w:t>
      </w:r>
      <w:bookmarkEnd w:id="66"/>
    </w:p>
    <w:p w:rsidR="000B426E" w:rsidRPr="007A75B1" w:rsidRDefault="000B426E" w:rsidP="007A75B1">
      <w:pPr>
        <w:rPr>
          <w:lang w:eastAsia="en-US"/>
        </w:rPr>
      </w:pPr>
    </w:p>
    <w:p w:rsidR="00025096" w:rsidRDefault="000B426E" w:rsidP="000B426E">
      <w:pPr>
        <w:pStyle w:val="20"/>
        <w:numPr>
          <w:ilvl w:val="1"/>
          <w:numId w:val="4"/>
        </w:numPr>
        <w:spacing w:after="240"/>
        <w:rPr>
          <w:lang w:eastAsia="en-US"/>
        </w:rPr>
      </w:pPr>
      <w:bookmarkStart w:id="67" w:name="_Toc50475898"/>
      <w:r>
        <w:rPr>
          <w:lang w:eastAsia="en-US"/>
        </w:rPr>
        <w:t>Rezumat</w:t>
      </w:r>
      <w:bookmarkEnd w:id="67"/>
    </w:p>
    <w:p w:rsidR="000A476D" w:rsidRPr="000A476D" w:rsidRDefault="000A476D" w:rsidP="000A476D">
      <w:pPr>
        <w:pStyle w:val="20"/>
        <w:numPr>
          <w:ilvl w:val="1"/>
          <w:numId w:val="4"/>
        </w:numPr>
        <w:spacing w:after="240"/>
        <w:rPr>
          <w:lang w:eastAsia="en-US"/>
        </w:rPr>
      </w:pPr>
      <w:bookmarkStart w:id="68" w:name="_Toc50475899"/>
      <w:r>
        <w:rPr>
          <w:lang w:eastAsia="en-US"/>
        </w:rPr>
        <w:t>Proiecții demografice</w:t>
      </w:r>
      <w:bookmarkEnd w:id="68"/>
    </w:p>
    <w:p w:rsidR="000B426E" w:rsidRDefault="000B426E" w:rsidP="000B426E">
      <w:pPr>
        <w:pStyle w:val="20"/>
        <w:numPr>
          <w:ilvl w:val="1"/>
          <w:numId w:val="4"/>
        </w:numPr>
        <w:spacing w:after="240"/>
        <w:rPr>
          <w:lang w:eastAsia="en-US"/>
        </w:rPr>
      </w:pPr>
      <w:bookmarkStart w:id="69" w:name="_Toc50475900"/>
      <w:r>
        <w:rPr>
          <w:lang w:eastAsia="en-US"/>
        </w:rPr>
        <w:t>Proiecția cererii de apă</w:t>
      </w:r>
      <w:bookmarkEnd w:id="69"/>
    </w:p>
    <w:p w:rsidR="000A476D" w:rsidRPr="000A476D" w:rsidRDefault="000A476D" w:rsidP="000B426E">
      <w:pPr>
        <w:pStyle w:val="20"/>
        <w:numPr>
          <w:ilvl w:val="1"/>
          <w:numId w:val="4"/>
        </w:numPr>
        <w:spacing w:after="240"/>
        <w:rPr>
          <w:lang w:eastAsia="en-US"/>
        </w:rPr>
      </w:pPr>
      <w:bookmarkStart w:id="70" w:name="_Toc50475901"/>
      <w:r w:rsidRPr="000A476D">
        <w:rPr>
          <w:lang w:eastAsia="en-US"/>
        </w:rPr>
        <w:t>Proiecții privind debitele şi încărcările poluante din apa uzată</w:t>
      </w:r>
      <w:bookmarkEnd w:id="70"/>
      <w:r w:rsidRPr="000A476D">
        <w:rPr>
          <w:lang w:eastAsia="en-US"/>
        </w:rPr>
        <w:t xml:space="preserve"> </w:t>
      </w:r>
    </w:p>
    <w:p w:rsidR="000B426E" w:rsidRDefault="000B426E" w:rsidP="000B426E">
      <w:pPr>
        <w:pStyle w:val="20"/>
        <w:numPr>
          <w:ilvl w:val="1"/>
          <w:numId w:val="4"/>
        </w:numPr>
        <w:spacing w:after="240"/>
        <w:rPr>
          <w:lang w:eastAsia="en-US"/>
        </w:rPr>
      </w:pPr>
      <w:bookmarkStart w:id="71" w:name="_Toc50475902"/>
      <w:r>
        <w:rPr>
          <w:lang w:eastAsia="en-US"/>
        </w:rPr>
        <w:t>Concluzie</w:t>
      </w:r>
      <w:bookmarkEnd w:id="71"/>
    </w:p>
    <w:p w:rsidR="000A476D" w:rsidRPr="000A476D" w:rsidRDefault="000A476D" w:rsidP="000A476D">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72" w:name="_Toc50475903"/>
      <w:r w:rsidRPr="000A476D">
        <w:rPr>
          <w:lang w:eastAsia="en-US"/>
        </w:rPr>
        <w:t>OBIECTIVELE NAŢIONALE ŞI SARCINILE ŢINTĂ REGIONALE ŞI RAIONALE</w:t>
      </w:r>
      <w:bookmarkEnd w:id="72"/>
    </w:p>
    <w:p w:rsidR="000A476D" w:rsidRPr="000A476D" w:rsidRDefault="000A476D" w:rsidP="000A476D">
      <w:pPr>
        <w:rPr>
          <w:lang w:eastAsia="en-US"/>
        </w:rPr>
      </w:pPr>
    </w:p>
    <w:p w:rsidR="008E604C" w:rsidRPr="00E15BED" w:rsidRDefault="008E604C" w:rsidP="000B426E">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73" w:name="_Toc50475904"/>
      <w:r>
        <w:rPr>
          <w:lang w:eastAsia="en-US"/>
        </w:rPr>
        <w:t>PROGRAM DE ACȚIUNI ȘI COSTURILE LOR PRIVIND APA POTABILĂ</w:t>
      </w:r>
      <w:bookmarkEnd w:id="73"/>
      <w:r>
        <w:rPr>
          <w:lang w:eastAsia="en-US"/>
        </w:rPr>
        <w:t xml:space="preserve"> </w:t>
      </w:r>
    </w:p>
    <w:p w:rsidR="008E604C" w:rsidRDefault="008E604C" w:rsidP="00E15BED">
      <w:pPr>
        <w:rPr>
          <w:lang w:eastAsia="en-US"/>
        </w:rPr>
      </w:pPr>
    </w:p>
    <w:p w:rsidR="008E604C" w:rsidRDefault="008E604C" w:rsidP="00E15BED">
      <w:pPr>
        <w:rPr>
          <w:lang w:eastAsia="en-US"/>
        </w:rPr>
      </w:pPr>
    </w:p>
    <w:p w:rsidR="008E604C" w:rsidRPr="001B799C" w:rsidRDefault="008E604C" w:rsidP="00E15BED">
      <w:pPr>
        <w:rPr>
          <w:lang w:eastAsia="en-US"/>
        </w:rPr>
      </w:pPr>
    </w:p>
    <w:p w:rsidR="00E15BED" w:rsidRPr="001B799C" w:rsidRDefault="00E15BED" w:rsidP="000B426E">
      <w:pPr>
        <w:pStyle w:val="1"/>
        <w:numPr>
          <w:ilvl w:val="0"/>
          <w:numId w:val="4"/>
        </w:numPr>
        <w:pBdr>
          <w:top w:val="single" w:sz="4" w:space="1" w:color="auto"/>
          <w:left w:val="single" w:sz="4" w:space="4" w:color="auto"/>
          <w:bottom w:val="single" w:sz="4" w:space="0" w:color="auto"/>
          <w:right w:val="single" w:sz="4" w:space="4" w:color="auto"/>
        </w:pBdr>
        <w:shd w:val="clear" w:color="auto" w:fill="DEEAF6" w:themeFill="accent1" w:themeFillTint="33"/>
        <w:spacing w:after="240"/>
        <w:rPr>
          <w:lang w:eastAsia="en-US"/>
        </w:rPr>
      </w:pPr>
      <w:bookmarkStart w:id="74" w:name="_Toc50475905"/>
      <w:r>
        <w:rPr>
          <w:lang w:eastAsia="en-US"/>
        </w:rPr>
        <w:t xml:space="preserve">PROGRAM DE ACȚIUNI ȘI COSTURILE LOR PRIVIND </w:t>
      </w:r>
      <w:r w:rsidR="00A45B13">
        <w:rPr>
          <w:lang w:eastAsia="en-US"/>
        </w:rPr>
        <w:t xml:space="preserve">CANALIZAREA </w:t>
      </w:r>
      <w:r>
        <w:rPr>
          <w:lang w:eastAsia="en-US"/>
        </w:rPr>
        <w:t>ȘI TRATAREA APEI UZATE</w:t>
      </w:r>
      <w:bookmarkEnd w:id="74"/>
    </w:p>
    <w:p w:rsidR="00E15BED" w:rsidRPr="00E15BED" w:rsidRDefault="00E15BED" w:rsidP="00E15BED">
      <w:pPr>
        <w:spacing w:after="160" w:line="259" w:lineRule="auto"/>
        <w:rPr>
          <w:rFonts w:ascii="Arial" w:eastAsiaTheme="majorEastAsia" w:hAnsi="Arial" w:cstheme="majorBidi"/>
          <w:b/>
          <w:szCs w:val="26"/>
        </w:rPr>
      </w:pPr>
      <w:r>
        <w:br w:type="page"/>
      </w:r>
    </w:p>
    <w:p w:rsidR="00A32780" w:rsidRDefault="00E15BED" w:rsidP="00E15BED">
      <w:pPr>
        <w:pStyle w:val="1"/>
        <w:rPr>
          <w:lang w:val="en-US" w:eastAsia="en-US"/>
        </w:rPr>
      </w:pPr>
      <w:bookmarkStart w:id="75" w:name="_Toc50475906"/>
      <w:r w:rsidRPr="00E15BED">
        <w:rPr>
          <w:lang w:val="en-US" w:eastAsia="en-US"/>
        </w:rPr>
        <w:t>Anexe</w:t>
      </w:r>
      <w:bookmarkEnd w:id="75"/>
    </w:p>
    <w:p w:rsidR="00E16ED5" w:rsidRPr="00E16ED5" w:rsidRDefault="00E16ED5" w:rsidP="00E16ED5">
      <w:pPr>
        <w:pStyle w:val="a1"/>
        <w:rPr>
          <w:lang w:val="en-US" w:eastAsia="en-US"/>
        </w:rPr>
      </w:pPr>
    </w:p>
    <w:p w:rsidR="00E16ED5" w:rsidRPr="00E16ED5" w:rsidRDefault="00E16ED5" w:rsidP="00E16ED5">
      <w:pPr>
        <w:pStyle w:val="ac"/>
        <w:keepNext/>
        <w:spacing w:after="0"/>
        <w:jc w:val="left"/>
        <w:rPr>
          <w:rFonts w:ascii="Times New Roman" w:hAnsi="Times New Roman"/>
          <w:i w:val="0"/>
          <w:color w:val="auto"/>
          <w:sz w:val="24"/>
          <w:szCs w:val="24"/>
          <w:lang w:val="ro-RO"/>
        </w:rPr>
      </w:pPr>
      <w:r w:rsidRPr="00E16ED5">
        <w:rPr>
          <w:rFonts w:ascii="Times New Roman" w:hAnsi="Times New Roman"/>
          <w:i w:val="0"/>
          <w:color w:val="auto"/>
          <w:sz w:val="24"/>
          <w:szCs w:val="24"/>
          <w:lang w:val="ro-RO"/>
        </w:rPr>
        <w:t xml:space="preserve">Anexa 1: Diagnostica localităților privind alimentarea cu apă și canalizarea </w:t>
      </w:r>
    </w:p>
    <w:p w:rsidR="00E16ED5" w:rsidRPr="00E16ED5" w:rsidRDefault="00E16ED5" w:rsidP="00E16ED5">
      <w:pPr>
        <w:pStyle w:val="ac"/>
        <w:keepNext/>
        <w:spacing w:after="0"/>
        <w:jc w:val="left"/>
        <w:rPr>
          <w:rFonts w:ascii="Times New Roman" w:hAnsi="Times New Roman"/>
          <w:i w:val="0"/>
          <w:color w:val="auto"/>
          <w:sz w:val="24"/>
          <w:szCs w:val="24"/>
          <w:lang w:val="ro-RO"/>
        </w:rPr>
      </w:pPr>
      <w:r w:rsidRPr="00E16ED5">
        <w:rPr>
          <w:rFonts w:ascii="Times New Roman" w:hAnsi="Times New Roman"/>
          <w:i w:val="0"/>
          <w:color w:val="auto"/>
          <w:sz w:val="24"/>
          <w:szCs w:val="24"/>
          <w:lang w:val="ro-RO"/>
        </w:rPr>
        <w:t>Anexa 2:  Parametrii valorici ai apei utilizate în z</w:t>
      </w:r>
      <w:r>
        <w:rPr>
          <w:rFonts w:ascii="Times New Roman" w:hAnsi="Times New Roman"/>
          <w:i w:val="0"/>
          <w:color w:val="auto"/>
          <w:sz w:val="24"/>
          <w:szCs w:val="24"/>
          <w:lang w:val="ro-RO"/>
        </w:rPr>
        <w:t>o</w:t>
      </w:r>
      <w:r w:rsidRPr="00E16ED5">
        <w:rPr>
          <w:rFonts w:ascii="Times New Roman" w:hAnsi="Times New Roman"/>
          <w:i w:val="0"/>
          <w:color w:val="auto"/>
          <w:sz w:val="24"/>
          <w:szCs w:val="24"/>
          <w:lang w:val="ro-RO"/>
        </w:rPr>
        <w:t>na de studiu</w:t>
      </w:r>
    </w:p>
    <w:p w:rsidR="00E16ED5" w:rsidRPr="00E16ED5" w:rsidRDefault="00E16ED5" w:rsidP="00E16ED5">
      <w:pPr>
        <w:rPr>
          <w:lang w:eastAsia="en-US"/>
        </w:rPr>
      </w:pPr>
    </w:p>
    <w:p w:rsidR="00D36623" w:rsidRDefault="00A32780" w:rsidP="00A60DD6">
      <w:pPr>
        <w:spacing w:after="160" w:line="259" w:lineRule="auto"/>
        <w:rPr>
          <w:lang w:eastAsia="de-DE"/>
        </w:rPr>
      </w:pPr>
      <w:r>
        <w:rPr>
          <w:lang w:val="en-US" w:eastAsia="en-US"/>
        </w:rPr>
        <w:br w:type="page"/>
      </w:r>
    </w:p>
    <w:p w:rsidR="00D36623" w:rsidRDefault="00D36623" w:rsidP="00036B95">
      <w:pPr>
        <w:jc w:val="center"/>
        <w:rPr>
          <w:b/>
          <w:color w:val="000000"/>
          <w:sz w:val="18"/>
          <w:szCs w:val="18"/>
          <w:lang w:val="en-US" w:eastAsia="en-US"/>
        </w:rPr>
        <w:sectPr w:rsidR="00D36623" w:rsidSect="00CA6B0C">
          <w:pgSz w:w="11907" w:h="16840" w:code="9"/>
          <w:pgMar w:top="1134" w:right="850" w:bottom="1134" w:left="1701" w:header="142" w:footer="289" w:gutter="0"/>
          <w:cols w:space="708"/>
          <w:titlePg/>
          <w:docGrid w:linePitch="299"/>
        </w:sectPr>
      </w:pPr>
    </w:p>
    <w:p w:rsidR="00A60DD6" w:rsidRPr="00A60DD6" w:rsidRDefault="00A60DD6" w:rsidP="000A59A2">
      <w:pPr>
        <w:pStyle w:val="ac"/>
        <w:keepNext/>
        <w:spacing w:after="0"/>
        <w:jc w:val="left"/>
        <w:rPr>
          <w:rFonts w:ascii="Times New Roman" w:hAnsi="Times New Roman"/>
          <w:b/>
          <w:color w:val="auto"/>
          <w:sz w:val="24"/>
          <w:szCs w:val="24"/>
          <w:lang w:val="ro-RO"/>
        </w:rPr>
      </w:pPr>
      <w:r w:rsidRPr="00A60DD6">
        <w:rPr>
          <w:rFonts w:ascii="Times New Roman" w:hAnsi="Times New Roman"/>
          <w:b/>
          <w:color w:val="auto"/>
          <w:sz w:val="24"/>
          <w:szCs w:val="24"/>
          <w:lang w:val="ro-RO"/>
        </w:rPr>
        <w:t>Anexa 2:  Parametrii valorici ai apei</w:t>
      </w:r>
    </w:p>
    <w:p w:rsidR="00A32780" w:rsidRPr="00A60DD6" w:rsidRDefault="00A60DD6" w:rsidP="00A32780">
      <w:pPr>
        <w:spacing w:after="240" w:line="276" w:lineRule="auto"/>
        <w:jc w:val="both"/>
        <w:rPr>
          <w:i/>
        </w:rPr>
      </w:pPr>
      <w:r w:rsidRPr="00A60DD6">
        <w:rPr>
          <w:i/>
          <w:lang w:val="en-US"/>
        </w:rPr>
        <w:t xml:space="preserve">Anexa </w:t>
      </w:r>
      <w:r w:rsidR="00E30B92" w:rsidRPr="00A60DD6">
        <w:rPr>
          <w:i/>
          <w:lang w:val="en-US"/>
        </w:rPr>
        <w:t xml:space="preserve">2.1. </w:t>
      </w:r>
      <w:r w:rsidR="00E30B92" w:rsidRPr="00A60DD6">
        <w:rPr>
          <w:i/>
        </w:rPr>
        <w:t>Parametrii valorici ai apei din sondele localităților bazinului Nîrnova</w:t>
      </w:r>
    </w:p>
    <w:tbl>
      <w:tblPr>
        <w:tblW w:w="148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076"/>
        <w:gridCol w:w="767"/>
        <w:gridCol w:w="1035"/>
        <w:gridCol w:w="949"/>
        <w:gridCol w:w="952"/>
        <w:gridCol w:w="749"/>
        <w:gridCol w:w="993"/>
        <w:gridCol w:w="952"/>
        <w:gridCol w:w="850"/>
        <w:gridCol w:w="891"/>
        <w:gridCol w:w="817"/>
        <w:gridCol w:w="850"/>
        <w:gridCol w:w="749"/>
        <w:gridCol w:w="952"/>
      </w:tblGrid>
      <w:tr w:rsidR="005B5C4A" w:rsidRPr="00641536" w:rsidTr="005B5C4A">
        <w:trPr>
          <w:trHeight w:val="315"/>
          <w:tblHeader/>
        </w:trPr>
        <w:tc>
          <w:tcPr>
            <w:tcW w:w="2283" w:type="dxa"/>
            <w:vMerge w:val="restart"/>
            <w:shd w:val="clear" w:color="auto" w:fill="DEEAF6" w:themeFill="accent1" w:themeFillTint="33"/>
            <w:vAlign w:val="center"/>
          </w:tcPr>
          <w:p w:rsidR="005B5C4A" w:rsidRPr="00641536" w:rsidRDefault="005B5C4A" w:rsidP="00A60DD6">
            <w:pPr>
              <w:jc w:val="center"/>
              <w:rPr>
                <w:b/>
                <w:color w:val="000000"/>
                <w:sz w:val="18"/>
                <w:szCs w:val="18"/>
                <w:lang w:val="en-US" w:eastAsia="en-US"/>
              </w:rPr>
            </w:pPr>
            <w:r w:rsidRPr="00641536">
              <w:rPr>
                <w:b/>
                <w:color w:val="000000"/>
                <w:sz w:val="18"/>
                <w:szCs w:val="18"/>
                <w:lang w:val="en-US" w:eastAsia="en-US"/>
              </w:rPr>
              <w:t>Parametrul</w:t>
            </w:r>
          </w:p>
        </w:tc>
        <w:tc>
          <w:tcPr>
            <w:tcW w:w="1076" w:type="dxa"/>
            <w:vMerge w:val="restart"/>
            <w:shd w:val="clear" w:color="auto" w:fill="DEEAF6" w:themeFill="accent1" w:themeFillTint="33"/>
            <w:vAlign w:val="center"/>
            <w:hideMark/>
          </w:tcPr>
          <w:p w:rsidR="005B5C4A" w:rsidRPr="00641536" w:rsidRDefault="005B5C4A" w:rsidP="00A60DD6">
            <w:pPr>
              <w:jc w:val="center"/>
              <w:rPr>
                <w:b/>
                <w:color w:val="000000"/>
                <w:sz w:val="18"/>
                <w:szCs w:val="18"/>
                <w:lang w:val="en-US" w:eastAsia="en-US"/>
              </w:rPr>
            </w:pPr>
            <w:r w:rsidRPr="00641536">
              <w:rPr>
                <w:b/>
                <w:color w:val="000000"/>
                <w:sz w:val="18"/>
                <w:szCs w:val="18"/>
                <w:lang w:val="en-US" w:eastAsia="en-US"/>
              </w:rPr>
              <w:t>Unitate</w:t>
            </w:r>
          </w:p>
        </w:tc>
        <w:tc>
          <w:tcPr>
            <w:tcW w:w="767" w:type="dxa"/>
            <w:vMerge w:val="restart"/>
            <w:shd w:val="clear" w:color="auto" w:fill="DEEAF6" w:themeFill="accent1" w:themeFillTint="33"/>
            <w:vAlign w:val="center"/>
            <w:hideMark/>
          </w:tcPr>
          <w:p w:rsidR="005B5C4A" w:rsidRPr="00763160" w:rsidRDefault="005B5C4A" w:rsidP="00763160">
            <w:pPr>
              <w:jc w:val="center"/>
              <w:rPr>
                <w:b/>
                <w:color w:val="000000"/>
                <w:sz w:val="18"/>
                <w:szCs w:val="18"/>
                <w:lang w:val="en-US" w:eastAsia="en-US"/>
              </w:rPr>
            </w:pPr>
            <w:r w:rsidRPr="00641536">
              <w:rPr>
                <w:b/>
                <w:color w:val="000000"/>
                <w:sz w:val="18"/>
                <w:szCs w:val="18"/>
                <w:lang w:val="en-US" w:eastAsia="en-US"/>
              </w:rPr>
              <w:t>CMA</w:t>
            </w:r>
            <w:r w:rsidR="00763160">
              <w:rPr>
                <w:b/>
                <w:color w:val="000000"/>
                <w:sz w:val="18"/>
                <w:szCs w:val="18"/>
                <w:lang w:val="en-US" w:eastAsia="en-US"/>
              </w:rPr>
              <w:t>*</w:t>
            </w:r>
          </w:p>
        </w:tc>
        <w:tc>
          <w:tcPr>
            <w:tcW w:w="1035" w:type="dxa"/>
            <w:shd w:val="clear" w:color="auto" w:fill="DEEAF6" w:themeFill="accent1" w:themeFillTint="33"/>
            <w:noWrap/>
            <w:vAlign w:val="center"/>
            <w:hideMark/>
          </w:tcPr>
          <w:p w:rsidR="005B5C4A" w:rsidRPr="00641536" w:rsidRDefault="005B5C4A" w:rsidP="00A60DD6">
            <w:pPr>
              <w:rPr>
                <w:b/>
                <w:sz w:val="18"/>
                <w:szCs w:val="18"/>
                <w:lang w:val="en-US" w:eastAsia="en-US"/>
              </w:rPr>
            </w:pPr>
            <w:r w:rsidRPr="00641536">
              <w:rPr>
                <w:b/>
                <w:sz w:val="18"/>
                <w:szCs w:val="18"/>
                <w:lang w:val="en-US" w:eastAsia="en-US"/>
              </w:rPr>
              <w:t>Bălăneşti</w:t>
            </w:r>
          </w:p>
        </w:tc>
        <w:tc>
          <w:tcPr>
            <w:tcW w:w="949" w:type="dxa"/>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Seliște</w:t>
            </w:r>
          </w:p>
        </w:tc>
        <w:tc>
          <w:tcPr>
            <w:tcW w:w="1701" w:type="dxa"/>
            <w:gridSpan w:val="2"/>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Șișcani</w:t>
            </w:r>
          </w:p>
        </w:tc>
        <w:tc>
          <w:tcPr>
            <w:tcW w:w="993" w:type="dxa"/>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Marinici</w:t>
            </w:r>
          </w:p>
        </w:tc>
        <w:tc>
          <w:tcPr>
            <w:tcW w:w="952" w:type="dxa"/>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Nemţeni</w:t>
            </w:r>
          </w:p>
        </w:tc>
        <w:tc>
          <w:tcPr>
            <w:tcW w:w="1741" w:type="dxa"/>
            <w:gridSpan w:val="2"/>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Obileni</w:t>
            </w:r>
          </w:p>
        </w:tc>
        <w:tc>
          <w:tcPr>
            <w:tcW w:w="1667" w:type="dxa"/>
            <w:gridSpan w:val="2"/>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Oneşti</w:t>
            </w:r>
          </w:p>
        </w:tc>
        <w:tc>
          <w:tcPr>
            <w:tcW w:w="1701" w:type="dxa"/>
            <w:gridSpan w:val="2"/>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Leuşeni</w:t>
            </w:r>
          </w:p>
        </w:tc>
      </w:tr>
      <w:tr w:rsidR="005B5C4A" w:rsidRPr="00641536" w:rsidTr="005B5C4A">
        <w:trPr>
          <w:trHeight w:val="300"/>
          <w:tblHeader/>
        </w:trPr>
        <w:tc>
          <w:tcPr>
            <w:tcW w:w="2283" w:type="dxa"/>
            <w:vMerge/>
            <w:shd w:val="clear" w:color="auto" w:fill="DEEAF6" w:themeFill="accent1" w:themeFillTint="33"/>
            <w:vAlign w:val="center"/>
          </w:tcPr>
          <w:p w:rsidR="005B5C4A" w:rsidRPr="00641536" w:rsidRDefault="005B5C4A" w:rsidP="00A60DD6">
            <w:pPr>
              <w:rPr>
                <w:b/>
                <w:color w:val="000000"/>
                <w:sz w:val="18"/>
                <w:szCs w:val="18"/>
                <w:lang w:val="en-US" w:eastAsia="en-US"/>
              </w:rPr>
            </w:pPr>
          </w:p>
        </w:tc>
        <w:tc>
          <w:tcPr>
            <w:tcW w:w="1076" w:type="dxa"/>
            <w:vMerge/>
            <w:shd w:val="clear" w:color="auto" w:fill="DEEAF6" w:themeFill="accent1" w:themeFillTint="33"/>
            <w:vAlign w:val="center"/>
            <w:hideMark/>
          </w:tcPr>
          <w:p w:rsidR="005B5C4A" w:rsidRPr="00641536" w:rsidRDefault="005B5C4A" w:rsidP="00A60DD6">
            <w:pPr>
              <w:rPr>
                <w:b/>
                <w:color w:val="000000"/>
                <w:sz w:val="18"/>
                <w:szCs w:val="18"/>
                <w:lang w:val="en-US" w:eastAsia="en-US"/>
              </w:rPr>
            </w:pPr>
          </w:p>
        </w:tc>
        <w:tc>
          <w:tcPr>
            <w:tcW w:w="767" w:type="dxa"/>
            <w:vMerge/>
            <w:shd w:val="clear" w:color="auto" w:fill="DEEAF6" w:themeFill="accent1" w:themeFillTint="33"/>
            <w:vAlign w:val="center"/>
            <w:hideMark/>
          </w:tcPr>
          <w:p w:rsidR="005B5C4A" w:rsidRPr="00641536" w:rsidRDefault="005B5C4A" w:rsidP="00A60DD6">
            <w:pPr>
              <w:rPr>
                <w:b/>
                <w:color w:val="000000"/>
                <w:sz w:val="18"/>
                <w:szCs w:val="18"/>
                <w:lang w:val="en-US" w:eastAsia="en-US"/>
              </w:rPr>
            </w:pPr>
          </w:p>
        </w:tc>
        <w:tc>
          <w:tcPr>
            <w:tcW w:w="1035" w:type="dxa"/>
            <w:shd w:val="clear" w:color="auto" w:fill="DEEAF6" w:themeFill="accent1" w:themeFillTint="33"/>
            <w:noWrap/>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nr.12/39</w:t>
            </w:r>
          </w:p>
        </w:tc>
        <w:tc>
          <w:tcPr>
            <w:tcW w:w="949"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nr. 11/25</w:t>
            </w:r>
          </w:p>
        </w:tc>
        <w:tc>
          <w:tcPr>
            <w:tcW w:w="952"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nr. 09/21</w:t>
            </w:r>
          </w:p>
        </w:tc>
        <w:tc>
          <w:tcPr>
            <w:tcW w:w="749"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Drojd.</w:t>
            </w:r>
          </w:p>
        </w:tc>
        <w:tc>
          <w:tcPr>
            <w:tcW w:w="993"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Marinici</w:t>
            </w:r>
          </w:p>
        </w:tc>
        <w:tc>
          <w:tcPr>
            <w:tcW w:w="952"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Nemţeni</w:t>
            </w:r>
          </w:p>
        </w:tc>
        <w:tc>
          <w:tcPr>
            <w:tcW w:w="850"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Obileni </w:t>
            </w:r>
          </w:p>
        </w:tc>
        <w:tc>
          <w:tcPr>
            <w:tcW w:w="891"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 Obileni</w:t>
            </w:r>
          </w:p>
        </w:tc>
        <w:tc>
          <w:tcPr>
            <w:tcW w:w="817"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Onești</w:t>
            </w:r>
          </w:p>
        </w:tc>
        <w:tc>
          <w:tcPr>
            <w:tcW w:w="850"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Strîmb.</w:t>
            </w:r>
          </w:p>
        </w:tc>
        <w:tc>
          <w:tcPr>
            <w:tcW w:w="749"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 xml:space="preserve"> nr.90</w:t>
            </w:r>
          </w:p>
        </w:tc>
        <w:tc>
          <w:tcPr>
            <w:tcW w:w="952" w:type="dxa"/>
            <w:shd w:val="clear" w:color="auto" w:fill="DEEAF6" w:themeFill="accent1" w:themeFillTint="33"/>
            <w:vAlign w:val="center"/>
            <w:hideMark/>
          </w:tcPr>
          <w:p w:rsidR="005B5C4A" w:rsidRPr="00641536" w:rsidRDefault="005B5C4A" w:rsidP="00A60DD6">
            <w:pPr>
              <w:jc w:val="center"/>
              <w:rPr>
                <w:b/>
                <w:sz w:val="18"/>
                <w:szCs w:val="18"/>
                <w:lang w:val="en-US" w:eastAsia="en-US"/>
              </w:rPr>
            </w:pPr>
            <w:r w:rsidRPr="00641536">
              <w:rPr>
                <w:b/>
                <w:sz w:val="18"/>
                <w:szCs w:val="18"/>
                <w:lang w:val="en-US" w:eastAsia="en-US"/>
              </w:rPr>
              <w:t>nr.1288</w:t>
            </w:r>
          </w:p>
        </w:tc>
      </w:tr>
      <w:tr w:rsidR="005B5C4A" w:rsidRPr="00641536" w:rsidTr="005B5C4A">
        <w:trPr>
          <w:trHeight w:val="300"/>
        </w:trPr>
        <w:tc>
          <w:tcPr>
            <w:tcW w:w="4126" w:type="dxa"/>
            <w:gridSpan w:val="3"/>
            <w:shd w:val="clear" w:color="auto" w:fill="DEEAF6" w:themeFill="accent1" w:themeFillTint="33"/>
            <w:vAlign w:val="center"/>
          </w:tcPr>
          <w:p w:rsidR="005B5C4A" w:rsidRPr="00641536" w:rsidRDefault="005B5C4A" w:rsidP="00A60DD6">
            <w:pPr>
              <w:jc w:val="right"/>
              <w:rPr>
                <w:i/>
                <w:iCs/>
                <w:color w:val="000000"/>
                <w:sz w:val="18"/>
                <w:szCs w:val="18"/>
                <w:lang w:val="en-US" w:eastAsia="en-US"/>
              </w:rPr>
            </w:pPr>
            <w:r w:rsidRPr="00641536">
              <w:rPr>
                <w:i/>
                <w:iCs/>
                <w:color w:val="000000"/>
                <w:sz w:val="18"/>
                <w:szCs w:val="18"/>
                <w:lang w:val="en-US" w:eastAsia="en-US"/>
              </w:rPr>
              <w:t>Perioada prelevării probelor</w:t>
            </w:r>
          </w:p>
        </w:tc>
        <w:tc>
          <w:tcPr>
            <w:tcW w:w="1035"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1987</w:t>
            </w:r>
          </w:p>
        </w:tc>
        <w:tc>
          <w:tcPr>
            <w:tcW w:w="949" w:type="dxa"/>
            <w:shd w:val="clear" w:color="auto" w:fill="DEEAF6" w:themeFill="accent1" w:themeFillTint="33"/>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 </w:t>
            </w:r>
          </w:p>
        </w:tc>
        <w:tc>
          <w:tcPr>
            <w:tcW w:w="952" w:type="dxa"/>
            <w:shd w:val="clear" w:color="auto" w:fill="DEEAF6" w:themeFill="accent1" w:themeFillTint="33"/>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iun.18</w:t>
            </w:r>
          </w:p>
        </w:tc>
        <w:tc>
          <w:tcPr>
            <w:tcW w:w="749"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2016</w:t>
            </w:r>
          </w:p>
        </w:tc>
        <w:tc>
          <w:tcPr>
            <w:tcW w:w="993" w:type="dxa"/>
            <w:shd w:val="clear" w:color="auto" w:fill="DEEAF6" w:themeFill="accent1" w:themeFillTint="33"/>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aug.19</w:t>
            </w:r>
          </w:p>
        </w:tc>
        <w:tc>
          <w:tcPr>
            <w:tcW w:w="952"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2015</w:t>
            </w:r>
          </w:p>
        </w:tc>
        <w:tc>
          <w:tcPr>
            <w:tcW w:w="850" w:type="dxa"/>
            <w:shd w:val="clear" w:color="auto" w:fill="DEEAF6" w:themeFill="accent1" w:themeFillTint="33"/>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sep.19</w:t>
            </w:r>
          </w:p>
        </w:tc>
        <w:tc>
          <w:tcPr>
            <w:tcW w:w="891"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2015</w:t>
            </w:r>
          </w:p>
        </w:tc>
        <w:tc>
          <w:tcPr>
            <w:tcW w:w="817"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2011</w:t>
            </w:r>
          </w:p>
        </w:tc>
        <w:tc>
          <w:tcPr>
            <w:tcW w:w="850"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2011</w:t>
            </w:r>
          </w:p>
        </w:tc>
        <w:tc>
          <w:tcPr>
            <w:tcW w:w="749"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2014</w:t>
            </w:r>
          </w:p>
        </w:tc>
        <w:tc>
          <w:tcPr>
            <w:tcW w:w="952" w:type="dxa"/>
            <w:shd w:val="clear" w:color="auto" w:fill="DEEAF6" w:themeFill="accent1" w:themeFillTint="33"/>
            <w:noWrap/>
            <w:vAlign w:val="center"/>
            <w:hideMark/>
          </w:tcPr>
          <w:p w:rsidR="005B5C4A" w:rsidRPr="00641536" w:rsidRDefault="005B5C4A" w:rsidP="00A60DD6">
            <w:pPr>
              <w:jc w:val="center"/>
              <w:rPr>
                <w:i/>
                <w:iCs/>
                <w:sz w:val="18"/>
                <w:szCs w:val="18"/>
                <w:lang w:val="en-US" w:eastAsia="en-US"/>
              </w:rPr>
            </w:pPr>
            <w:r w:rsidRPr="00641536">
              <w:rPr>
                <w:i/>
                <w:iCs/>
                <w:sz w:val="18"/>
                <w:szCs w:val="18"/>
                <w:lang w:val="en-US" w:eastAsia="en-US"/>
              </w:rPr>
              <w:t>2015</w:t>
            </w:r>
          </w:p>
        </w:tc>
      </w:tr>
      <w:tr w:rsidR="005B5C4A" w:rsidRPr="00641536" w:rsidTr="005B5C4A">
        <w:trPr>
          <w:trHeight w:val="300"/>
        </w:trPr>
        <w:tc>
          <w:tcPr>
            <w:tcW w:w="14865" w:type="dxa"/>
            <w:gridSpan w:val="15"/>
            <w:shd w:val="clear" w:color="auto" w:fill="FFFFFF" w:themeFill="background1"/>
            <w:vAlign w:val="center"/>
          </w:tcPr>
          <w:p w:rsidR="005B5C4A" w:rsidRPr="005B5C4A" w:rsidRDefault="005B5C4A" w:rsidP="005B5C4A">
            <w:pPr>
              <w:rPr>
                <w:b/>
                <w:i/>
                <w:iCs/>
                <w:sz w:val="18"/>
                <w:szCs w:val="18"/>
                <w:lang w:val="en-US" w:eastAsia="en-US"/>
              </w:rPr>
            </w:pPr>
            <w:r w:rsidRPr="005B5C4A">
              <w:rPr>
                <w:b/>
                <w:i/>
                <w:iCs/>
                <w:sz w:val="18"/>
                <w:szCs w:val="18"/>
                <w:lang w:val="en-US" w:eastAsia="en-US"/>
              </w:rPr>
              <w:t>Indicatori Chimici</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Arsenic, As</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eastAsia="en-US"/>
              </w:rPr>
              <w:t>µg/l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10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Stronțiu, Sr</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Cupru , Cu2</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0,15</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0,12</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0,14</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0,025</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0,026</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Plumb , Pb</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eastAsia="en-US"/>
              </w:rPr>
              <w:t>µg/l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10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Zinc , Zn</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3</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Mangan , Mn</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0,05</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0,01</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&lt;0,05</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&lt;0,05</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&lt;0.01</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&lt;0.01</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Calciu , Ca2</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000000" w:fill="FFFFFF"/>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144</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43</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Magneziu , Mg</w:t>
            </w:r>
            <w:r w:rsidRPr="00EE29DA">
              <w:rPr>
                <w:color w:val="000000"/>
                <w:sz w:val="18"/>
                <w:szCs w:val="18"/>
                <w:vertAlign w:val="superscript"/>
                <w:lang w:val="en-US" w:eastAsia="en-US"/>
              </w:rPr>
              <w:t>2+</w:t>
            </w:r>
            <w:r w:rsidRPr="00641536">
              <w:rPr>
                <w:color w:val="000000"/>
                <w:sz w:val="18"/>
                <w:szCs w:val="18"/>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2,3</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300</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Pr>
                <w:color w:val="000000"/>
                <w:sz w:val="18"/>
                <w:szCs w:val="18"/>
                <w:lang w:val="en-US" w:eastAsia="en-US"/>
              </w:rPr>
              <w:t xml:space="preserve">Sodiu </w:t>
            </w:r>
            <w:r w:rsidRPr="00641536">
              <w:rPr>
                <w:color w:val="000000"/>
                <w:sz w:val="18"/>
                <w:szCs w:val="18"/>
                <w:lang w:val="en-US" w:eastAsia="en-US"/>
              </w:rPr>
              <w:t>Potasiu , Na</w:t>
            </w:r>
            <w:r w:rsidRPr="00EE29DA">
              <w:rPr>
                <w:color w:val="000000"/>
                <w:sz w:val="18"/>
                <w:szCs w:val="18"/>
                <w:vertAlign w:val="superscript"/>
                <w:lang w:val="en-US" w:eastAsia="en-US"/>
              </w:rPr>
              <w:t>+ +</w:t>
            </w:r>
            <w:r w:rsidRPr="00641536">
              <w:rPr>
                <w:color w:val="000000"/>
                <w:sz w:val="18"/>
                <w:szCs w:val="18"/>
                <w:lang w:val="en-US" w:eastAsia="en-US"/>
              </w:rPr>
              <w:t xml:space="preserve"> K</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200</w:t>
            </w:r>
          </w:p>
        </w:tc>
        <w:tc>
          <w:tcPr>
            <w:tcW w:w="1035"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983</w:t>
            </w:r>
          </w:p>
        </w:tc>
        <w:tc>
          <w:tcPr>
            <w:tcW w:w="949" w:type="dxa"/>
            <w:shd w:val="clear" w:color="000000" w:fill="D9D9D9"/>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763</w:t>
            </w:r>
          </w:p>
        </w:tc>
        <w:tc>
          <w:tcPr>
            <w:tcW w:w="952" w:type="dxa"/>
            <w:shd w:val="clear" w:color="000000" w:fill="D9D9D9"/>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650</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419</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140,7</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Amoniac, NH4</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0,5</w:t>
            </w:r>
          </w:p>
        </w:tc>
        <w:tc>
          <w:tcPr>
            <w:tcW w:w="1035"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34,9</w:t>
            </w:r>
          </w:p>
        </w:tc>
        <w:tc>
          <w:tcPr>
            <w:tcW w:w="949" w:type="dxa"/>
            <w:shd w:val="clear" w:color="000000" w:fill="D9D9D9"/>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23</w:t>
            </w:r>
          </w:p>
        </w:tc>
        <w:tc>
          <w:tcPr>
            <w:tcW w:w="952" w:type="dxa"/>
            <w:shd w:val="clear" w:color="000000" w:fill="FFFFFF"/>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0,32</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0,18</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14,1</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0,05</w:t>
            </w:r>
          </w:p>
        </w:tc>
        <w:tc>
          <w:tcPr>
            <w:tcW w:w="817"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2,64</w:t>
            </w:r>
          </w:p>
        </w:tc>
        <w:tc>
          <w:tcPr>
            <w:tcW w:w="850"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2,72</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10,9</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10,3</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Fier, Fe2</w:t>
            </w:r>
            <w:r w:rsidRPr="00EE29DA">
              <w:rPr>
                <w:color w:val="000000"/>
                <w:sz w:val="18"/>
                <w:szCs w:val="18"/>
                <w:vertAlign w:val="superscript"/>
                <w:lang w:val="en-US" w:eastAsia="en-US"/>
              </w:rPr>
              <w:t>+</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200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0,062</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0,65</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Fier total , Fe</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0,3</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0,68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0,075</w:t>
            </w:r>
          </w:p>
        </w:tc>
        <w:tc>
          <w:tcPr>
            <w:tcW w:w="817"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0,48</w:t>
            </w:r>
          </w:p>
        </w:tc>
        <w:tc>
          <w:tcPr>
            <w:tcW w:w="850"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0,44</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1,04</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0,79</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Nitriți, NO2</w:t>
            </w:r>
            <w:r w:rsidRPr="00EE29DA">
              <w:rPr>
                <w:color w:val="000000"/>
                <w:sz w:val="18"/>
                <w:szCs w:val="18"/>
                <w:vertAlign w:val="superscript"/>
                <w:lang w:val="en-US" w:eastAsia="en-US"/>
              </w:rPr>
              <w:t>-</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0,5</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0,03</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0,18</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0,003</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0,003</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0,003</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0,003</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Nitrați, NO</w:t>
            </w:r>
            <w:r w:rsidRPr="00EE29DA">
              <w:rPr>
                <w:color w:val="000000"/>
                <w:sz w:val="18"/>
                <w:szCs w:val="18"/>
                <w:vertAlign w:val="subscript"/>
                <w:lang w:val="en-US" w:eastAsia="en-US"/>
              </w:rPr>
              <w:t>3</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50</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0,01</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6,29</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2,23</w:t>
            </w:r>
          </w:p>
        </w:tc>
        <w:tc>
          <w:tcPr>
            <w:tcW w:w="993"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1,7</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3,06</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3,9</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0,57</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0,13</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Polifosfat, PO2</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0,04</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Cloruri , Cl</w:t>
            </w:r>
            <w:r w:rsidRPr="00EE29DA">
              <w:rPr>
                <w:color w:val="000000"/>
                <w:sz w:val="18"/>
                <w:szCs w:val="18"/>
                <w:vertAlign w:val="superscript"/>
                <w:lang w:val="en-US" w:eastAsia="en-US"/>
              </w:rPr>
              <w:t>-</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250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239</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53</w:t>
            </w:r>
          </w:p>
        </w:tc>
        <w:tc>
          <w:tcPr>
            <w:tcW w:w="993"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85</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922</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27,6</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94,8</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89</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700</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640</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Clot total</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5</w:t>
            </w:r>
          </w:p>
        </w:tc>
        <w:tc>
          <w:tcPr>
            <w:tcW w:w="1035"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2,5</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Clor liber</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0,5</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Sulfați, SO</w:t>
            </w:r>
            <w:r>
              <w:rPr>
                <w:color w:val="000000"/>
                <w:sz w:val="18"/>
                <w:szCs w:val="18"/>
                <w:vertAlign w:val="subscript"/>
                <w:lang w:val="en-US" w:eastAsia="en-US"/>
              </w:rPr>
              <w:t>4</w:t>
            </w:r>
            <w:r w:rsidRPr="00EE29DA">
              <w:rPr>
                <w:color w:val="000000"/>
                <w:sz w:val="18"/>
                <w:szCs w:val="18"/>
                <w:vertAlign w:val="superscript"/>
                <w:lang w:val="en-US" w:eastAsia="en-US"/>
              </w:rPr>
              <w:t>-</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250</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162</w:t>
            </w:r>
          </w:p>
        </w:tc>
        <w:tc>
          <w:tcPr>
            <w:tcW w:w="9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91,6</w:t>
            </w:r>
          </w:p>
        </w:tc>
        <w:tc>
          <w:tcPr>
            <w:tcW w:w="952"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1616</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52</w:t>
            </w:r>
          </w:p>
        </w:tc>
        <w:tc>
          <w:tcPr>
            <w:tcW w:w="993"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168</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21</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77,55</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126,5</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122</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11</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20</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Hidrocarbonați, HCO</w:t>
            </w:r>
            <w:r w:rsidRPr="00EE29DA">
              <w:rPr>
                <w:color w:val="000000"/>
                <w:sz w:val="18"/>
                <w:szCs w:val="18"/>
                <w:vertAlign w:val="subscript"/>
                <w:lang w:val="en-US" w:eastAsia="en-US"/>
              </w:rPr>
              <w:t>3</w:t>
            </w:r>
            <w:r w:rsidRPr="00EE29DA">
              <w:rPr>
                <w:color w:val="000000"/>
                <w:sz w:val="18"/>
                <w:szCs w:val="18"/>
                <w:vertAlign w:val="superscript"/>
                <w:lang w:val="en-US" w:eastAsia="en-US"/>
              </w:rPr>
              <w:t xml:space="preserv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1830</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887</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974</w:t>
            </w:r>
          </w:p>
        </w:tc>
        <w:tc>
          <w:tcPr>
            <w:tcW w:w="993"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 </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2333</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Fluor , F</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1,5</w:t>
            </w:r>
          </w:p>
        </w:tc>
        <w:tc>
          <w:tcPr>
            <w:tcW w:w="1035"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9,4</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0,48</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0,61</w:t>
            </w:r>
          </w:p>
        </w:tc>
        <w:tc>
          <w:tcPr>
            <w:tcW w:w="993"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0,1</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8,68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0,33</w:t>
            </w:r>
          </w:p>
        </w:tc>
        <w:tc>
          <w:tcPr>
            <w:tcW w:w="817"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8,2</w:t>
            </w:r>
          </w:p>
        </w:tc>
        <w:tc>
          <w:tcPr>
            <w:tcW w:w="850"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8,1</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1,1</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0,96</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Aluminiu , Al</w:t>
            </w:r>
            <w:r w:rsidRPr="00EE29DA">
              <w:rPr>
                <w:color w:val="000000"/>
                <w:sz w:val="18"/>
                <w:szCs w:val="18"/>
                <w:vertAlign w:val="subscript"/>
                <w:lang w:val="en-US" w:eastAsia="en-US"/>
              </w:rPr>
              <w:t>3</w:t>
            </w:r>
            <w:r w:rsidRPr="00EE29DA">
              <w:rPr>
                <w:color w:val="000000"/>
                <w:sz w:val="18"/>
                <w:szCs w:val="18"/>
                <w:vertAlign w:val="superscript"/>
                <w:lang w:val="en-US" w:eastAsia="en-US"/>
              </w:rPr>
              <w:t>+</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0,2</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0,04</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Hidrogen sulfurat, H</w:t>
            </w:r>
            <w:r w:rsidRPr="00EE29DA">
              <w:rPr>
                <w:color w:val="000000"/>
                <w:sz w:val="18"/>
                <w:szCs w:val="18"/>
                <w:vertAlign w:val="subscript"/>
                <w:lang w:val="en-US" w:eastAsia="en-US"/>
              </w:rPr>
              <w:t>2</w:t>
            </w:r>
            <w:r w:rsidRPr="00641536">
              <w:rPr>
                <w:color w:val="000000"/>
                <w:sz w:val="18"/>
                <w:szCs w:val="18"/>
                <w:lang w:val="en-US" w:eastAsia="en-US"/>
              </w:rPr>
              <w:t>S</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0,1</w:t>
            </w:r>
          </w:p>
        </w:tc>
        <w:tc>
          <w:tcPr>
            <w:tcW w:w="1035"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3,1</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14865" w:type="dxa"/>
            <w:gridSpan w:val="15"/>
            <w:shd w:val="clear" w:color="auto" w:fill="auto"/>
            <w:noWrap/>
            <w:vAlign w:val="center"/>
          </w:tcPr>
          <w:p w:rsidR="005B5C4A" w:rsidRPr="00641536" w:rsidRDefault="005B5C4A" w:rsidP="005B5C4A">
            <w:pPr>
              <w:rPr>
                <w:sz w:val="18"/>
                <w:szCs w:val="18"/>
                <w:lang w:val="en-US" w:eastAsia="en-US"/>
              </w:rPr>
            </w:pPr>
            <w:r w:rsidRPr="005B5C4A">
              <w:rPr>
                <w:b/>
                <w:i/>
                <w:iCs/>
                <w:sz w:val="18"/>
                <w:szCs w:val="18"/>
                <w:lang w:val="en-US" w:eastAsia="en-US"/>
              </w:rPr>
              <w:t xml:space="preserve">Indicatori </w:t>
            </w:r>
            <w:r>
              <w:rPr>
                <w:b/>
                <w:i/>
                <w:iCs/>
                <w:sz w:val="18"/>
                <w:szCs w:val="18"/>
                <w:lang w:val="en-US" w:eastAsia="en-US"/>
              </w:rPr>
              <w:t xml:space="preserve"> Fizici</w:t>
            </w:r>
          </w:p>
        </w:tc>
      </w:tr>
      <w:tr w:rsidR="005B5C4A" w:rsidRPr="00641536" w:rsidTr="005B5C4A">
        <w:trPr>
          <w:trHeight w:val="300"/>
        </w:trPr>
        <w:tc>
          <w:tcPr>
            <w:tcW w:w="2283" w:type="dxa"/>
            <w:shd w:val="clear" w:color="auto" w:fill="auto"/>
            <w:noWrap/>
            <w:vAlign w:val="center"/>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Duritate totală </w:t>
            </w:r>
          </w:p>
        </w:tc>
        <w:tc>
          <w:tcPr>
            <w:tcW w:w="1076" w:type="dxa"/>
            <w:shd w:val="clear" w:color="auto" w:fill="auto"/>
            <w:noWrap/>
            <w:vAlign w:val="center"/>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G. Germane</w:t>
            </w:r>
          </w:p>
        </w:tc>
        <w:tc>
          <w:tcPr>
            <w:tcW w:w="767" w:type="dxa"/>
            <w:shd w:val="clear" w:color="auto" w:fill="auto"/>
            <w:noWrap/>
            <w:vAlign w:val="center"/>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&gt;5</w:t>
            </w:r>
          </w:p>
        </w:tc>
        <w:tc>
          <w:tcPr>
            <w:tcW w:w="1035"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1,4</w:t>
            </w:r>
          </w:p>
        </w:tc>
        <w:tc>
          <w:tcPr>
            <w:tcW w:w="949"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0,2</w:t>
            </w:r>
          </w:p>
        </w:tc>
        <w:tc>
          <w:tcPr>
            <w:tcW w:w="952"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75,12</w:t>
            </w:r>
          </w:p>
        </w:tc>
        <w:tc>
          <w:tcPr>
            <w:tcW w:w="749"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0,84</w:t>
            </w:r>
          </w:p>
        </w:tc>
        <w:tc>
          <w:tcPr>
            <w:tcW w:w="993"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9,7</w:t>
            </w:r>
          </w:p>
        </w:tc>
        <w:tc>
          <w:tcPr>
            <w:tcW w:w="952"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5,3</w:t>
            </w:r>
          </w:p>
        </w:tc>
        <w:tc>
          <w:tcPr>
            <w:tcW w:w="850" w:type="dxa"/>
            <w:shd w:val="clear" w:color="auto" w:fill="auto"/>
            <w:noWrap/>
            <w:vAlign w:val="center"/>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17,75</w:t>
            </w:r>
          </w:p>
        </w:tc>
        <w:tc>
          <w:tcPr>
            <w:tcW w:w="817"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1,33</w:t>
            </w:r>
          </w:p>
        </w:tc>
        <w:tc>
          <w:tcPr>
            <w:tcW w:w="850"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1,05</w:t>
            </w:r>
          </w:p>
        </w:tc>
        <w:tc>
          <w:tcPr>
            <w:tcW w:w="749"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1,96</w:t>
            </w:r>
          </w:p>
        </w:tc>
        <w:tc>
          <w:tcPr>
            <w:tcW w:w="952" w:type="dxa"/>
            <w:shd w:val="clear" w:color="auto" w:fill="auto"/>
            <w:noWrap/>
            <w:vAlign w:val="center"/>
          </w:tcPr>
          <w:p w:rsidR="005B5C4A" w:rsidRPr="00641536" w:rsidRDefault="005B5C4A" w:rsidP="00A60DD6">
            <w:pPr>
              <w:jc w:val="center"/>
              <w:rPr>
                <w:sz w:val="18"/>
                <w:szCs w:val="18"/>
                <w:lang w:val="en-US" w:eastAsia="en-US"/>
              </w:rPr>
            </w:pPr>
            <w:r w:rsidRPr="00641536">
              <w:rPr>
                <w:sz w:val="18"/>
                <w:szCs w:val="18"/>
                <w:lang w:val="en-US" w:eastAsia="en-US"/>
              </w:rPr>
              <w:t>2,52</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Reziduu sec solubil</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1500</w:t>
            </w:r>
          </w:p>
        </w:tc>
        <w:tc>
          <w:tcPr>
            <w:tcW w:w="1035"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3740</w:t>
            </w:r>
          </w:p>
        </w:tc>
        <w:tc>
          <w:tcPr>
            <w:tcW w:w="9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1427</w:t>
            </w:r>
          </w:p>
        </w:tc>
        <w:tc>
          <w:tcPr>
            <w:tcW w:w="952"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3251</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1020</w:t>
            </w:r>
          </w:p>
        </w:tc>
        <w:tc>
          <w:tcPr>
            <w:tcW w:w="993" w:type="dxa"/>
            <w:shd w:val="clear" w:color="auto" w:fill="D9D9D9" w:themeFill="background1" w:themeFillShade="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1627</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3595</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770</w:t>
            </w:r>
          </w:p>
        </w:tc>
        <w:tc>
          <w:tcPr>
            <w:tcW w:w="817"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1663</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426</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1746</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1598</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Mineralizare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 </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FFFFFF" w:themeFill="background1"/>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3742</w:t>
            </w:r>
          </w:p>
        </w:tc>
        <w:tc>
          <w:tcPr>
            <w:tcW w:w="749" w:type="dxa"/>
            <w:shd w:val="clear" w:color="auto" w:fill="FFFFFF" w:themeFill="background1"/>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FFFFFF" w:themeFill="background1"/>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FFFFFF" w:themeFill="background1"/>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4746</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r>
              <w:rPr>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 </w:t>
            </w:r>
            <w:r>
              <w:rPr>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Pr>
                <w:sz w:val="18"/>
                <w:szCs w:val="18"/>
                <w:lang w:val="en-US" w:eastAsia="en-US"/>
              </w:rPr>
              <w:t>-</w:t>
            </w:r>
            <w:r w:rsidRPr="00641536">
              <w:rPr>
                <w:sz w:val="18"/>
                <w:szCs w:val="18"/>
                <w:lang w:val="en-US" w:eastAsia="en-US"/>
              </w:rPr>
              <w:t> </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Pr>
                <w:sz w:val="18"/>
                <w:szCs w:val="18"/>
                <w:lang w:val="en-US" w:eastAsia="en-US"/>
              </w:rPr>
              <w:t>-</w:t>
            </w:r>
            <w:r w:rsidRPr="00641536">
              <w:rPr>
                <w:sz w:val="18"/>
                <w:szCs w:val="18"/>
                <w:lang w:val="en-US" w:eastAsia="en-US"/>
              </w:rPr>
              <w:t> </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Oxidabilitate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 O/L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5</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2,1</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2,83</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46,8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24,4</w:t>
            </w:r>
          </w:p>
        </w:tc>
        <w:tc>
          <w:tcPr>
            <w:tcW w:w="850"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25,8</w:t>
            </w:r>
          </w:p>
        </w:tc>
        <w:tc>
          <w:tcPr>
            <w:tcW w:w="749"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12,2</w:t>
            </w:r>
          </w:p>
        </w:tc>
        <w:tc>
          <w:tcPr>
            <w:tcW w:w="952" w:type="dxa"/>
            <w:shd w:val="clear" w:color="000000" w:fill="D0CECE"/>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22,6</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Conductivitate</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micro S/cm</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PH</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unități PH</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6.5-9.5</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8,2</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7,7</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8,9</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8,4</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7,2</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7,4</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Temperatura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°C</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Turbiditate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NTU</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&lt;5</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3,2</w:t>
            </w:r>
          </w:p>
        </w:tc>
        <w:tc>
          <w:tcPr>
            <w:tcW w:w="949"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5,56</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1,6</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8,56</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2</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0</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MES</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mg/L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 </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300"/>
        </w:trPr>
        <w:tc>
          <w:tcPr>
            <w:tcW w:w="14865" w:type="dxa"/>
            <w:gridSpan w:val="15"/>
            <w:shd w:val="clear" w:color="auto" w:fill="auto"/>
            <w:noWrap/>
            <w:vAlign w:val="center"/>
          </w:tcPr>
          <w:p w:rsidR="005B5C4A" w:rsidRPr="00641536" w:rsidRDefault="005B5C4A" w:rsidP="005B5C4A">
            <w:pPr>
              <w:rPr>
                <w:b/>
                <w:bCs/>
                <w:color w:val="000000"/>
                <w:sz w:val="18"/>
                <w:szCs w:val="18"/>
                <w:lang w:val="en-US" w:eastAsia="en-US"/>
              </w:rPr>
            </w:pPr>
            <w:r w:rsidRPr="005B5C4A">
              <w:rPr>
                <w:b/>
                <w:i/>
                <w:iCs/>
                <w:sz w:val="18"/>
                <w:szCs w:val="18"/>
                <w:lang w:val="en-US" w:eastAsia="en-US"/>
              </w:rPr>
              <w:t xml:space="preserve">Indicatori </w:t>
            </w:r>
            <w:r>
              <w:rPr>
                <w:b/>
                <w:i/>
                <w:iCs/>
                <w:sz w:val="18"/>
                <w:szCs w:val="18"/>
                <w:lang w:val="en-US" w:eastAsia="en-US"/>
              </w:rPr>
              <w:t xml:space="preserve"> bacteorologici</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Bacterii coliforme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/100mL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abs</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93"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39</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 xml:space="preserve">Bacterii sulfit. </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/100mL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abs</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93"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E. choli</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ind/100cm3</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abs</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93"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r>
      <w:tr w:rsidR="005B5C4A" w:rsidRPr="00641536" w:rsidTr="005B5C4A">
        <w:trPr>
          <w:trHeight w:val="300"/>
        </w:trPr>
        <w:tc>
          <w:tcPr>
            <w:tcW w:w="2283" w:type="dxa"/>
            <w:shd w:val="clear" w:color="auto" w:fill="auto"/>
            <w:noWrap/>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E. faecalis</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ind/100cm3</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abs</w:t>
            </w:r>
          </w:p>
        </w:tc>
        <w:tc>
          <w:tcPr>
            <w:tcW w:w="1035"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49"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93"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val="en-US" w:eastAsia="en-US"/>
              </w:rPr>
              <w:t>abs</w:t>
            </w:r>
          </w:p>
        </w:tc>
        <w:tc>
          <w:tcPr>
            <w:tcW w:w="891"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17"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850"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749"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c>
          <w:tcPr>
            <w:tcW w:w="952" w:type="dxa"/>
            <w:shd w:val="clear" w:color="auto" w:fill="auto"/>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abs</w:t>
            </w:r>
          </w:p>
        </w:tc>
      </w:tr>
      <w:tr w:rsidR="005B5C4A" w:rsidRPr="00641536" w:rsidTr="005B5C4A">
        <w:trPr>
          <w:trHeight w:val="285"/>
        </w:trPr>
        <w:tc>
          <w:tcPr>
            <w:tcW w:w="2283" w:type="dxa"/>
            <w:shd w:val="clear" w:color="auto" w:fill="auto"/>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bacterii heterotrofe psihrofile (22°C)</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eastAsia="en-US"/>
              </w:rPr>
              <w:t>100/1 ml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100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130</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r w:rsidR="005B5C4A" w:rsidRPr="00641536" w:rsidTr="005B5C4A">
        <w:trPr>
          <w:trHeight w:val="270"/>
        </w:trPr>
        <w:tc>
          <w:tcPr>
            <w:tcW w:w="2283" w:type="dxa"/>
            <w:shd w:val="clear" w:color="auto" w:fill="auto"/>
            <w:vAlign w:val="center"/>
            <w:hideMark/>
          </w:tcPr>
          <w:p w:rsidR="005B5C4A" w:rsidRPr="00641536" w:rsidRDefault="005B5C4A" w:rsidP="00A60DD6">
            <w:pPr>
              <w:rPr>
                <w:color w:val="000000"/>
                <w:sz w:val="18"/>
                <w:szCs w:val="18"/>
                <w:lang w:val="en-US" w:eastAsia="en-US"/>
              </w:rPr>
            </w:pPr>
            <w:r w:rsidRPr="00641536">
              <w:rPr>
                <w:color w:val="000000"/>
                <w:sz w:val="18"/>
                <w:szCs w:val="18"/>
                <w:lang w:val="en-US" w:eastAsia="en-US"/>
              </w:rPr>
              <w:t>bacterii heterotrofe mezofile (37°C)</w:t>
            </w:r>
          </w:p>
        </w:tc>
        <w:tc>
          <w:tcPr>
            <w:tcW w:w="1076" w:type="dxa"/>
            <w:shd w:val="clear" w:color="auto" w:fill="auto"/>
            <w:noWrap/>
            <w:vAlign w:val="center"/>
            <w:hideMark/>
          </w:tcPr>
          <w:p w:rsidR="005B5C4A" w:rsidRPr="00641536" w:rsidRDefault="005B5C4A" w:rsidP="00A60DD6">
            <w:pPr>
              <w:jc w:val="center"/>
              <w:rPr>
                <w:color w:val="000000"/>
                <w:sz w:val="18"/>
                <w:szCs w:val="18"/>
                <w:lang w:val="en-US" w:eastAsia="en-US"/>
              </w:rPr>
            </w:pPr>
            <w:r w:rsidRPr="00641536">
              <w:rPr>
                <w:color w:val="000000"/>
                <w:sz w:val="18"/>
                <w:szCs w:val="18"/>
                <w:lang w:eastAsia="en-US"/>
              </w:rPr>
              <w:t>20/1 ml</w:t>
            </w:r>
          </w:p>
        </w:tc>
        <w:tc>
          <w:tcPr>
            <w:tcW w:w="76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20</w:t>
            </w:r>
          </w:p>
        </w:tc>
        <w:tc>
          <w:tcPr>
            <w:tcW w:w="1035"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49" w:type="dxa"/>
            <w:shd w:val="clear" w:color="000000" w:fill="D9D9D9"/>
            <w:noWrap/>
            <w:vAlign w:val="center"/>
            <w:hideMark/>
          </w:tcPr>
          <w:p w:rsidR="005B5C4A" w:rsidRPr="00641536" w:rsidRDefault="005B5C4A" w:rsidP="00A60DD6">
            <w:pPr>
              <w:jc w:val="center"/>
              <w:rPr>
                <w:sz w:val="18"/>
                <w:szCs w:val="18"/>
                <w:lang w:val="en-US" w:eastAsia="en-US"/>
              </w:rPr>
            </w:pPr>
            <w:r w:rsidRPr="00641536">
              <w:rPr>
                <w:sz w:val="18"/>
                <w:szCs w:val="18"/>
                <w:lang w:val="en-US" w:eastAsia="en-US"/>
              </w:rPr>
              <w:t>91</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93"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91"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17"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850"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749"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c>
          <w:tcPr>
            <w:tcW w:w="952" w:type="dxa"/>
            <w:shd w:val="clear" w:color="auto" w:fill="auto"/>
            <w:noWrap/>
            <w:vAlign w:val="center"/>
            <w:hideMark/>
          </w:tcPr>
          <w:p w:rsidR="005B5C4A" w:rsidRPr="00641536" w:rsidRDefault="005B5C4A" w:rsidP="00A60DD6">
            <w:pPr>
              <w:jc w:val="center"/>
              <w:rPr>
                <w:b/>
                <w:bCs/>
                <w:color w:val="000000"/>
                <w:sz w:val="18"/>
                <w:szCs w:val="18"/>
                <w:lang w:val="en-US" w:eastAsia="en-US"/>
              </w:rPr>
            </w:pPr>
            <w:r w:rsidRPr="00641536">
              <w:rPr>
                <w:b/>
                <w:bCs/>
                <w:color w:val="000000"/>
                <w:sz w:val="18"/>
                <w:szCs w:val="18"/>
                <w:lang w:val="en-US" w:eastAsia="en-US"/>
              </w:rPr>
              <w:t>-</w:t>
            </w:r>
          </w:p>
        </w:tc>
      </w:tr>
    </w:tbl>
    <w:p w:rsidR="00E30B92" w:rsidRPr="000C49EC" w:rsidRDefault="00763160" w:rsidP="00A32780">
      <w:pPr>
        <w:spacing w:after="240" w:line="276" w:lineRule="auto"/>
        <w:jc w:val="both"/>
        <w:rPr>
          <w:i/>
          <w:sz w:val="20"/>
          <w:szCs w:val="20"/>
          <w:lang w:val="en-US"/>
        </w:rPr>
      </w:pPr>
      <w:r>
        <w:t>*</w:t>
      </w:r>
      <w:r w:rsidRPr="00763160">
        <w:rPr>
          <w:i/>
          <w:sz w:val="22"/>
          <w:szCs w:val="22"/>
        </w:rPr>
        <w:t xml:space="preserve"> </w:t>
      </w:r>
      <w:r w:rsidRPr="000C49EC">
        <w:rPr>
          <w:i/>
          <w:sz w:val="20"/>
          <w:szCs w:val="20"/>
        </w:rPr>
        <w:t>Conform cerințelor de calitate a apei din Anexa 2 a</w:t>
      </w:r>
      <w:r w:rsidRPr="000C49EC">
        <w:rPr>
          <w:i/>
          <w:sz w:val="20"/>
          <w:szCs w:val="20"/>
          <w:shd w:val="clear" w:color="auto" w:fill="FFFFFF"/>
        </w:rPr>
        <w:t xml:space="preserve"> HG nr. 934 din 15 august 2007”</w:t>
      </w:r>
      <w:r w:rsidRPr="000C49EC">
        <w:rPr>
          <w:i/>
          <w:sz w:val="20"/>
          <w:szCs w:val="20"/>
        </w:rPr>
        <w:t xml:space="preserve"> </w:t>
      </w:r>
      <w:r w:rsidRPr="000C49EC">
        <w:rPr>
          <w:i/>
          <w:sz w:val="20"/>
          <w:szCs w:val="20"/>
          <w:lang w:val="en-US"/>
        </w:rPr>
        <w:t>Norme sanitare privind calitatea apei potabile”</w:t>
      </w:r>
    </w:p>
    <w:p w:rsidR="00763160" w:rsidRDefault="00763160" w:rsidP="00A32780">
      <w:pPr>
        <w:spacing w:after="240" w:line="276" w:lineRule="auto"/>
        <w:jc w:val="both"/>
        <w:sectPr w:rsidR="00763160" w:rsidSect="000A59A2">
          <w:pgSz w:w="16840" w:h="11907" w:orient="landscape" w:code="9"/>
          <w:pgMar w:top="1135" w:right="1134" w:bottom="851" w:left="1134" w:header="142" w:footer="289" w:gutter="0"/>
          <w:cols w:space="708"/>
          <w:titlePg/>
          <w:docGrid w:linePitch="299"/>
        </w:sectPr>
      </w:pPr>
    </w:p>
    <w:p w:rsidR="00E30B92" w:rsidRPr="00A60DD6" w:rsidRDefault="00A60DD6" w:rsidP="00E30B92">
      <w:pPr>
        <w:rPr>
          <w:i/>
          <w:lang w:eastAsia="de-DE"/>
        </w:rPr>
      </w:pPr>
      <w:r w:rsidRPr="00A60DD6">
        <w:rPr>
          <w:i/>
          <w:lang w:eastAsia="de-DE"/>
        </w:rPr>
        <w:t xml:space="preserve">Anexa </w:t>
      </w:r>
      <w:r w:rsidR="00E30B92" w:rsidRPr="00A60DD6">
        <w:rPr>
          <w:i/>
          <w:lang w:eastAsia="de-DE"/>
        </w:rPr>
        <w:t xml:space="preserve">2.2. Parametrii valorici ai apei din </w:t>
      </w:r>
      <w:r w:rsidR="00614209" w:rsidRPr="00A60DD6">
        <w:rPr>
          <w:i/>
          <w:lang w:eastAsia="de-DE"/>
        </w:rPr>
        <w:t>captajele</w:t>
      </w:r>
      <w:r w:rsidR="00E30B92" w:rsidRPr="00A60DD6">
        <w:rPr>
          <w:i/>
          <w:lang w:eastAsia="de-DE"/>
        </w:rPr>
        <w:t xml:space="preserve"> </w:t>
      </w:r>
      <w:r w:rsidR="00614209" w:rsidRPr="00A60DD6">
        <w:rPr>
          <w:i/>
          <w:lang w:eastAsia="de-DE"/>
        </w:rPr>
        <w:t>din localitățile bazinului Nîrnova</w:t>
      </w:r>
    </w:p>
    <w:p w:rsidR="00614209" w:rsidRDefault="00614209" w:rsidP="00E30B92">
      <w:pPr>
        <w:rPr>
          <w:lang w:eastAsia="de-DE"/>
        </w:rPr>
      </w:pPr>
    </w:p>
    <w:tbl>
      <w:tblPr>
        <w:tblW w:w="14594" w:type="dxa"/>
        <w:tblInd w:w="93" w:type="dxa"/>
        <w:tblLook w:val="04A0" w:firstRow="1" w:lastRow="0" w:firstColumn="1" w:lastColumn="0" w:noHBand="0" w:noVBand="1"/>
      </w:tblPr>
      <w:tblGrid>
        <w:gridCol w:w="907"/>
        <w:gridCol w:w="3386"/>
        <w:gridCol w:w="1302"/>
        <w:gridCol w:w="932"/>
        <w:gridCol w:w="981"/>
        <w:gridCol w:w="935"/>
        <w:gridCol w:w="932"/>
        <w:gridCol w:w="1099"/>
        <w:gridCol w:w="1187"/>
        <w:gridCol w:w="1070"/>
        <w:gridCol w:w="932"/>
        <w:gridCol w:w="931"/>
      </w:tblGrid>
      <w:tr w:rsidR="00A60DD6" w:rsidRPr="00A60DD6" w:rsidTr="00A80A0F">
        <w:trPr>
          <w:trHeight w:val="255"/>
          <w:tblHeader/>
        </w:trPr>
        <w:tc>
          <w:tcPr>
            <w:tcW w:w="907" w:type="dxa"/>
            <w:vMerge w:val="restart"/>
            <w:tcBorders>
              <w:top w:val="single" w:sz="4" w:space="0" w:color="auto"/>
              <w:left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b/>
                <w:color w:val="000000"/>
                <w:sz w:val="22"/>
                <w:szCs w:val="22"/>
                <w:lang w:val="en-US" w:eastAsia="en-US"/>
              </w:rPr>
            </w:pPr>
            <w:r w:rsidRPr="00A60DD6">
              <w:rPr>
                <w:b/>
                <w:color w:val="000000"/>
                <w:sz w:val="22"/>
                <w:szCs w:val="22"/>
                <w:lang w:val="en-US" w:eastAsia="en-US"/>
              </w:rPr>
              <w:t>Param.</w:t>
            </w:r>
          </w:p>
        </w:tc>
        <w:tc>
          <w:tcPr>
            <w:tcW w:w="3386" w:type="dxa"/>
            <w:vMerge w:val="restart"/>
            <w:tcBorders>
              <w:top w:val="single" w:sz="4" w:space="0" w:color="auto"/>
              <w:left w:val="nil"/>
              <w:right w:val="single" w:sz="4" w:space="0" w:color="auto"/>
            </w:tcBorders>
            <w:shd w:val="clear" w:color="auto" w:fill="DEEAF6" w:themeFill="accent1" w:themeFillTint="33"/>
            <w:noWrap/>
            <w:vAlign w:val="center"/>
            <w:hideMark/>
          </w:tcPr>
          <w:p w:rsidR="00A60DD6" w:rsidRPr="00A60DD6" w:rsidRDefault="00A60DD6" w:rsidP="00A60DD6">
            <w:pPr>
              <w:jc w:val="center"/>
              <w:rPr>
                <w:b/>
                <w:color w:val="000000"/>
                <w:sz w:val="22"/>
                <w:szCs w:val="22"/>
                <w:lang w:val="en-US" w:eastAsia="en-US"/>
              </w:rPr>
            </w:pPr>
            <w:r w:rsidRPr="00A60DD6">
              <w:rPr>
                <w:b/>
                <w:color w:val="000000"/>
                <w:sz w:val="22"/>
                <w:szCs w:val="22"/>
                <w:lang w:val="en-US" w:eastAsia="en-US"/>
              </w:rPr>
              <w:t>Indicator</w:t>
            </w:r>
          </w:p>
        </w:tc>
        <w:tc>
          <w:tcPr>
            <w:tcW w:w="1302" w:type="dxa"/>
            <w:vMerge w:val="restart"/>
            <w:tcBorders>
              <w:top w:val="single" w:sz="4" w:space="0" w:color="auto"/>
              <w:left w:val="nil"/>
              <w:right w:val="single" w:sz="4" w:space="0" w:color="auto"/>
            </w:tcBorders>
            <w:shd w:val="clear" w:color="auto" w:fill="DEEAF6" w:themeFill="accent1" w:themeFillTint="33"/>
            <w:vAlign w:val="center"/>
            <w:hideMark/>
          </w:tcPr>
          <w:p w:rsidR="00A60DD6" w:rsidRPr="00A60DD6" w:rsidRDefault="00A60DD6" w:rsidP="00A60DD6">
            <w:pPr>
              <w:jc w:val="center"/>
              <w:rPr>
                <w:b/>
                <w:color w:val="000000"/>
                <w:sz w:val="22"/>
                <w:szCs w:val="22"/>
                <w:lang w:val="en-US" w:eastAsia="en-US"/>
              </w:rPr>
            </w:pPr>
            <w:r w:rsidRPr="00A60DD6">
              <w:rPr>
                <w:b/>
                <w:color w:val="000000"/>
                <w:sz w:val="22"/>
                <w:szCs w:val="22"/>
                <w:lang w:val="en-US" w:eastAsia="en-US"/>
              </w:rPr>
              <w:t>Unitate</w:t>
            </w:r>
          </w:p>
        </w:tc>
        <w:tc>
          <w:tcPr>
            <w:tcW w:w="932" w:type="dxa"/>
            <w:vMerge w:val="restart"/>
            <w:tcBorders>
              <w:top w:val="single" w:sz="4" w:space="0" w:color="auto"/>
              <w:left w:val="nil"/>
              <w:right w:val="single" w:sz="4" w:space="0" w:color="auto"/>
            </w:tcBorders>
            <w:shd w:val="clear" w:color="auto" w:fill="DEEAF6" w:themeFill="accent1" w:themeFillTint="33"/>
            <w:vAlign w:val="center"/>
            <w:hideMark/>
          </w:tcPr>
          <w:p w:rsidR="00A60DD6" w:rsidRPr="00A60DD6" w:rsidRDefault="00A60DD6" w:rsidP="00A60DD6">
            <w:pPr>
              <w:jc w:val="center"/>
              <w:rPr>
                <w:b/>
                <w:color w:val="000000"/>
                <w:sz w:val="22"/>
                <w:szCs w:val="22"/>
                <w:lang w:val="en-US" w:eastAsia="en-US"/>
              </w:rPr>
            </w:pPr>
            <w:r w:rsidRPr="00A60DD6">
              <w:rPr>
                <w:b/>
                <w:color w:val="000000"/>
                <w:sz w:val="22"/>
                <w:szCs w:val="22"/>
                <w:lang w:val="en-US" w:eastAsia="en-US"/>
              </w:rPr>
              <w:t>CMA</w:t>
            </w:r>
          </w:p>
        </w:tc>
        <w:tc>
          <w:tcPr>
            <w:tcW w:w="98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Bălănești</w:t>
            </w:r>
          </w:p>
        </w:tc>
        <w:tc>
          <w:tcPr>
            <w:tcW w:w="93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Vînători</w:t>
            </w:r>
          </w:p>
        </w:tc>
        <w:tc>
          <w:tcPr>
            <w:tcW w:w="93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Ciutești</w:t>
            </w:r>
          </w:p>
        </w:tc>
        <w:tc>
          <w:tcPr>
            <w:tcW w:w="109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V.Nirnovei</w:t>
            </w:r>
          </w:p>
        </w:tc>
        <w:tc>
          <w:tcPr>
            <w:tcW w:w="118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Călimănești</w:t>
            </w:r>
          </w:p>
        </w:tc>
        <w:tc>
          <w:tcPr>
            <w:tcW w:w="107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Mirești</w:t>
            </w:r>
          </w:p>
        </w:tc>
        <w:tc>
          <w:tcPr>
            <w:tcW w:w="93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Cățeleni</w:t>
            </w:r>
          </w:p>
        </w:tc>
        <w:tc>
          <w:tcPr>
            <w:tcW w:w="93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b/>
                <w:sz w:val="20"/>
                <w:szCs w:val="20"/>
                <w:lang w:val="en-US" w:eastAsia="en-US"/>
              </w:rPr>
            </w:pPr>
            <w:r w:rsidRPr="00A60DD6">
              <w:rPr>
                <w:rFonts w:ascii="Calibri" w:hAnsi="Calibri" w:cs="Calibri"/>
                <w:b/>
                <w:sz w:val="20"/>
                <w:szCs w:val="20"/>
                <w:lang w:val="en-US" w:eastAsia="en-US"/>
              </w:rPr>
              <w:t>Onești</w:t>
            </w:r>
          </w:p>
        </w:tc>
      </w:tr>
      <w:tr w:rsidR="00A60DD6" w:rsidRPr="00A60DD6" w:rsidTr="00A80A0F">
        <w:trPr>
          <w:trHeight w:val="300"/>
          <w:tblHeader/>
        </w:trPr>
        <w:tc>
          <w:tcPr>
            <w:tcW w:w="907"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i/>
                <w:iCs/>
                <w:color w:val="000000"/>
                <w:sz w:val="22"/>
                <w:szCs w:val="22"/>
                <w:lang w:val="en-US" w:eastAsia="en-US"/>
              </w:rPr>
            </w:pPr>
          </w:p>
        </w:tc>
        <w:tc>
          <w:tcPr>
            <w:tcW w:w="3386" w:type="dxa"/>
            <w:vMerge/>
            <w:tcBorders>
              <w:left w:val="single" w:sz="4" w:space="0" w:color="auto"/>
              <w:bottom w:val="single" w:sz="4" w:space="0" w:color="auto"/>
              <w:right w:val="single" w:sz="4" w:space="0" w:color="auto"/>
            </w:tcBorders>
            <w:shd w:val="clear" w:color="auto" w:fill="DEEAF6" w:themeFill="accent1" w:themeFillTint="33"/>
            <w:vAlign w:val="center"/>
          </w:tcPr>
          <w:p w:rsidR="00A60DD6" w:rsidRPr="00A60DD6" w:rsidRDefault="00A60DD6" w:rsidP="00A60DD6">
            <w:pPr>
              <w:jc w:val="center"/>
              <w:rPr>
                <w:i/>
                <w:iCs/>
                <w:color w:val="000000"/>
                <w:sz w:val="22"/>
                <w:szCs w:val="22"/>
                <w:lang w:val="en-US" w:eastAsia="en-US"/>
              </w:rPr>
            </w:pPr>
          </w:p>
        </w:tc>
        <w:tc>
          <w:tcPr>
            <w:tcW w:w="1302" w:type="dxa"/>
            <w:vMerge/>
            <w:tcBorders>
              <w:left w:val="single" w:sz="4" w:space="0" w:color="auto"/>
              <w:bottom w:val="single" w:sz="4" w:space="0" w:color="auto"/>
              <w:right w:val="single" w:sz="4" w:space="0" w:color="auto"/>
            </w:tcBorders>
            <w:shd w:val="clear" w:color="auto" w:fill="DEEAF6" w:themeFill="accent1" w:themeFillTint="33"/>
            <w:vAlign w:val="center"/>
          </w:tcPr>
          <w:p w:rsidR="00A60DD6" w:rsidRPr="00A60DD6" w:rsidRDefault="00A60DD6" w:rsidP="00A60DD6">
            <w:pPr>
              <w:jc w:val="center"/>
              <w:rPr>
                <w:i/>
                <w:iCs/>
                <w:color w:val="000000"/>
                <w:sz w:val="22"/>
                <w:szCs w:val="22"/>
                <w:lang w:val="en-US" w:eastAsia="en-US"/>
              </w:rPr>
            </w:pPr>
          </w:p>
        </w:tc>
        <w:tc>
          <w:tcPr>
            <w:tcW w:w="932" w:type="dxa"/>
            <w:vMerge/>
            <w:tcBorders>
              <w:left w:val="single" w:sz="4" w:space="0" w:color="auto"/>
              <w:bottom w:val="single" w:sz="4" w:space="0" w:color="auto"/>
              <w:right w:val="single" w:sz="4" w:space="0" w:color="auto"/>
            </w:tcBorders>
            <w:shd w:val="clear" w:color="auto" w:fill="DEEAF6" w:themeFill="accent1" w:themeFillTint="33"/>
            <w:vAlign w:val="center"/>
          </w:tcPr>
          <w:p w:rsidR="00A60DD6" w:rsidRPr="00A60DD6" w:rsidRDefault="00A60DD6" w:rsidP="00A60DD6">
            <w:pPr>
              <w:jc w:val="center"/>
              <w:rPr>
                <w:i/>
                <w:iCs/>
                <w:color w:val="000000"/>
                <w:sz w:val="22"/>
                <w:szCs w:val="22"/>
                <w:lang w:val="en-US" w:eastAsia="en-US"/>
              </w:rPr>
            </w:pPr>
          </w:p>
        </w:tc>
        <w:tc>
          <w:tcPr>
            <w:tcW w:w="98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dec.19</w:t>
            </w:r>
          </w:p>
        </w:tc>
        <w:tc>
          <w:tcPr>
            <w:tcW w:w="935" w:type="dxa"/>
            <w:tcBorders>
              <w:top w:val="nil"/>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feb.20</w:t>
            </w:r>
          </w:p>
        </w:tc>
        <w:tc>
          <w:tcPr>
            <w:tcW w:w="932" w:type="dxa"/>
            <w:tcBorders>
              <w:top w:val="nil"/>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aug.19</w:t>
            </w:r>
          </w:p>
        </w:tc>
        <w:tc>
          <w:tcPr>
            <w:tcW w:w="1099" w:type="dxa"/>
            <w:tcBorders>
              <w:top w:val="nil"/>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iun.10</w:t>
            </w:r>
          </w:p>
        </w:tc>
        <w:tc>
          <w:tcPr>
            <w:tcW w:w="1187" w:type="dxa"/>
            <w:tcBorders>
              <w:top w:val="nil"/>
              <w:left w:val="nil"/>
              <w:bottom w:val="single" w:sz="4" w:space="0" w:color="auto"/>
              <w:right w:val="single" w:sz="4" w:space="0" w:color="auto"/>
            </w:tcBorders>
            <w:shd w:val="clear" w:color="auto" w:fill="DEEAF6" w:themeFill="accent1" w:themeFillTint="33"/>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dec.19</w:t>
            </w:r>
          </w:p>
        </w:tc>
        <w:tc>
          <w:tcPr>
            <w:tcW w:w="1070" w:type="dxa"/>
            <w:tcBorders>
              <w:top w:val="nil"/>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2016</w:t>
            </w:r>
          </w:p>
        </w:tc>
        <w:tc>
          <w:tcPr>
            <w:tcW w:w="932" w:type="dxa"/>
            <w:tcBorders>
              <w:top w:val="nil"/>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feb.20</w:t>
            </w:r>
          </w:p>
        </w:tc>
        <w:tc>
          <w:tcPr>
            <w:tcW w:w="931" w:type="dxa"/>
            <w:tcBorders>
              <w:top w:val="nil"/>
              <w:left w:val="nil"/>
              <w:bottom w:val="single" w:sz="4" w:space="0" w:color="auto"/>
              <w:right w:val="single" w:sz="4" w:space="0" w:color="auto"/>
            </w:tcBorders>
            <w:shd w:val="clear" w:color="auto" w:fill="DEEAF6" w:themeFill="accent1" w:themeFillTint="33"/>
            <w:noWrap/>
            <w:vAlign w:val="center"/>
            <w:hideMark/>
          </w:tcPr>
          <w:p w:rsidR="00A60DD6" w:rsidRPr="00A60DD6" w:rsidRDefault="00A60DD6" w:rsidP="00A60DD6">
            <w:pPr>
              <w:jc w:val="center"/>
              <w:rPr>
                <w:rFonts w:ascii="Calibri" w:hAnsi="Calibri" w:cs="Calibri"/>
                <w:i/>
                <w:sz w:val="20"/>
                <w:szCs w:val="20"/>
                <w:lang w:val="en-US" w:eastAsia="en-US"/>
              </w:rPr>
            </w:pPr>
            <w:r w:rsidRPr="00A60DD6">
              <w:rPr>
                <w:rFonts w:ascii="Calibri" w:hAnsi="Calibri" w:cs="Calibri"/>
                <w:i/>
                <w:sz w:val="20"/>
                <w:szCs w:val="20"/>
                <w:lang w:val="en-US" w:eastAsia="en-US"/>
              </w:rPr>
              <w:t>aug.19</w:t>
            </w:r>
          </w:p>
        </w:tc>
      </w:tr>
      <w:tr w:rsidR="00A60DD6" w:rsidRPr="00A60DD6" w:rsidTr="00A80A0F">
        <w:trPr>
          <w:trHeight w:val="300"/>
        </w:trPr>
        <w:tc>
          <w:tcPr>
            <w:tcW w:w="9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60DD6" w:rsidRPr="00A60DD6" w:rsidRDefault="00A60DD6" w:rsidP="00A60DD6">
            <w:pPr>
              <w:ind w:left="113" w:right="113"/>
              <w:jc w:val="center"/>
              <w:rPr>
                <w:color w:val="000000"/>
                <w:sz w:val="22"/>
                <w:szCs w:val="22"/>
                <w:lang w:val="en-US" w:eastAsia="en-US"/>
              </w:rPr>
            </w:pPr>
            <w:r w:rsidRPr="00A60DD6">
              <w:rPr>
                <w:color w:val="000000"/>
                <w:sz w:val="22"/>
                <w:szCs w:val="22"/>
                <w:lang w:val="en-US" w:eastAsia="en-US"/>
              </w:rPr>
              <w:t>Chimici</w:t>
            </w: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Arsenic, As</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µg/l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10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Stronțiu, Sr</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Cupru , Cu2+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2</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&lt;0.02</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Plumb , Pb</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µg/l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10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Zinc , Zn</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3</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Mangan , Mn</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0,05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&lt;0.01</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&lt;0.01</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Calciu , Ca2+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44,1</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Magneziu , Mg2+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55,9</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Sodiu Potasiu , Na+ + K+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200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Amoniac, NH4+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&lt;0,005</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&lt;0,05</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&lt;0,005</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&lt;0,005</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Fier, Fe2+</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200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Fier total , Fe</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0,3</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0,1</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&lt;0.03</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Nitriți, NO2-</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0,01</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0,01</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&lt;0,03</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&lt;0,003</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0,0095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&lt;0,003</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&lt;0,003</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Nitrați, NO3-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50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10,8</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19,8</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3,3</w:t>
            </w:r>
          </w:p>
        </w:tc>
        <w:tc>
          <w:tcPr>
            <w:tcW w:w="1099" w:type="dxa"/>
            <w:tcBorders>
              <w:top w:val="nil"/>
              <w:left w:val="nil"/>
              <w:bottom w:val="single" w:sz="4" w:space="0" w:color="auto"/>
              <w:right w:val="single" w:sz="4" w:space="0" w:color="auto"/>
            </w:tcBorders>
            <w:shd w:val="clear" w:color="000000" w:fill="D9D9D9"/>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74,3</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10,4</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21,84</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11,52</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27,1</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Polifosfat, PO2</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Cloruri , Cl-</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250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13</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28</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27,5</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25,7</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52,5</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Clot total</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6</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FB197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Clor liber</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FB197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Sulfați, SO2-4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250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52,3</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17,5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16,8</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41,1</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79,6</w:t>
            </w:r>
          </w:p>
        </w:tc>
        <w:tc>
          <w:tcPr>
            <w:tcW w:w="1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259,8</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36,8</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Hidrocarbonați, HCO3-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Fluor , F</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1,5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0,2</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0,2</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jc w:val="right"/>
              <w:rPr>
                <w:rFonts w:ascii="Calibri" w:hAnsi="Calibri" w:cs="Calibri"/>
                <w:sz w:val="20"/>
                <w:szCs w:val="20"/>
                <w:lang w:val="en-US" w:eastAsia="en-US"/>
              </w:rPr>
            </w:pPr>
            <w:r w:rsidRPr="00A60DD6">
              <w:rPr>
                <w:rFonts w:ascii="Calibri" w:hAnsi="Calibri" w:cs="Calibri"/>
                <w:sz w:val="20"/>
                <w:szCs w:val="20"/>
                <w:lang w:val="en-US" w:eastAsia="en-US"/>
              </w:rPr>
              <w:t>0,2</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0,7</w:t>
            </w:r>
          </w:p>
        </w:tc>
        <w:tc>
          <w:tcPr>
            <w:tcW w:w="1187" w:type="dxa"/>
            <w:tcBorders>
              <w:top w:val="nil"/>
              <w:left w:val="nil"/>
              <w:bottom w:val="single" w:sz="4" w:space="0" w:color="auto"/>
              <w:right w:val="single" w:sz="4" w:space="0" w:color="auto"/>
            </w:tcBorders>
            <w:shd w:val="clear" w:color="000000" w:fill="D9D9D9"/>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1,8</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0,9</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Aluminiu , Al3+</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0,2</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Hidrogen sulfurat, H</w:t>
            </w:r>
            <w:r w:rsidRPr="00FB197F">
              <w:rPr>
                <w:color w:val="000000"/>
                <w:sz w:val="22"/>
                <w:szCs w:val="22"/>
                <w:vertAlign w:val="subscript"/>
                <w:lang w:val="en-US" w:eastAsia="en-US"/>
              </w:rPr>
              <w:t>2</w:t>
            </w:r>
            <w:r w:rsidRPr="00A60DD6">
              <w:rPr>
                <w:color w:val="000000"/>
                <w:sz w:val="22"/>
                <w:szCs w:val="22"/>
                <w:lang w:val="en-US" w:eastAsia="en-US"/>
              </w:rPr>
              <w:t>S</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0,1</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60DD6" w:rsidRPr="00A60DD6" w:rsidRDefault="00A60DD6" w:rsidP="00A60DD6">
            <w:pPr>
              <w:ind w:left="113" w:right="113"/>
              <w:jc w:val="center"/>
              <w:rPr>
                <w:color w:val="000000"/>
                <w:sz w:val="22"/>
                <w:szCs w:val="22"/>
                <w:lang w:val="en-US" w:eastAsia="en-US"/>
              </w:rPr>
            </w:pPr>
            <w:r w:rsidRPr="00A60DD6">
              <w:rPr>
                <w:color w:val="000000"/>
                <w:sz w:val="22"/>
                <w:szCs w:val="22"/>
                <w:lang w:val="en-US" w:eastAsia="en-US"/>
              </w:rPr>
              <w:t>Fizici</w:t>
            </w: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Duritate totală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G. Germane</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&gt;5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18,5</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15,4</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20,2</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6,8</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22,4</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24,25</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28,6</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Reziduu sec solubil</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1500</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408</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349</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383</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600</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829</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879</w:t>
            </w:r>
          </w:p>
        </w:tc>
        <w:tc>
          <w:tcPr>
            <w:tcW w:w="932"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811,5</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Oxidabilitate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 O/L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1,16</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Conductivitate</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micro S/cm</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810</w:t>
            </w:r>
          </w:p>
        </w:tc>
        <w:tc>
          <w:tcPr>
            <w:tcW w:w="935"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420</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1,53</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jc w:val="right"/>
              <w:rPr>
                <w:rFonts w:ascii="Calibri" w:hAnsi="Calibri" w:cs="Calibri"/>
                <w:sz w:val="20"/>
                <w:szCs w:val="20"/>
                <w:lang w:val="en-US" w:eastAsia="en-US"/>
              </w:rPr>
            </w:pPr>
            <w:r w:rsidRPr="00A60DD6">
              <w:rPr>
                <w:rFonts w:ascii="Calibri" w:hAnsi="Calibri" w:cs="Calibri"/>
                <w:sz w:val="20"/>
                <w:szCs w:val="20"/>
                <w:lang w:val="en-US" w:eastAsia="en-US"/>
              </w:rPr>
              <w:t>1100</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PH</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unități PH</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6.5-9.5</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7,6</w:t>
            </w:r>
          </w:p>
        </w:tc>
        <w:tc>
          <w:tcPr>
            <w:tcW w:w="935"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7,8</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7,8</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7,915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8,7</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Temperatura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°C</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Turbiditate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NTU</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&lt;5</w:t>
            </w:r>
          </w:p>
        </w:tc>
        <w:tc>
          <w:tcPr>
            <w:tcW w:w="981" w:type="dxa"/>
            <w:tcBorders>
              <w:top w:val="nil"/>
              <w:left w:val="nil"/>
              <w:bottom w:val="single" w:sz="4" w:space="0" w:color="auto"/>
              <w:right w:val="single" w:sz="4" w:space="0" w:color="auto"/>
            </w:tcBorders>
            <w:shd w:val="clear" w:color="000000" w:fill="D9D9D9"/>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5,3</w:t>
            </w:r>
          </w:p>
        </w:tc>
        <w:tc>
          <w:tcPr>
            <w:tcW w:w="935" w:type="dxa"/>
            <w:tcBorders>
              <w:top w:val="nil"/>
              <w:left w:val="nil"/>
              <w:bottom w:val="single" w:sz="4" w:space="0" w:color="auto"/>
              <w:right w:val="single" w:sz="4" w:space="0" w:color="auto"/>
            </w:tcBorders>
            <w:shd w:val="clear" w:color="000000" w:fill="D9D9D9"/>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5,5</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0,3</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0</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textDirection w:val="btLr"/>
            <w:vAlign w:val="center"/>
            <w:hideMark/>
          </w:tcPr>
          <w:p w:rsidR="00A60DD6" w:rsidRPr="00A60DD6" w:rsidRDefault="00A60DD6" w:rsidP="00A60DD6">
            <w:pPr>
              <w:ind w:left="113" w:right="113"/>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MES</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mg/L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070"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2" w:type="dxa"/>
            <w:tcBorders>
              <w:top w:val="nil"/>
              <w:left w:val="nil"/>
              <w:bottom w:val="single" w:sz="4" w:space="0" w:color="auto"/>
              <w:right w:val="single" w:sz="4" w:space="0" w:color="auto"/>
            </w:tcBorders>
            <w:shd w:val="clear" w:color="auto" w:fill="auto"/>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931" w:type="dxa"/>
            <w:tcBorders>
              <w:top w:val="nil"/>
              <w:left w:val="nil"/>
              <w:bottom w:val="single" w:sz="4" w:space="0" w:color="auto"/>
              <w:right w:val="single" w:sz="4" w:space="0" w:color="auto"/>
            </w:tcBorders>
            <w:shd w:val="clear" w:color="000000" w:fill="FFFFFF"/>
            <w:noWrap/>
            <w:vAlign w:val="bottom"/>
            <w:hideMark/>
          </w:tcPr>
          <w:p w:rsidR="00A60DD6" w:rsidRPr="00A60DD6" w:rsidRDefault="00A60DD6" w:rsidP="00A60DD6">
            <w:pPr>
              <w:rPr>
                <w:rFonts w:ascii="Calibri" w:hAnsi="Calibri" w:cs="Calibri"/>
                <w:sz w:val="20"/>
                <w:szCs w:val="20"/>
                <w:lang w:val="en-US" w:eastAsia="en-US"/>
              </w:rPr>
            </w:pPr>
            <w:r w:rsidRPr="00A60DD6">
              <w:rPr>
                <w:rFonts w:ascii="Calibri" w:hAnsi="Calibri" w:cs="Calibri"/>
                <w:sz w:val="20"/>
                <w:szCs w:val="20"/>
                <w:lang w:val="en-US" w:eastAsia="en-US"/>
              </w:rPr>
              <w:t> </w:t>
            </w:r>
          </w:p>
        </w:tc>
      </w:tr>
      <w:tr w:rsidR="00A60DD6" w:rsidRPr="00A60DD6" w:rsidTr="00A80A0F">
        <w:trPr>
          <w:trHeight w:val="300"/>
        </w:trPr>
        <w:tc>
          <w:tcPr>
            <w:tcW w:w="90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60DD6" w:rsidRPr="00A60DD6" w:rsidRDefault="00A60DD6" w:rsidP="00A60DD6">
            <w:pPr>
              <w:ind w:left="113" w:right="113"/>
              <w:jc w:val="center"/>
              <w:rPr>
                <w:color w:val="000000"/>
                <w:sz w:val="22"/>
                <w:szCs w:val="22"/>
                <w:lang w:val="en-US" w:eastAsia="en-US"/>
              </w:rPr>
            </w:pPr>
            <w:r w:rsidRPr="00A60DD6">
              <w:rPr>
                <w:color w:val="000000"/>
                <w:sz w:val="22"/>
                <w:szCs w:val="22"/>
                <w:lang w:val="en-US" w:eastAsia="en-US"/>
              </w:rPr>
              <w:t>Bacter.</w:t>
            </w: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Bacterii coliforme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/100mL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abs</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5" w:type="dxa"/>
            <w:tcBorders>
              <w:top w:val="nil"/>
              <w:left w:val="nil"/>
              <w:bottom w:val="single" w:sz="4" w:space="0" w:color="auto"/>
              <w:right w:val="single" w:sz="4" w:space="0" w:color="auto"/>
            </w:tcBorders>
            <w:shd w:val="clear" w:color="auto" w:fill="D9D9D9" w:themeFill="background1" w:themeFillShade="D9"/>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53</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vAlign w:val="center"/>
            <w:hideMark/>
          </w:tcPr>
          <w:p w:rsidR="00A60DD6" w:rsidRPr="00A60DD6" w:rsidRDefault="00A60DD6" w:rsidP="00A60DD6">
            <w:pPr>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 xml:space="preserve">Bacterii sulfit. </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/100mL</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abs</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vAlign w:val="center"/>
            <w:hideMark/>
          </w:tcPr>
          <w:p w:rsidR="00A60DD6" w:rsidRPr="00A60DD6" w:rsidRDefault="00A60DD6" w:rsidP="00A60DD6">
            <w:pPr>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E. choli</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ind/100cm3</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abs</w:t>
            </w:r>
          </w:p>
        </w:tc>
        <w:tc>
          <w:tcPr>
            <w:tcW w:w="98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5"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99"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70"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1"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r>
      <w:tr w:rsidR="00A60DD6" w:rsidRPr="00A60DD6" w:rsidTr="00A80A0F">
        <w:trPr>
          <w:trHeight w:val="300"/>
        </w:trPr>
        <w:tc>
          <w:tcPr>
            <w:tcW w:w="907" w:type="dxa"/>
            <w:vMerge/>
            <w:tcBorders>
              <w:top w:val="nil"/>
              <w:left w:val="single" w:sz="4" w:space="0" w:color="auto"/>
              <w:bottom w:val="single" w:sz="4" w:space="0" w:color="auto"/>
              <w:right w:val="single" w:sz="4" w:space="0" w:color="auto"/>
            </w:tcBorders>
            <w:vAlign w:val="center"/>
            <w:hideMark/>
          </w:tcPr>
          <w:p w:rsidR="00A60DD6" w:rsidRPr="00A60DD6" w:rsidRDefault="00A60DD6" w:rsidP="00A60DD6">
            <w:pPr>
              <w:rPr>
                <w:color w:val="000000"/>
                <w:sz w:val="22"/>
                <w:szCs w:val="22"/>
                <w:lang w:val="en-US" w:eastAsia="en-US"/>
              </w:rPr>
            </w:pPr>
          </w:p>
        </w:tc>
        <w:tc>
          <w:tcPr>
            <w:tcW w:w="3386"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rPr>
                <w:color w:val="000000"/>
                <w:sz w:val="22"/>
                <w:szCs w:val="22"/>
                <w:lang w:val="en-US" w:eastAsia="en-US"/>
              </w:rPr>
            </w:pPr>
            <w:r w:rsidRPr="00A60DD6">
              <w:rPr>
                <w:color w:val="000000"/>
                <w:sz w:val="22"/>
                <w:szCs w:val="22"/>
                <w:lang w:val="en-US" w:eastAsia="en-US"/>
              </w:rPr>
              <w:t>E. faecalis</w:t>
            </w:r>
          </w:p>
        </w:tc>
        <w:tc>
          <w:tcPr>
            <w:tcW w:w="130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color w:val="000000"/>
                <w:sz w:val="22"/>
                <w:szCs w:val="22"/>
                <w:lang w:val="en-US" w:eastAsia="en-US"/>
              </w:rPr>
            </w:pPr>
            <w:r w:rsidRPr="00A60DD6">
              <w:rPr>
                <w:color w:val="000000"/>
                <w:sz w:val="22"/>
                <w:szCs w:val="22"/>
                <w:lang w:val="en-US" w:eastAsia="en-US"/>
              </w:rPr>
              <w:t>ind/100cm3</w:t>
            </w:r>
          </w:p>
        </w:tc>
        <w:tc>
          <w:tcPr>
            <w:tcW w:w="932" w:type="dxa"/>
            <w:tcBorders>
              <w:top w:val="nil"/>
              <w:left w:val="nil"/>
              <w:bottom w:val="single" w:sz="4" w:space="0" w:color="auto"/>
              <w:right w:val="single" w:sz="4" w:space="0" w:color="auto"/>
            </w:tcBorders>
            <w:shd w:val="clear" w:color="auto" w:fill="auto"/>
            <w:noWrap/>
            <w:vAlign w:val="center"/>
            <w:hideMark/>
          </w:tcPr>
          <w:p w:rsidR="00A60DD6" w:rsidRPr="00A60DD6" w:rsidRDefault="00A60DD6" w:rsidP="00A60DD6">
            <w:pPr>
              <w:jc w:val="center"/>
              <w:rPr>
                <w:b/>
                <w:bCs/>
                <w:color w:val="000000"/>
                <w:sz w:val="22"/>
                <w:szCs w:val="22"/>
                <w:lang w:val="en-US" w:eastAsia="en-US"/>
              </w:rPr>
            </w:pPr>
            <w:r w:rsidRPr="00A60DD6">
              <w:rPr>
                <w:b/>
                <w:bCs/>
                <w:color w:val="000000"/>
                <w:sz w:val="22"/>
                <w:szCs w:val="22"/>
                <w:lang w:val="en-US" w:eastAsia="en-US"/>
              </w:rPr>
              <w:t>abs</w:t>
            </w:r>
          </w:p>
        </w:tc>
        <w:tc>
          <w:tcPr>
            <w:tcW w:w="981"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5"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99"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 </w:t>
            </w:r>
          </w:p>
        </w:tc>
        <w:tc>
          <w:tcPr>
            <w:tcW w:w="1187"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1070"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2"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c>
          <w:tcPr>
            <w:tcW w:w="931" w:type="dxa"/>
            <w:tcBorders>
              <w:top w:val="nil"/>
              <w:left w:val="nil"/>
              <w:bottom w:val="single" w:sz="4" w:space="0" w:color="auto"/>
              <w:right w:val="single" w:sz="4" w:space="0" w:color="auto"/>
            </w:tcBorders>
            <w:shd w:val="clear" w:color="auto" w:fill="auto"/>
            <w:noWrap/>
            <w:vAlign w:val="center"/>
          </w:tcPr>
          <w:p w:rsidR="00A60DD6" w:rsidRPr="00A60DD6" w:rsidRDefault="00A60DD6" w:rsidP="00A60DD6">
            <w:pPr>
              <w:jc w:val="center"/>
              <w:rPr>
                <w:rFonts w:ascii="Calibri" w:hAnsi="Calibri" w:cs="Calibri"/>
                <w:sz w:val="20"/>
                <w:szCs w:val="20"/>
                <w:lang w:val="en-US" w:eastAsia="en-US"/>
              </w:rPr>
            </w:pPr>
            <w:r w:rsidRPr="00A60DD6">
              <w:rPr>
                <w:rFonts w:ascii="Calibri" w:hAnsi="Calibri" w:cs="Calibri"/>
                <w:sz w:val="20"/>
                <w:szCs w:val="20"/>
                <w:lang w:val="en-US" w:eastAsia="en-US"/>
              </w:rPr>
              <w:t>abs</w:t>
            </w:r>
          </w:p>
        </w:tc>
      </w:tr>
    </w:tbl>
    <w:p w:rsidR="00614209" w:rsidRDefault="00614209" w:rsidP="00E30B92">
      <w:pPr>
        <w:rPr>
          <w:lang w:eastAsia="de-DE"/>
        </w:rPr>
      </w:pPr>
    </w:p>
    <w:p w:rsidR="00763160" w:rsidRPr="00D36623" w:rsidRDefault="00763160" w:rsidP="00E30B92">
      <w:pPr>
        <w:rPr>
          <w:lang w:val="en-US" w:eastAsia="en-US"/>
        </w:rPr>
      </w:pPr>
    </w:p>
    <w:p w:rsidR="00E30B92" w:rsidRPr="00A60DD6" w:rsidRDefault="00A60DD6" w:rsidP="00A60DD6">
      <w:pPr>
        <w:spacing w:after="240"/>
        <w:rPr>
          <w:i/>
          <w:lang w:eastAsia="de-DE"/>
        </w:rPr>
      </w:pPr>
      <w:r w:rsidRPr="00A60DD6">
        <w:rPr>
          <w:i/>
          <w:lang w:eastAsia="de-DE"/>
        </w:rPr>
        <w:t xml:space="preserve">Anexa </w:t>
      </w:r>
      <w:r w:rsidR="00E30B92" w:rsidRPr="00A60DD6">
        <w:rPr>
          <w:i/>
          <w:lang w:eastAsia="de-DE"/>
        </w:rPr>
        <w:t xml:space="preserve">2.3. Parametrii valorici ai apei din fântânile de mică adâncime </w:t>
      </w:r>
      <w:r w:rsidR="00614209" w:rsidRPr="00A60DD6">
        <w:rPr>
          <w:i/>
          <w:lang w:eastAsia="de-DE"/>
        </w:rPr>
        <w:t>din localitățile bazinului Nîrnova</w:t>
      </w:r>
    </w:p>
    <w:tbl>
      <w:tblPr>
        <w:tblW w:w="14316" w:type="dxa"/>
        <w:tblInd w:w="93" w:type="dxa"/>
        <w:tblLayout w:type="fixed"/>
        <w:tblLook w:val="04A0" w:firstRow="1" w:lastRow="0" w:firstColumn="1" w:lastColumn="0" w:noHBand="0" w:noVBand="1"/>
      </w:tblPr>
      <w:tblGrid>
        <w:gridCol w:w="1433"/>
        <w:gridCol w:w="1685"/>
        <w:gridCol w:w="973"/>
        <w:gridCol w:w="973"/>
        <w:gridCol w:w="973"/>
        <w:gridCol w:w="973"/>
        <w:gridCol w:w="973"/>
        <w:gridCol w:w="973"/>
        <w:gridCol w:w="1162"/>
        <w:gridCol w:w="1079"/>
        <w:gridCol w:w="1134"/>
        <w:gridCol w:w="834"/>
        <w:gridCol w:w="1151"/>
      </w:tblGrid>
      <w:tr w:rsidR="00A60DD6" w:rsidRPr="00FB197F" w:rsidTr="00A60DD6">
        <w:trPr>
          <w:trHeight w:val="570"/>
          <w:tblHeader/>
        </w:trPr>
        <w:tc>
          <w:tcPr>
            <w:tcW w:w="1433"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Sursa</w:t>
            </w:r>
          </w:p>
        </w:tc>
        <w:tc>
          <w:tcPr>
            <w:tcW w:w="1685"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Normele naționale</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Găureni</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Selişte</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Păruceni</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1 Şişcani</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2 Şişcani</w:t>
            </w:r>
          </w:p>
        </w:tc>
        <w:tc>
          <w:tcPr>
            <w:tcW w:w="97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Drojdieni</w:t>
            </w:r>
          </w:p>
        </w:tc>
        <w:tc>
          <w:tcPr>
            <w:tcW w:w="116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Grădinița Călimăneşti</w:t>
            </w:r>
          </w:p>
        </w:tc>
        <w:tc>
          <w:tcPr>
            <w:tcW w:w="107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Fântână, Ivanovca</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Fântână,  Ivanovca</w:t>
            </w:r>
          </w:p>
        </w:tc>
        <w:tc>
          <w:tcPr>
            <w:tcW w:w="8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Școală Leuşeni</w:t>
            </w:r>
          </w:p>
        </w:tc>
        <w:tc>
          <w:tcPr>
            <w:tcW w:w="11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Fântână,  Leuşeni</w:t>
            </w:r>
          </w:p>
        </w:tc>
      </w:tr>
      <w:tr w:rsidR="00A60DD6" w:rsidRPr="00FB197F" w:rsidTr="00A60DD6">
        <w:trPr>
          <w:trHeight w:val="300"/>
          <w:tblHeader/>
        </w:trPr>
        <w:tc>
          <w:tcPr>
            <w:tcW w:w="1433" w:type="dxa"/>
            <w:vMerge/>
            <w:tcBorders>
              <w:top w:val="single" w:sz="4" w:space="0" w:color="auto"/>
              <w:left w:val="single" w:sz="4" w:space="0" w:color="auto"/>
              <w:bottom w:val="single" w:sz="4" w:space="0" w:color="000000"/>
              <w:right w:val="single" w:sz="4" w:space="0" w:color="auto"/>
            </w:tcBorders>
            <w:vAlign w:val="center"/>
            <w:hideMark/>
          </w:tcPr>
          <w:p w:rsidR="00614209" w:rsidRPr="00FB197F" w:rsidRDefault="00614209" w:rsidP="00614209">
            <w:pPr>
              <w:rPr>
                <w:b/>
                <w:bCs/>
                <w:color w:val="000000"/>
                <w:sz w:val="20"/>
                <w:szCs w:val="20"/>
                <w:lang w:val="en-US" w:eastAsia="en-US"/>
              </w:rPr>
            </w:pPr>
          </w:p>
        </w:tc>
        <w:tc>
          <w:tcPr>
            <w:tcW w:w="1685" w:type="dxa"/>
            <w:vMerge/>
            <w:tcBorders>
              <w:top w:val="single" w:sz="4" w:space="0" w:color="auto"/>
              <w:left w:val="single" w:sz="4" w:space="0" w:color="auto"/>
              <w:bottom w:val="single" w:sz="4" w:space="0" w:color="000000"/>
              <w:right w:val="single" w:sz="4" w:space="0" w:color="auto"/>
            </w:tcBorders>
            <w:vAlign w:val="center"/>
            <w:hideMark/>
          </w:tcPr>
          <w:p w:rsidR="00614209" w:rsidRPr="00FB197F" w:rsidRDefault="00614209" w:rsidP="00614209">
            <w:pPr>
              <w:rPr>
                <w:b/>
                <w:bCs/>
                <w:color w:val="000000"/>
                <w:sz w:val="20"/>
                <w:szCs w:val="20"/>
                <w:lang w:val="en-US" w:eastAsia="en-US"/>
              </w:rPr>
            </w:pP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973"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1162"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2015</w:t>
            </w:r>
          </w:p>
        </w:tc>
        <w:tc>
          <w:tcPr>
            <w:tcW w:w="1079"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2017</w:t>
            </w:r>
          </w:p>
        </w:tc>
        <w:tc>
          <w:tcPr>
            <w:tcW w:w="1134"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2017</w:t>
            </w:r>
          </w:p>
        </w:tc>
        <w:tc>
          <w:tcPr>
            <w:tcW w:w="834"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2017</w:t>
            </w:r>
          </w:p>
        </w:tc>
        <w:tc>
          <w:tcPr>
            <w:tcW w:w="1151" w:type="dxa"/>
            <w:tcBorders>
              <w:top w:val="nil"/>
              <w:left w:val="nil"/>
              <w:bottom w:val="single" w:sz="4" w:space="0" w:color="auto"/>
              <w:right w:val="single" w:sz="4" w:space="0" w:color="auto"/>
            </w:tcBorders>
            <w:shd w:val="clear" w:color="auto" w:fill="DEEAF6" w:themeFill="accent1" w:themeFillTint="33"/>
            <w:vAlign w:val="bottom"/>
            <w:hideMark/>
          </w:tcPr>
          <w:p w:rsidR="00614209" w:rsidRPr="00FB197F" w:rsidRDefault="00614209" w:rsidP="00614209">
            <w:pPr>
              <w:jc w:val="center"/>
              <w:rPr>
                <w:i/>
                <w:iCs/>
                <w:sz w:val="20"/>
                <w:szCs w:val="20"/>
                <w:lang w:val="en-US" w:eastAsia="en-US"/>
              </w:rPr>
            </w:pPr>
            <w:r w:rsidRPr="00FB197F">
              <w:rPr>
                <w:i/>
                <w:iCs/>
                <w:sz w:val="20"/>
                <w:szCs w:val="20"/>
                <w:lang w:val="en-US" w:eastAsia="en-US"/>
              </w:rPr>
              <w:t>2017</w:t>
            </w:r>
          </w:p>
        </w:tc>
      </w:tr>
      <w:tr w:rsidR="00614209"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Amoniu</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0.27</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0.25</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0.05</w:t>
            </w:r>
          </w:p>
        </w:tc>
        <w:tc>
          <w:tcPr>
            <w:tcW w:w="1151"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0.6</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Nitriți</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0.003</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0.04</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0.03</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0.007</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0.026</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0.041</w:t>
            </w:r>
          </w:p>
        </w:tc>
      </w:tr>
      <w:tr w:rsidR="00614209"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Nitrați</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50</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83.2</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83.2</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88.9</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88</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88</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79.8</w:t>
            </w:r>
          </w:p>
        </w:tc>
        <w:tc>
          <w:tcPr>
            <w:tcW w:w="1162"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84.4</w:t>
            </w:r>
          </w:p>
        </w:tc>
        <w:tc>
          <w:tcPr>
            <w:tcW w:w="1079"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249</w:t>
            </w:r>
          </w:p>
        </w:tc>
        <w:tc>
          <w:tcPr>
            <w:tcW w:w="11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165</w:t>
            </w:r>
          </w:p>
        </w:tc>
        <w:tc>
          <w:tcPr>
            <w:tcW w:w="8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149</w:t>
            </w:r>
          </w:p>
        </w:tc>
        <w:tc>
          <w:tcPr>
            <w:tcW w:w="1151"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6,9</w:t>
            </w:r>
          </w:p>
        </w:tc>
      </w:tr>
      <w:tr w:rsidR="00614209"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Sulfați</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250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83.9</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108.4</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207</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127.6</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187.2</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502.4</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179.4</w:t>
            </w:r>
          </w:p>
        </w:tc>
        <w:tc>
          <w:tcPr>
            <w:tcW w:w="1079"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1173</w:t>
            </w:r>
          </w:p>
        </w:tc>
        <w:tc>
          <w:tcPr>
            <w:tcW w:w="11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633</w:t>
            </w:r>
          </w:p>
        </w:tc>
        <w:tc>
          <w:tcPr>
            <w:tcW w:w="8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983</w:t>
            </w:r>
          </w:p>
        </w:tc>
        <w:tc>
          <w:tcPr>
            <w:tcW w:w="1151"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544</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Duritate</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&gt;5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30,8</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21,0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39.2</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18,2</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22,4</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25,2</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18,2</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23,0</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22,0</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66,0</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12,5</w:t>
            </w:r>
          </w:p>
        </w:tc>
      </w:tr>
      <w:tr w:rsidR="00614209"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Reziduu</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1500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600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600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1100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900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1000</w:t>
            </w:r>
          </w:p>
        </w:tc>
        <w:tc>
          <w:tcPr>
            <w:tcW w:w="973"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1500</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700</w:t>
            </w:r>
          </w:p>
        </w:tc>
        <w:tc>
          <w:tcPr>
            <w:tcW w:w="1079"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3077</w:t>
            </w:r>
          </w:p>
        </w:tc>
        <w:tc>
          <w:tcPr>
            <w:tcW w:w="11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3500</w:t>
            </w:r>
          </w:p>
        </w:tc>
        <w:tc>
          <w:tcPr>
            <w:tcW w:w="8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2700</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1466</w:t>
            </w:r>
          </w:p>
        </w:tc>
      </w:tr>
      <w:tr w:rsidR="00614209"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Cloruri</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250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54</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56</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110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70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70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130</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43</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192</w:t>
            </w:r>
          </w:p>
        </w:tc>
        <w:tc>
          <w:tcPr>
            <w:tcW w:w="1134" w:type="dxa"/>
            <w:tcBorders>
              <w:top w:val="nil"/>
              <w:left w:val="nil"/>
              <w:bottom w:val="single" w:sz="4" w:space="0" w:color="auto"/>
              <w:right w:val="single" w:sz="4" w:space="0" w:color="auto"/>
            </w:tcBorders>
            <w:shd w:val="clear" w:color="000000" w:fill="BFBFBF"/>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288</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220</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86</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Fier</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0.03</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0.26</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Mangan</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 0.01</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Fluor</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1,5</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0.4</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0.3</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0.9</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0.7</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0.7</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1,1</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0.22</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0</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Plumb</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Arsen</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0</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&lt;0.01</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 </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E. Coli</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BCF</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r>
      <w:tr w:rsidR="00A60DD6" w:rsidRPr="00FB197F" w:rsidTr="00A60DD6">
        <w:trPr>
          <w:trHeight w:val="300"/>
        </w:trPr>
        <w:tc>
          <w:tcPr>
            <w:tcW w:w="1433" w:type="dxa"/>
            <w:tcBorders>
              <w:top w:val="nil"/>
              <w:left w:val="single" w:sz="4" w:space="0" w:color="auto"/>
              <w:bottom w:val="single" w:sz="4" w:space="0" w:color="auto"/>
              <w:right w:val="single" w:sz="4" w:space="0" w:color="auto"/>
            </w:tcBorders>
            <w:shd w:val="clear" w:color="auto" w:fill="auto"/>
            <w:noWrap/>
            <w:hideMark/>
          </w:tcPr>
          <w:p w:rsidR="00614209" w:rsidRPr="00FB197F" w:rsidRDefault="00614209" w:rsidP="00614209">
            <w:pPr>
              <w:rPr>
                <w:color w:val="000000"/>
                <w:sz w:val="20"/>
                <w:szCs w:val="20"/>
                <w:lang w:val="en-US" w:eastAsia="en-US"/>
              </w:rPr>
            </w:pPr>
            <w:r w:rsidRPr="00FB197F">
              <w:rPr>
                <w:color w:val="000000"/>
                <w:sz w:val="20"/>
                <w:szCs w:val="20"/>
                <w:lang w:val="en-US" w:eastAsia="en-US"/>
              </w:rPr>
              <w:t>Enteroco</w:t>
            </w:r>
          </w:p>
        </w:tc>
        <w:tc>
          <w:tcPr>
            <w:tcW w:w="1685"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b/>
                <w:bCs/>
                <w:color w:val="000000"/>
                <w:sz w:val="20"/>
                <w:szCs w:val="20"/>
                <w:lang w:val="en-US" w:eastAsia="en-US"/>
              </w:rPr>
            </w:pPr>
            <w:r w:rsidRPr="00FB197F">
              <w:rPr>
                <w:b/>
                <w:bCs/>
                <w:color w:val="000000"/>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973"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62"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079"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834"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c>
          <w:tcPr>
            <w:tcW w:w="1151" w:type="dxa"/>
            <w:tcBorders>
              <w:top w:val="nil"/>
              <w:left w:val="nil"/>
              <w:bottom w:val="single" w:sz="4" w:space="0" w:color="auto"/>
              <w:right w:val="single" w:sz="4" w:space="0" w:color="auto"/>
            </w:tcBorders>
            <w:shd w:val="clear" w:color="auto" w:fill="auto"/>
            <w:vAlign w:val="bottom"/>
            <w:hideMark/>
          </w:tcPr>
          <w:p w:rsidR="00614209" w:rsidRPr="00FB197F" w:rsidRDefault="00614209" w:rsidP="00614209">
            <w:pPr>
              <w:jc w:val="center"/>
              <w:rPr>
                <w:sz w:val="20"/>
                <w:szCs w:val="20"/>
                <w:lang w:val="en-US" w:eastAsia="en-US"/>
              </w:rPr>
            </w:pPr>
            <w:r w:rsidRPr="00FB197F">
              <w:rPr>
                <w:sz w:val="20"/>
                <w:szCs w:val="20"/>
                <w:lang w:val="en-US" w:eastAsia="en-US"/>
              </w:rPr>
              <w:t>abs.</w:t>
            </w:r>
          </w:p>
        </w:tc>
      </w:tr>
    </w:tbl>
    <w:p w:rsidR="00614209" w:rsidRDefault="00614209" w:rsidP="00A32780">
      <w:pPr>
        <w:spacing w:after="240" w:line="276" w:lineRule="auto"/>
        <w:jc w:val="both"/>
        <w:sectPr w:rsidR="00614209" w:rsidSect="00614209">
          <w:pgSz w:w="16840" w:h="11907" w:orient="landscape" w:code="9"/>
          <w:pgMar w:top="1701" w:right="1134" w:bottom="851" w:left="1134" w:header="142" w:footer="289" w:gutter="0"/>
          <w:cols w:space="708"/>
          <w:titlePg/>
          <w:docGrid w:linePitch="299"/>
        </w:sectPr>
      </w:pPr>
    </w:p>
    <w:p w:rsidR="00614209" w:rsidRPr="00A60DD6" w:rsidRDefault="00A60DD6" w:rsidP="00614209">
      <w:pPr>
        <w:rPr>
          <w:i/>
          <w:lang w:eastAsia="de-DE"/>
        </w:rPr>
      </w:pPr>
      <w:r w:rsidRPr="00A60DD6">
        <w:rPr>
          <w:i/>
          <w:lang w:eastAsia="de-DE"/>
        </w:rPr>
        <w:t xml:space="preserve">Anexa </w:t>
      </w:r>
      <w:r w:rsidR="00614209" w:rsidRPr="00A60DD6">
        <w:rPr>
          <w:i/>
          <w:lang w:eastAsia="de-DE"/>
        </w:rPr>
        <w:t>2.4. Parametrii valorici ai apei din apeduct Prut Nisporeni</w:t>
      </w:r>
    </w:p>
    <w:p w:rsidR="00614209" w:rsidRDefault="00614209" w:rsidP="00614209">
      <w:pPr>
        <w:jc w:val="center"/>
        <w:rPr>
          <w:b/>
          <w:color w:val="000000"/>
          <w:sz w:val="18"/>
          <w:szCs w:val="18"/>
          <w:lang w:val="en-US" w:eastAsia="en-US"/>
        </w:rPr>
      </w:pPr>
    </w:p>
    <w:tbl>
      <w:tblPr>
        <w:tblW w:w="8879" w:type="dxa"/>
        <w:tblInd w:w="93" w:type="dxa"/>
        <w:tblLook w:val="04A0" w:firstRow="1" w:lastRow="0" w:firstColumn="1" w:lastColumn="0" w:noHBand="0" w:noVBand="1"/>
      </w:tblPr>
      <w:tblGrid>
        <w:gridCol w:w="960"/>
        <w:gridCol w:w="2080"/>
        <w:gridCol w:w="1340"/>
        <w:gridCol w:w="960"/>
        <w:gridCol w:w="1133"/>
        <w:gridCol w:w="1206"/>
        <w:gridCol w:w="1200"/>
      </w:tblGrid>
      <w:tr w:rsidR="00614209" w:rsidRPr="00FB197F" w:rsidTr="00A60DD6">
        <w:trPr>
          <w:trHeight w:val="6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614209" w:rsidRPr="00FB197F" w:rsidRDefault="00614209" w:rsidP="00A60DD6">
            <w:pPr>
              <w:jc w:val="center"/>
              <w:rPr>
                <w:b/>
                <w:color w:val="000000"/>
                <w:sz w:val="20"/>
                <w:szCs w:val="20"/>
                <w:lang w:val="en-US" w:eastAsia="en-US"/>
              </w:rPr>
            </w:pPr>
            <w:r w:rsidRPr="00FB197F">
              <w:rPr>
                <w:b/>
                <w:color w:val="000000"/>
                <w:sz w:val="20"/>
                <w:szCs w:val="20"/>
                <w:lang w:val="en-US" w:eastAsia="en-US"/>
              </w:rPr>
              <w:t>Param.</w:t>
            </w:r>
          </w:p>
        </w:tc>
        <w:tc>
          <w:tcPr>
            <w:tcW w:w="208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noWrap/>
            <w:vAlign w:val="center"/>
            <w:hideMark/>
          </w:tcPr>
          <w:p w:rsidR="00614209" w:rsidRPr="00FB197F" w:rsidRDefault="00614209" w:rsidP="00A60DD6">
            <w:pPr>
              <w:jc w:val="center"/>
              <w:rPr>
                <w:b/>
                <w:color w:val="000000"/>
                <w:sz w:val="20"/>
                <w:szCs w:val="20"/>
                <w:lang w:val="en-US" w:eastAsia="en-US"/>
              </w:rPr>
            </w:pPr>
            <w:r w:rsidRPr="00FB197F">
              <w:rPr>
                <w:b/>
                <w:color w:val="000000"/>
                <w:sz w:val="20"/>
                <w:szCs w:val="20"/>
                <w:lang w:val="en-US" w:eastAsia="en-US"/>
              </w:rPr>
              <w:t xml:space="preserve">Indicator   </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jc w:val="center"/>
              <w:rPr>
                <w:b/>
                <w:color w:val="000000"/>
                <w:sz w:val="20"/>
                <w:szCs w:val="20"/>
                <w:lang w:val="en-US" w:eastAsia="en-US"/>
              </w:rPr>
            </w:pPr>
            <w:r w:rsidRPr="00FB197F">
              <w:rPr>
                <w:b/>
                <w:color w:val="000000"/>
                <w:sz w:val="20"/>
                <w:szCs w:val="20"/>
                <w:lang w:val="en-US" w:eastAsia="en-US"/>
              </w:rPr>
              <w:t>Unitate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jc w:val="center"/>
              <w:rPr>
                <w:b/>
                <w:color w:val="000000"/>
                <w:sz w:val="20"/>
                <w:szCs w:val="20"/>
                <w:lang w:val="en-US" w:eastAsia="en-US"/>
              </w:rPr>
            </w:pPr>
            <w:r w:rsidRPr="00FB197F">
              <w:rPr>
                <w:b/>
                <w:color w:val="000000"/>
                <w:sz w:val="20"/>
                <w:szCs w:val="20"/>
                <w:lang w:val="en-US" w:eastAsia="en-US"/>
              </w:rPr>
              <w:t>CMA</w:t>
            </w:r>
            <w:r w:rsidRPr="00FB197F">
              <w:rPr>
                <w:sz w:val="20"/>
                <w:szCs w:val="20"/>
              </w:rPr>
              <w:t>*</w:t>
            </w:r>
          </w:p>
        </w:tc>
        <w:tc>
          <w:tcPr>
            <w:tcW w:w="11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b/>
                <w:sz w:val="20"/>
                <w:szCs w:val="20"/>
                <w:lang w:val="en-US" w:eastAsia="en-US"/>
              </w:rPr>
            </w:pPr>
            <w:r w:rsidRPr="00FB197F">
              <w:rPr>
                <w:b/>
                <w:sz w:val="20"/>
                <w:szCs w:val="20"/>
                <w:lang w:val="en-US" w:eastAsia="en-US"/>
              </w:rPr>
              <w:t>Rezervor Nisporeni</w:t>
            </w:r>
          </w:p>
        </w:tc>
        <w:tc>
          <w:tcPr>
            <w:tcW w:w="12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rPr>
                <w:b/>
                <w:sz w:val="20"/>
                <w:szCs w:val="20"/>
                <w:lang w:val="en-US" w:eastAsia="en-US"/>
              </w:rPr>
            </w:pPr>
            <w:r w:rsidRPr="00FB197F">
              <w:rPr>
                <w:b/>
                <w:sz w:val="20"/>
                <w:szCs w:val="20"/>
                <w:lang w:val="en-US" w:eastAsia="en-US"/>
              </w:rPr>
              <w:t>Rezervor Vărzărești</w:t>
            </w:r>
          </w:p>
        </w:tc>
        <w:tc>
          <w:tcPr>
            <w:tcW w:w="1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rPr>
                <w:b/>
                <w:sz w:val="20"/>
                <w:szCs w:val="20"/>
                <w:lang w:val="en-US" w:eastAsia="en-US"/>
              </w:rPr>
            </w:pPr>
            <w:r w:rsidRPr="00FB197F">
              <w:rPr>
                <w:b/>
                <w:sz w:val="20"/>
                <w:szCs w:val="20"/>
                <w:lang w:val="en-US" w:eastAsia="en-US"/>
              </w:rPr>
              <w:t>Laborator Grozești</w:t>
            </w:r>
          </w:p>
        </w:tc>
      </w:tr>
      <w:tr w:rsidR="00614209" w:rsidRPr="00FB197F" w:rsidTr="00A60DD6">
        <w:trPr>
          <w:trHeight w:val="300"/>
        </w:trPr>
        <w:tc>
          <w:tcPr>
            <w:tcW w:w="96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rPr>
                <w:b/>
                <w:color w:val="000000"/>
                <w:sz w:val="20"/>
                <w:szCs w:val="20"/>
                <w:lang w:val="en-US" w:eastAsia="en-US"/>
              </w:rPr>
            </w:pPr>
          </w:p>
        </w:tc>
        <w:tc>
          <w:tcPr>
            <w:tcW w:w="208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rPr>
                <w:b/>
                <w:color w:val="000000"/>
                <w:sz w:val="20"/>
                <w:szCs w:val="20"/>
                <w:lang w:val="en-US" w:eastAsia="en-US"/>
              </w:rPr>
            </w:pPr>
          </w:p>
        </w:tc>
        <w:tc>
          <w:tcPr>
            <w:tcW w:w="134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rPr>
                <w:b/>
                <w:color w:val="000000"/>
                <w:sz w:val="20"/>
                <w:szCs w:val="20"/>
                <w:lang w:val="en-US" w:eastAsia="en-US"/>
              </w:rPr>
            </w:pPr>
          </w:p>
        </w:tc>
        <w:tc>
          <w:tcPr>
            <w:tcW w:w="960" w:type="dxa"/>
            <w:vMerge/>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614209" w:rsidRPr="00FB197F" w:rsidRDefault="00614209" w:rsidP="00A60DD6">
            <w:pPr>
              <w:rPr>
                <w:b/>
                <w:color w:val="000000"/>
                <w:sz w:val="20"/>
                <w:szCs w:val="20"/>
                <w:lang w:val="en-US" w:eastAsia="en-US"/>
              </w:rPr>
            </w:pPr>
          </w:p>
        </w:tc>
        <w:tc>
          <w:tcPr>
            <w:tcW w:w="1133" w:type="dxa"/>
            <w:tcBorders>
              <w:top w:val="nil"/>
              <w:left w:val="nil"/>
              <w:bottom w:val="single" w:sz="4" w:space="0" w:color="auto"/>
              <w:right w:val="single" w:sz="4" w:space="0" w:color="auto"/>
            </w:tcBorders>
            <w:shd w:val="clear" w:color="auto" w:fill="DEEAF6" w:themeFill="accent1" w:themeFillTint="33"/>
            <w:noWrap/>
            <w:vAlign w:val="center"/>
            <w:hideMark/>
          </w:tcPr>
          <w:p w:rsidR="00614209" w:rsidRPr="00FB197F" w:rsidRDefault="00614209" w:rsidP="00A60DD6">
            <w:pPr>
              <w:jc w:val="center"/>
              <w:rPr>
                <w:b/>
                <w:sz w:val="20"/>
                <w:szCs w:val="20"/>
                <w:lang w:val="en-US" w:eastAsia="en-US"/>
              </w:rPr>
            </w:pPr>
            <w:r w:rsidRPr="00FB197F">
              <w:rPr>
                <w:b/>
                <w:sz w:val="20"/>
                <w:szCs w:val="20"/>
                <w:lang w:val="en-US" w:eastAsia="en-US"/>
              </w:rPr>
              <w:t>mar.17</w:t>
            </w:r>
          </w:p>
        </w:tc>
        <w:tc>
          <w:tcPr>
            <w:tcW w:w="1206" w:type="dxa"/>
            <w:tcBorders>
              <w:top w:val="nil"/>
              <w:left w:val="nil"/>
              <w:bottom w:val="single" w:sz="4" w:space="0" w:color="auto"/>
              <w:right w:val="single" w:sz="4" w:space="0" w:color="auto"/>
            </w:tcBorders>
            <w:shd w:val="clear" w:color="auto" w:fill="DEEAF6" w:themeFill="accent1" w:themeFillTint="33"/>
            <w:noWrap/>
            <w:vAlign w:val="center"/>
            <w:hideMark/>
          </w:tcPr>
          <w:p w:rsidR="00614209" w:rsidRPr="00FB197F" w:rsidRDefault="00614209" w:rsidP="00A60DD6">
            <w:pPr>
              <w:jc w:val="center"/>
              <w:rPr>
                <w:b/>
                <w:sz w:val="20"/>
                <w:szCs w:val="20"/>
                <w:lang w:val="en-US" w:eastAsia="en-US"/>
              </w:rPr>
            </w:pPr>
            <w:r w:rsidRPr="00FB197F">
              <w:rPr>
                <w:b/>
                <w:sz w:val="20"/>
                <w:szCs w:val="20"/>
                <w:lang w:val="en-US" w:eastAsia="en-US"/>
              </w:rPr>
              <w:t>mar.17</w:t>
            </w:r>
          </w:p>
        </w:tc>
        <w:tc>
          <w:tcPr>
            <w:tcW w:w="1200" w:type="dxa"/>
            <w:tcBorders>
              <w:top w:val="nil"/>
              <w:left w:val="nil"/>
              <w:bottom w:val="single" w:sz="4" w:space="0" w:color="auto"/>
              <w:right w:val="single" w:sz="4" w:space="0" w:color="auto"/>
            </w:tcBorders>
            <w:shd w:val="clear" w:color="auto" w:fill="DEEAF6" w:themeFill="accent1" w:themeFillTint="33"/>
            <w:vAlign w:val="center"/>
            <w:hideMark/>
          </w:tcPr>
          <w:p w:rsidR="00614209" w:rsidRPr="00FB197F" w:rsidRDefault="00614209" w:rsidP="00A60DD6">
            <w:pPr>
              <w:jc w:val="center"/>
              <w:rPr>
                <w:b/>
                <w:sz w:val="20"/>
                <w:szCs w:val="20"/>
                <w:lang w:val="en-US" w:eastAsia="en-US"/>
              </w:rPr>
            </w:pPr>
            <w:r w:rsidRPr="00FB197F">
              <w:rPr>
                <w:b/>
                <w:sz w:val="20"/>
                <w:szCs w:val="20"/>
                <w:lang w:val="en-US" w:eastAsia="en-US"/>
              </w:rPr>
              <w:t>feb.20</w:t>
            </w:r>
          </w:p>
        </w:tc>
      </w:tr>
      <w:tr w:rsidR="00614209" w:rsidRPr="00FB197F" w:rsidTr="00A60DD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Chimici</w:t>
            </w: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Cupru , Cu2+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2</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Calciu , Ca2+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78,2</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Magneziu , Mg2+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29,4</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Amoniac, NH4+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0,5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&lt;0.05</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&lt;0.02</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0</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Fier total , Fe</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0,3</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0,01</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Nitriți, NO2-</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0,5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&lt;0.003</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&lt;0.003</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0</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Nitrați, NO3-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50</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4,4</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4,6</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0,785</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Cloruri , Cl-</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250</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37,5</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37,5</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31,4</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Clot total</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Sulfați, SO2-4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250</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117,6</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145,9</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75,1</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Fluor , F</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1,5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0,1</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0,1</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 </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Aluminiu , Al3+</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0,2</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0,019</w:t>
            </w:r>
          </w:p>
        </w:tc>
      </w:tr>
      <w:tr w:rsidR="00614209" w:rsidRPr="00FB197F" w:rsidTr="00A60DD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Fizici</w:t>
            </w: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Duritate totală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G. Germane</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&gt;5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16,8</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20,1</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10,2</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Reziduu sec solubil</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mg/L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1500</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432</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439</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 </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Conductivitate</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micro S/cm</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619</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710</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471</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PH</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unități PH</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6.5-9.5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7,7</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7,7</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7,21</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Temperatura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°C</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6</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Turbiditate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NTU</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&lt;5</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sz w:val="20"/>
                <w:szCs w:val="20"/>
                <w:lang w:val="en-US" w:eastAsia="en-US"/>
              </w:rPr>
            </w:pPr>
            <w:r w:rsidRPr="00FB197F">
              <w:rPr>
                <w:sz w:val="20"/>
                <w:szCs w:val="20"/>
                <w:lang w:val="en-US" w:eastAsia="en-US"/>
              </w:rPr>
              <w:t>1,4</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0,31</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0,56</w:t>
            </w:r>
          </w:p>
        </w:tc>
      </w:tr>
      <w:tr w:rsidR="00614209" w:rsidRPr="00FB197F" w:rsidTr="00A60DD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Bacter.</w:t>
            </w: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Bacterii coliforme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/100mL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abs</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 xml:space="preserve">Bacterii sulfit. </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/100mL</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abs</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E. choli</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ind/100cm3</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abs</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r>
      <w:tr w:rsidR="00614209" w:rsidRPr="00FB197F" w:rsidTr="00A60DD6">
        <w:trPr>
          <w:trHeight w:val="300"/>
        </w:trPr>
        <w:tc>
          <w:tcPr>
            <w:tcW w:w="960" w:type="dxa"/>
            <w:vMerge/>
            <w:tcBorders>
              <w:top w:val="nil"/>
              <w:left w:val="single" w:sz="4" w:space="0" w:color="auto"/>
              <w:bottom w:val="single" w:sz="4" w:space="0" w:color="auto"/>
              <w:right w:val="single" w:sz="4" w:space="0" w:color="auto"/>
            </w:tcBorders>
            <w:vAlign w:val="center"/>
            <w:hideMark/>
          </w:tcPr>
          <w:p w:rsidR="00614209" w:rsidRPr="00FB197F" w:rsidRDefault="00614209" w:rsidP="00A60DD6">
            <w:pPr>
              <w:rPr>
                <w:color w:val="000000"/>
                <w:sz w:val="20"/>
                <w:szCs w:val="20"/>
                <w:lang w:val="en-US" w:eastAsia="en-US"/>
              </w:rPr>
            </w:pPr>
          </w:p>
        </w:tc>
        <w:tc>
          <w:tcPr>
            <w:tcW w:w="208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rPr>
                <w:color w:val="000000"/>
                <w:sz w:val="20"/>
                <w:szCs w:val="20"/>
                <w:lang w:val="en-US" w:eastAsia="en-US"/>
              </w:rPr>
            </w:pPr>
            <w:r w:rsidRPr="00FB197F">
              <w:rPr>
                <w:color w:val="000000"/>
                <w:sz w:val="20"/>
                <w:szCs w:val="20"/>
                <w:lang w:val="en-US" w:eastAsia="en-US"/>
              </w:rPr>
              <w:t>E. faecalis</w:t>
            </w:r>
          </w:p>
        </w:tc>
        <w:tc>
          <w:tcPr>
            <w:tcW w:w="134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ind/100cm3</w:t>
            </w:r>
          </w:p>
        </w:tc>
        <w:tc>
          <w:tcPr>
            <w:tcW w:w="96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b/>
                <w:bCs/>
                <w:color w:val="000000"/>
                <w:sz w:val="20"/>
                <w:szCs w:val="20"/>
                <w:lang w:val="en-US" w:eastAsia="en-US"/>
              </w:rPr>
            </w:pPr>
            <w:r w:rsidRPr="00FB197F">
              <w:rPr>
                <w:b/>
                <w:bCs/>
                <w:color w:val="000000"/>
                <w:sz w:val="20"/>
                <w:szCs w:val="20"/>
                <w:lang w:val="en-US" w:eastAsia="en-US"/>
              </w:rPr>
              <w:t>abs</w:t>
            </w:r>
          </w:p>
        </w:tc>
        <w:tc>
          <w:tcPr>
            <w:tcW w:w="1133"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 </w:t>
            </w:r>
          </w:p>
        </w:tc>
        <w:tc>
          <w:tcPr>
            <w:tcW w:w="1206"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c>
          <w:tcPr>
            <w:tcW w:w="1200" w:type="dxa"/>
            <w:tcBorders>
              <w:top w:val="nil"/>
              <w:left w:val="nil"/>
              <w:bottom w:val="single" w:sz="4" w:space="0" w:color="auto"/>
              <w:right w:val="single" w:sz="4" w:space="0" w:color="auto"/>
            </w:tcBorders>
            <w:shd w:val="clear" w:color="auto" w:fill="auto"/>
            <w:noWrap/>
            <w:vAlign w:val="center"/>
            <w:hideMark/>
          </w:tcPr>
          <w:p w:rsidR="00614209" w:rsidRPr="00FB197F" w:rsidRDefault="00614209" w:rsidP="00A60DD6">
            <w:pPr>
              <w:jc w:val="center"/>
              <w:rPr>
                <w:color w:val="000000"/>
                <w:sz w:val="20"/>
                <w:szCs w:val="20"/>
                <w:lang w:val="en-US" w:eastAsia="en-US"/>
              </w:rPr>
            </w:pPr>
            <w:r w:rsidRPr="00FB197F">
              <w:rPr>
                <w:color w:val="000000"/>
                <w:sz w:val="20"/>
                <w:szCs w:val="20"/>
                <w:lang w:val="en-US" w:eastAsia="en-US"/>
              </w:rPr>
              <w:t>abs</w:t>
            </w:r>
          </w:p>
        </w:tc>
      </w:tr>
    </w:tbl>
    <w:p w:rsidR="00614209" w:rsidRDefault="00614209" w:rsidP="00614209">
      <w:pPr>
        <w:rPr>
          <w:i/>
          <w:sz w:val="22"/>
          <w:szCs w:val="22"/>
          <w:lang w:val="en-US"/>
        </w:rPr>
      </w:pPr>
      <w:r>
        <w:rPr>
          <w:lang w:val="en-US" w:eastAsia="en-US"/>
        </w:rPr>
        <w:t>*</w:t>
      </w:r>
      <w:r w:rsidRPr="00763160">
        <w:rPr>
          <w:i/>
          <w:sz w:val="22"/>
          <w:szCs w:val="22"/>
        </w:rPr>
        <w:t xml:space="preserve"> </w:t>
      </w:r>
      <w:r w:rsidRPr="00D36623">
        <w:rPr>
          <w:i/>
          <w:sz w:val="22"/>
          <w:szCs w:val="22"/>
        </w:rPr>
        <w:t>Conform cerințelor de calitate a apei din Anexa 2 a</w:t>
      </w:r>
      <w:r w:rsidRPr="00D36623">
        <w:rPr>
          <w:i/>
          <w:sz w:val="22"/>
          <w:szCs w:val="22"/>
          <w:shd w:val="clear" w:color="auto" w:fill="FFFFFF"/>
        </w:rPr>
        <w:t xml:space="preserve"> HG nr. 934 din 15 august 2007”</w:t>
      </w:r>
      <w:r w:rsidRPr="00D36623">
        <w:rPr>
          <w:i/>
          <w:sz w:val="22"/>
          <w:szCs w:val="22"/>
        </w:rPr>
        <w:t xml:space="preserve"> </w:t>
      </w:r>
      <w:r w:rsidRPr="00D36623">
        <w:rPr>
          <w:i/>
          <w:sz w:val="22"/>
          <w:szCs w:val="22"/>
          <w:lang w:val="en-US"/>
        </w:rPr>
        <w:t>Norme sanitare privind calitatea apei potabile”</w:t>
      </w:r>
    </w:p>
    <w:p w:rsidR="00614209" w:rsidRPr="00614209" w:rsidRDefault="00614209" w:rsidP="00A32780">
      <w:pPr>
        <w:spacing w:after="240" w:line="276" w:lineRule="auto"/>
        <w:jc w:val="both"/>
        <w:rPr>
          <w:lang w:val="en-US"/>
        </w:rPr>
      </w:pPr>
    </w:p>
    <w:p w:rsidR="00A32780" w:rsidRPr="00050ADF" w:rsidRDefault="00A32780" w:rsidP="00A32780">
      <w:pPr>
        <w:spacing w:after="240" w:line="276" w:lineRule="auto"/>
        <w:jc w:val="both"/>
      </w:pPr>
    </w:p>
    <w:p w:rsidR="00E15BED" w:rsidRPr="00E15BED" w:rsidRDefault="00E15BED" w:rsidP="00E15BED">
      <w:pPr>
        <w:pStyle w:val="1"/>
        <w:rPr>
          <w:lang w:val="en-US" w:eastAsia="en-US"/>
        </w:rPr>
      </w:pPr>
    </w:p>
    <w:p w:rsidR="008F6C5F" w:rsidRPr="001B799C" w:rsidRDefault="008F6C5F" w:rsidP="008F6C5F">
      <w:pPr>
        <w:pStyle w:val="20"/>
        <w:spacing w:after="240"/>
        <w:ind w:left="284"/>
        <w:rPr>
          <w:lang w:eastAsia="en-US"/>
        </w:rPr>
      </w:pPr>
    </w:p>
    <w:sectPr w:rsidR="008F6C5F" w:rsidRPr="001B799C" w:rsidSect="00CA6B0C">
      <w:pgSz w:w="11907" w:h="16840" w:code="9"/>
      <w:pgMar w:top="1134" w:right="850" w:bottom="1134" w:left="1701" w:header="142" w:footer="28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B60" w:rsidRDefault="00342B60" w:rsidP="000E0910">
      <w:r>
        <w:separator/>
      </w:r>
    </w:p>
  </w:endnote>
  <w:endnote w:type="continuationSeparator" w:id="0">
    <w:p w:rsidR="00342B60" w:rsidRDefault="00342B60" w:rsidP="000E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default"/>
    <w:sig w:usb0="E0000AFF" w:usb1="500078FF" w:usb2="00000021" w:usb3="00000000" w:csb0="600001BF" w:csb1="DFF70000"/>
  </w:font>
  <w:font w:name="Noto Serif CJK SC">
    <w:altName w:val="Arial Unicode MS"/>
    <w:charset w:val="86"/>
    <w:family w:val="auto"/>
    <w:pitch w:val="default"/>
    <w:sig w:usb0="30000083" w:usb1="2BDF3C10" w:usb2="00000016" w:usb3="00000000" w:csb0="602E0107" w:csb1="00000000"/>
  </w:font>
  <w:font w:name="Lohit Devanagari">
    <w:altName w:val="Arial"/>
    <w:charset w:val="00"/>
    <w:family w:val="auto"/>
    <w:pitch w:val="default"/>
    <w:sig w:usb0="80008023" w:usb1="00002042"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228576"/>
      <w:docPartObj>
        <w:docPartGallery w:val="Page Numbers (Bottom of Page)"/>
        <w:docPartUnique/>
      </w:docPartObj>
    </w:sdtPr>
    <w:sdtEndPr>
      <w:rPr>
        <w:noProof/>
      </w:rPr>
    </w:sdtEndPr>
    <w:sdtContent>
      <w:p w:rsidR="002A42BA" w:rsidRDefault="002A42BA">
        <w:pPr>
          <w:pStyle w:val="afb"/>
          <w:jc w:val="right"/>
        </w:pPr>
        <w:r>
          <w:fldChar w:fldCharType="begin"/>
        </w:r>
        <w:r>
          <w:instrText xml:space="preserve"> PAGE   \* MERGEFORMAT </w:instrText>
        </w:r>
        <w:r>
          <w:fldChar w:fldCharType="separate"/>
        </w:r>
        <w:r w:rsidR="003E250E">
          <w:rPr>
            <w:noProof/>
          </w:rPr>
          <w:t>38</w:t>
        </w:r>
        <w:r>
          <w:rPr>
            <w:noProof/>
          </w:rPr>
          <w:fldChar w:fldCharType="end"/>
        </w:r>
      </w:p>
    </w:sdtContent>
  </w:sdt>
  <w:p w:rsidR="002A42BA" w:rsidRDefault="002A42BA">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315806"/>
      <w:docPartObj>
        <w:docPartGallery w:val="Page Numbers (Bottom of Page)"/>
        <w:docPartUnique/>
      </w:docPartObj>
    </w:sdtPr>
    <w:sdtEndPr>
      <w:rPr>
        <w:noProof/>
      </w:rPr>
    </w:sdtEndPr>
    <w:sdtContent>
      <w:p w:rsidR="002A42BA" w:rsidRDefault="002A42BA">
        <w:pPr>
          <w:pStyle w:val="afb"/>
          <w:jc w:val="right"/>
        </w:pPr>
        <w:r>
          <w:fldChar w:fldCharType="begin"/>
        </w:r>
        <w:r>
          <w:instrText xml:space="preserve"> PAGE   \* MERGEFORMAT </w:instrText>
        </w:r>
        <w:r>
          <w:fldChar w:fldCharType="separate"/>
        </w:r>
        <w:r w:rsidR="003E250E">
          <w:rPr>
            <w:noProof/>
          </w:rPr>
          <w:t>i</w:t>
        </w:r>
        <w:r>
          <w:rPr>
            <w:noProof/>
          </w:rPr>
          <w:fldChar w:fldCharType="end"/>
        </w:r>
      </w:p>
    </w:sdtContent>
  </w:sdt>
  <w:p w:rsidR="002A42BA" w:rsidRDefault="002A42BA">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B60" w:rsidRDefault="00342B60" w:rsidP="000E0910">
      <w:r>
        <w:separator/>
      </w:r>
    </w:p>
  </w:footnote>
  <w:footnote w:type="continuationSeparator" w:id="0">
    <w:p w:rsidR="00342B60" w:rsidRDefault="00342B60" w:rsidP="000E0910">
      <w:r>
        <w:continuationSeparator/>
      </w:r>
    </w:p>
  </w:footnote>
  <w:footnote w:id="1">
    <w:p w:rsidR="002A42BA" w:rsidRPr="00D96AD3" w:rsidRDefault="002A42BA">
      <w:pPr>
        <w:pStyle w:val="af1"/>
      </w:pPr>
      <w:r w:rsidRPr="00D96AD3">
        <w:rPr>
          <w:rStyle w:val="af3"/>
        </w:rPr>
        <w:footnoteRef/>
      </w:r>
      <w:r w:rsidRPr="00D96AD3">
        <w:t xml:space="preserve"> </w:t>
      </w:r>
      <w:r w:rsidRPr="00D96AD3">
        <w:rPr>
          <w:i/>
        </w:rPr>
        <w:t>P</w:t>
      </w:r>
      <w:r w:rsidRPr="00D96AD3">
        <w:rPr>
          <w:rFonts w:eastAsiaTheme="minorHAnsi"/>
          <w:bCs/>
          <w:i/>
          <w:lang w:val="en-US" w:eastAsia="en-US"/>
        </w:rPr>
        <w:t xml:space="preserve">lanul de gestionare al bazinului hidrografic Prut ciclul I, 2017 </w:t>
      </w:r>
      <w:r w:rsidRPr="00D96AD3">
        <w:rPr>
          <w:rFonts w:ascii="Times New Roman,Bold" w:eastAsia="Times New Roman,Bold" w:cs="Times New Roman,Bold"/>
          <w:bCs/>
          <w:i/>
          <w:lang w:val="en-US" w:eastAsia="en-US"/>
        </w:rPr>
        <w:t>–</w:t>
      </w:r>
      <w:r w:rsidRPr="00D96AD3">
        <w:rPr>
          <w:rFonts w:ascii="Times New Roman,Bold" w:eastAsia="Times New Roman,Bold" w:cs="Times New Roman,Bold"/>
          <w:bCs/>
          <w:i/>
          <w:lang w:val="en-US" w:eastAsia="en-US"/>
        </w:rPr>
        <w:t xml:space="preserve"> </w:t>
      </w:r>
      <w:r w:rsidRPr="00D96AD3">
        <w:rPr>
          <w:rFonts w:eastAsiaTheme="minorHAnsi"/>
          <w:bCs/>
          <w:i/>
          <w:lang w:val="en-US" w:eastAsia="en-US"/>
        </w:rPr>
        <w:t>2022</w:t>
      </w:r>
    </w:p>
  </w:footnote>
  <w:footnote w:id="2">
    <w:p w:rsidR="002A42BA" w:rsidRDefault="002A42BA">
      <w:pPr>
        <w:pStyle w:val="af1"/>
      </w:pPr>
      <w:r>
        <w:rPr>
          <w:rStyle w:val="af3"/>
        </w:rPr>
        <w:footnoteRef/>
      </w:r>
      <w:r>
        <w:t xml:space="preserve"> </w:t>
      </w:r>
      <w:r w:rsidRPr="008232E6">
        <w:rPr>
          <w:i/>
          <w:sz w:val="22"/>
          <w:szCs w:val="22"/>
        </w:rPr>
        <w:t>P</w:t>
      </w:r>
      <w:r w:rsidRPr="008232E6">
        <w:rPr>
          <w:rFonts w:eastAsiaTheme="minorHAnsi"/>
          <w:bCs/>
          <w:i/>
          <w:sz w:val="22"/>
          <w:szCs w:val="22"/>
          <w:lang w:val="en-US" w:eastAsia="en-US"/>
        </w:rPr>
        <w:t xml:space="preserve">lanul de gestionare al bazinului hidrografic </w:t>
      </w:r>
      <w:r>
        <w:rPr>
          <w:rFonts w:eastAsiaTheme="minorHAnsi"/>
          <w:bCs/>
          <w:i/>
          <w:sz w:val="22"/>
          <w:szCs w:val="22"/>
          <w:lang w:val="en-US" w:eastAsia="en-US"/>
        </w:rPr>
        <w:t>P</w:t>
      </w:r>
      <w:r w:rsidRPr="008232E6">
        <w:rPr>
          <w:rFonts w:eastAsiaTheme="minorHAnsi"/>
          <w:bCs/>
          <w:i/>
          <w:sz w:val="22"/>
          <w:szCs w:val="22"/>
          <w:lang w:val="en-US" w:eastAsia="en-US"/>
        </w:rPr>
        <w:t>rut</w:t>
      </w:r>
      <w:r>
        <w:rPr>
          <w:rFonts w:eastAsiaTheme="minorHAnsi"/>
          <w:bCs/>
          <w:i/>
          <w:sz w:val="22"/>
          <w:szCs w:val="22"/>
          <w:lang w:val="en-US" w:eastAsia="en-US"/>
        </w:rPr>
        <w:t xml:space="preserve"> </w:t>
      </w:r>
      <w:r w:rsidRPr="008232E6">
        <w:rPr>
          <w:rFonts w:eastAsiaTheme="minorHAnsi"/>
          <w:bCs/>
          <w:i/>
          <w:sz w:val="22"/>
          <w:szCs w:val="22"/>
          <w:lang w:val="en-US" w:eastAsia="en-US"/>
        </w:rPr>
        <w:t xml:space="preserve">ciclul </w:t>
      </w:r>
      <w:r>
        <w:rPr>
          <w:rFonts w:eastAsiaTheme="minorHAnsi"/>
          <w:bCs/>
          <w:i/>
          <w:sz w:val="22"/>
          <w:szCs w:val="22"/>
          <w:lang w:val="en-US" w:eastAsia="en-US"/>
        </w:rPr>
        <w:t>I</w:t>
      </w:r>
      <w:r w:rsidRPr="008232E6">
        <w:rPr>
          <w:rFonts w:eastAsiaTheme="minorHAnsi"/>
          <w:bCs/>
          <w:i/>
          <w:sz w:val="22"/>
          <w:szCs w:val="22"/>
          <w:lang w:val="en-US" w:eastAsia="en-US"/>
        </w:rPr>
        <w:t xml:space="preserve">, 2017 </w:t>
      </w:r>
      <w:r w:rsidRPr="008232E6">
        <w:rPr>
          <w:rFonts w:ascii="Times New Roman,Bold" w:eastAsia="Times New Roman,Bold" w:cs="Times New Roman,Bold"/>
          <w:bCs/>
          <w:i/>
          <w:sz w:val="22"/>
          <w:szCs w:val="22"/>
          <w:lang w:val="en-US" w:eastAsia="en-US"/>
        </w:rPr>
        <w:t>–</w:t>
      </w:r>
      <w:r w:rsidRPr="008232E6">
        <w:rPr>
          <w:rFonts w:ascii="Times New Roman,Bold" w:eastAsia="Times New Roman,Bold" w:cs="Times New Roman,Bold"/>
          <w:bCs/>
          <w:i/>
          <w:sz w:val="22"/>
          <w:szCs w:val="22"/>
          <w:lang w:val="en-US" w:eastAsia="en-US"/>
        </w:rPr>
        <w:t xml:space="preserve"> </w:t>
      </w:r>
      <w:r w:rsidRPr="008232E6">
        <w:rPr>
          <w:rFonts w:eastAsiaTheme="minorHAnsi"/>
          <w:bCs/>
          <w:i/>
          <w:sz w:val="22"/>
          <w:szCs w:val="22"/>
          <w:lang w:val="en-US" w:eastAsia="en-US"/>
        </w:rPr>
        <w:t>2022</w:t>
      </w:r>
    </w:p>
  </w:footnote>
  <w:footnote w:id="3">
    <w:p w:rsidR="002A42BA" w:rsidRDefault="002A42BA" w:rsidP="00566F03">
      <w:pPr>
        <w:autoSpaceDE w:val="0"/>
        <w:autoSpaceDN w:val="0"/>
        <w:adjustRightInd w:val="0"/>
      </w:pPr>
      <w:r>
        <w:rPr>
          <w:rStyle w:val="af3"/>
        </w:rPr>
        <w:footnoteRef/>
      </w:r>
      <w:r>
        <w:t xml:space="preserve"> </w:t>
      </w:r>
      <w:r>
        <w:rPr>
          <w:i/>
          <w:sz w:val="22"/>
          <w:szCs w:val="22"/>
        </w:rPr>
        <w:t>Idem</w:t>
      </w:r>
    </w:p>
  </w:footnote>
  <w:footnote w:id="4">
    <w:p w:rsidR="002A42BA" w:rsidRPr="00E636DA" w:rsidRDefault="002A42BA" w:rsidP="00D96AD3">
      <w:pPr>
        <w:autoSpaceDE w:val="0"/>
        <w:autoSpaceDN w:val="0"/>
        <w:adjustRightInd w:val="0"/>
        <w:jc w:val="both"/>
        <w:rPr>
          <w:i/>
        </w:rPr>
      </w:pPr>
      <w:r w:rsidRPr="00E636DA">
        <w:rPr>
          <w:rStyle w:val="af3"/>
          <w:i/>
        </w:rPr>
        <w:footnoteRef/>
      </w:r>
      <w:r w:rsidRPr="00E636DA">
        <w:rPr>
          <w:i/>
        </w:rPr>
        <w:t xml:space="preserve"> </w:t>
      </w:r>
      <w:r w:rsidRPr="00D96AD3">
        <w:rPr>
          <w:rFonts w:eastAsiaTheme="minorHAnsi"/>
          <w:bCs/>
          <w:i/>
          <w:sz w:val="20"/>
          <w:szCs w:val="20"/>
          <w:lang w:val="en-US" w:eastAsia="en-US"/>
        </w:rPr>
        <w:t xml:space="preserve">Planul de gestionare al bazinului hidrografic Prut ciclul I, 2017 </w:t>
      </w:r>
      <w:r w:rsidRPr="00D96AD3">
        <w:rPr>
          <w:rFonts w:eastAsia="Times New Roman,Bold"/>
          <w:bCs/>
          <w:i/>
          <w:sz w:val="20"/>
          <w:szCs w:val="20"/>
          <w:lang w:val="en-US" w:eastAsia="en-US"/>
        </w:rPr>
        <w:t xml:space="preserve">– </w:t>
      </w:r>
      <w:r w:rsidRPr="00D96AD3">
        <w:rPr>
          <w:rFonts w:eastAsiaTheme="minorHAnsi"/>
          <w:bCs/>
          <w:i/>
          <w:sz w:val="20"/>
          <w:szCs w:val="20"/>
          <w:lang w:val="en-US" w:eastAsia="en-US"/>
        </w:rPr>
        <w:t>2022</w:t>
      </w:r>
    </w:p>
  </w:footnote>
  <w:footnote w:id="5">
    <w:p w:rsidR="002A42BA" w:rsidRDefault="002A42BA">
      <w:pPr>
        <w:pStyle w:val="af1"/>
      </w:pPr>
      <w:r>
        <w:rPr>
          <w:rStyle w:val="af3"/>
        </w:rPr>
        <w:footnoteRef/>
      </w:r>
      <w:r>
        <w:t xml:space="preserve"> </w:t>
      </w:r>
      <w:r w:rsidRPr="001C7501">
        <w:rPr>
          <w:i/>
        </w:rPr>
        <w:t>În baza datelor</w:t>
      </w:r>
      <w:r w:rsidRPr="001C7501">
        <w:rPr>
          <w:rFonts w:eastAsiaTheme="minorHAnsi"/>
          <w:bCs/>
          <w:i/>
          <w:lang w:val="en-US" w:eastAsia="en-US"/>
        </w:rPr>
        <w:t xml:space="preserve"> prezentate de către APL-uri</w:t>
      </w:r>
    </w:p>
  </w:footnote>
  <w:footnote w:id="6">
    <w:p w:rsidR="002A42BA" w:rsidRPr="00ED4772" w:rsidRDefault="002A42BA">
      <w:pPr>
        <w:pStyle w:val="af1"/>
        <w:rPr>
          <w:i/>
        </w:rPr>
      </w:pPr>
      <w:r w:rsidRPr="00ED4772">
        <w:rPr>
          <w:rStyle w:val="af3"/>
          <w:i/>
        </w:rPr>
        <w:footnoteRef/>
      </w:r>
      <w:r w:rsidRPr="00ED4772">
        <w:rPr>
          <w:i/>
        </w:rPr>
        <w:t xml:space="preserve"> În baza datelor din chestionarele pentru gospodării</w:t>
      </w:r>
    </w:p>
  </w:footnote>
  <w:footnote w:id="7">
    <w:p w:rsidR="002A42BA" w:rsidRPr="006040E5" w:rsidRDefault="002A42BA">
      <w:pPr>
        <w:pStyle w:val="af1"/>
        <w:rPr>
          <w:sz w:val="22"/>
          <w:szCs w:val="22"/>
        </w:rPr>
      </w:pPr>
      <w:r w:rsidRPr="006040E5">
        <w:rPr>
          <w:rStyle w:val="af3"/>
          <w:sz w:val="22"/>
          <w:szCs w:val="22"/>
        </w:rPr>
        <w:footnoteRef/>
      </w:r>
      <w:r w:rsidRPr="006040E5">
        <w:rPr>
          <w:sz w:val="22"/>
          <w:szCs w:val="22"/>
        </w:rPr>
        <w:t xml:space="preserve"> </w:t>
      </w:r>
      <w:r w:rsidRPr="006040E5">
        <w:rPr>
          <w:i/>
          <w:sz w:val="22"/>
          <w:szCs w:val="22"/>
        </w:rPr>
        <w:t>Au fost disponibile date din localitățile Bălănești, Ciutești, Călimănești, Onești și Nemțeni.</w:t>
      </w:r>
    </w:p>
  </w:footnote>
  <w:footnote w:id="8">
    <w:p w:rsidR="002A42BA" w:rsidRPr="007C2973" w:rsidRDefault="002A42BA" w:rsidP="007C2973">
      <w:pPr>
        <w:pStyle w:val="Default"/>
        <w:rPr>
          <w:rFonts w:ascii="Times New Roman" w:eastAsiaTheme="minorHAnsi" w:hAnsi="Times New Roman" w:cs="Times New Roman"/>
          <w:i/>
          <w:sz w:val="22"/>
          <w:szCs w:val="22"/>
          <w:lang w:val="en-US" w:eastAsia="en-US"/>
        </w:rPr>
      </w:pPr>
      <w:r w:rsidRPr="006040E5">
        <w:rPr>
          <w:rStyle w:val="af3"/>
          <w:rFonts w:ascii="Times New Roman" w:hAnsi="Times New Roman" w:cs="Times New Roman"/>
          <w:sz w:val="22"/>
          <w:szCs w:val="22"/>
        </w:rPr>
        <w:footnoteRef/>
      </w:r>
      <w:r w:rsidRPr="006040E5">
        <w:rPr>
          <w:rFonts w:ascii="Times New Roman" w:hAnsi="Times New Roman" w:cs="Times New Roman"/>
          <w:sz w:val="22"/>
          <w:szCs w:val="22"/>
          <w:lang w:val="en-US"/>
        </w:rPr>
        <w:t xml:space="preserve"> </w:t>
      </w:r>
      <w:r w:rsidRPr="006040E5">
        <w:rPr>
          <w:rFonts w:ascii="Times New Roman" w:eastAsiaTheme="minorHAnsi" w:hAnsi="Times New Roman" w:cs="Times New Roman"/>
          <w:i/>
          <w:sz w:val="22"/>
          <w:szCs w:val="22"/>
          <w:lang w:val="en-US" w:eastAsia="en-US"/>
        </w:rPr>
        <w:t>CBS AXA, 2015. Studiu de cercetare privind aprovizionarea cu apă şi sanitaţie a gospodăriilor casnice din 26 sate din Republica Mol-dova, Rezultatele studiului sociologic, Raport comandat de proiec-tul ApaSan.</w:t>
      </w:r>
      <w:r w:rsidRPr="007C2973">
        <w:rPr>
          <w:rFonts w:ascii="Times New Roman" w:eastAsiaTheme="minorHAnsi" w:hAnsi="Times New Roman" w:cs="Times New Roman"/>
          <w:i/>
          <w:sz w:val="22"/>
          <w:szCs w:val="22"/>
          <w:lang w:val="en-US" w:eastAsia="en-US"/>
        </w:rPr>
        <w:t xml:space="preserve">  </w:t>
      </w:r>
    </w:p>
  </w:footnote>
  <w:footnote w:id="9">
    <w:p w:rsidR="002A42BA" w:rsidRPr="0013104F" w:rsidRDefault="002A42BA">
      <w:pPr>
        <w:pStyle w:val="af1"/>
        <w:rPr>
          <w:i/>
        </w:rPr>
      </w:pPr>
      <w:r w:rsidRPr="0013104F">
        <w:rPr>
          <w:rStyle w:val="af3"/>
          <w:i/>
        </w:rPr>
        <w:footnoteRef/>
      </w:r>
      <w:r w:rsidRPr="0013104F">
        <w:rPr>
          <w:i/>
        </w:rPr>
        <w:t xml:space="preserve"> HDPE – polietilenă de înaltă densitate</w:t>
      </w:r>
    </w:p>
  </w:footnote>
  <w:footnote w:id="10">
    <w:p w:rsidR="002A42BA" w:rsidRDefault="002A42BA">
      <w:pPr>
        <w:pStyle w:val="af1"/>
      </w:pPr>
      <w:r>
        <w:rPr>
          <w:rStyle w:val="af3"/>
        </w:rPr>
        <w:footnoteRef/>
      </w:r>
      <w:r>
        <w:t xml:space="preserve"> </w:t>
      </w:r>
      <w:r w:rsidRPr="000A7E28">
        <w:rPr>
          <w:i/>
          <w:color w:val="000000"/>
          <w:sz w:val="22"/>
          <w:szCs w:val="22"/>
          <w:lang w:val="en-US" w:eastAsia="en-US"/>
        </w:rPr>
        <w:t>informația nu este disponibilă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2BA" w:rsidRPr="00E16ED5" w:rsidRDefault="002A42BA" w:rsidP="00E16ED5">
    <w:pPr>
      <w:widowControl w:val="0"/>
      <w:spacing w:before="120" w:line="360" w:lineRule="auto"/>
      <w:rPr>
        <w:bCs/>
        <w:i/>
        <w:sz w:val="18"/>
        <w:szCs w:val="18"/>
        <w:lang w:val="fr-BE" w:eastAsia="en-US"/>
      </w:rPr>
    </w:pPr>
    <w:r w:rsidRPr="00E16ED5">
      <w:rPr>
        <w:bCs/>
        <w:i/>
        <w:sz w:val="18"/>
        <w:szCs w:val="18"/>
        <w:lang w:eastAsia="en-US"/>
      </w:rPr>
      <w:t>M</w:t>
    </w:r>
    <w:r w:rsidRPr="00E16ED5">
      <w:rPr>
        <w:bCs/>
        <w:i/>
        <w:sz w:val="18"/>
        <w:szCs w:val="18"/>
        <w:lang w:val="fr-BE" w:eastAsia="en-US"/>
      </w:rPr>
      <w:t xml:space="preserve">aster Plan privind alimentarea cu apă și sanitație pentru bazinul râului Nîrnova </w:t>
    </w:r>
  </w:p>
  <w:p w:rsidR="002A42BA" w:rsidRPr="00E16ED5" w:rsidRDefault="002A42BA">
    <w:pPr>
      <w:pStyle w:val="af9"/>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84BD0"/>
    <w:multiLevelType w:val="hybridMultilevel"/>
    <w:tmpl w:val="6B60B92C"/>
    <w:lvl w:ilvl="0" w:tplc="D49017CE">
      <w:start w:val="1"/>
      <w:numFmt w:val="bullet"/>
      <w:pStyle w:val="Puceniveau3"/>
      <w:lvlText w:val="-"/>
      <w:lvlJc w:val="left"/>
      <w:pPr>
        <w:tabs>
          <w:tab w:val="num" w:pos="680"/>
        </w:tabs>
        <w:ind w:left="680" w:hanging="226"/>
      </w:pPr>
      <w:rPr>
        <w:rFonts w:ascii="Arial" w:hAnsi="Arial" w:hint="default"/>
        <w:b w:val="0"/>
        <w:i w:val="0"/>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6B03314"/>
    <w:multiLevelType w:val="hybridMultilevel"/>
    <w:tmpl w:val="729E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005C7"/>
    <w:multiLevelType w:val="hybridMultilevel"/>
    <w:tmpl w:val="C9B2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70A57"/>
    <w:multiLevelType w:val="hybridMultilevel"/>
    <w:tmpl w:val="B666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393659"/>
    <w:multiLevelType w:val="hybridMultilevel"/>
    <w:tmpl w:val="6612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343A5"/>
    <w:multiLevelType w:val="hybridMultilevel"/>
    <w:tmpl w:val="8A127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04D19"/>
    <w:multiLevelType w:val="hybridMultilevel"/>
    <w:tmpl w:val="0A6406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FA10D0D"/>
    <w:multiLevelType w:val="hybridMultilevel"/>
    <w:tmpl w:val="C9E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E90CD7"/>
    <w:multiLevelType w:val="hybridMultilevel"/>
    <w:tmpl w:val="670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84743"/>
    <w:multiLevelType w:val="hybridMultilevel"/>
    <w:tmpl w:val="30EA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B610CA"/>
    <w:multiLevelType w:val="hybridMultilevel"/>
    <w:tmpl w:val="B2142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3CCC"/>
    <w:multiLevelType w:val="hybridMultilevel"/>
    <w:tmpl w:val="35B25F36"/>
    <w:lvl w:ilvl="0" w:tplc="8F287538">
      <w:start w:val="1"/>
      <w:numFmt w:val="decimal"/>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C81875"/>
    <w:multiLevelType w:val="hybridMultilevel"/>
    <w:tmpl w:val="F0465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EB72C4"/>
    <w:multiLevelType w:val="hybridMultilevel"/>
    <w:tmpl w:val="31C6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71C1A"/>
    <w:multiLevelType w:val="multilevel"/>
    <w:tmpl w:val="B0F2D6B2"/>
    <w:lvl w:ilvl="0">
      <w:start w:val="1"/>
      <w:numFmt w:val="upp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6714945"/>
    <w:multiLevelType w:val="hybridMultilevel"/>
    <w:tmpl w:val="2FF66FF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93275"/>
    <w:multiLevelType w:val="multilevel"/>
    <w:tmpl w:val="FBF0E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2FE3BA0"/>
    <w:multiLevelType w:val="hybridMultilevel"/>
    <w:tmpl w:val="67B6299C"/>
    <w:lvl w:ilvl="0" w:tplc="9984012E">
      <w:start w:val="1"/>
      <w:numFmt w:val="bullet"/>
      <w:pStyle w:val="Bullets1"/>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47F53B3B"/>
    <w:multiLevelType w:val="hybridMultilevel"/>
    <w:tmpl w:val="25F470AC"/>
    <w:lvl w:ilvl="0" w:tplc="4D58877C">
      <w:start w:val="1"/>
      <w:numFmt w:val="bullet"/>
      <w:pStyle w:val="2"/>
      <w:lvlText w:val=""/>
      <w:lvlJc w:val="left"/>
      <w:pPr>
        <w:tabs>
          <w:tab w:val="num" w:pos="964"/>
        </w:tabs>
        <w:ind w:left="964" w:hanging="397"/>
      </w:pPr>
      <w:rPr>
        <w:rFonts w:ascii="Wingdings" w:hAnsi="Wingdings" w:hint="default"/>
        <w:b w:val="0"/>
        <w:i w:val="0"/>
        <w:sz w:val="22"/>
        <w:szCs w:val="22"/>
      </w:rPr>
    </w:lvl>
    <w:lvl w:ilvl="1" w:tplc="012C607E" w:tentative="1">
      <w:start w:val="1"/>
      <w:numFmt w:val="bullet"/>
      <w:lvlText w:val="o"/>
      <w:lvlJc w:val="left"/>
      <w:pPr>
        <w:tabs>
          <w:tab w:val="num" w:pos="1440"/>
        </w:tabs>
        <w:ind w:left="1440" w:hanging="360"/>
      </w:pPr>
      <w:rPr>
        <w:rFonts w:ascii="Courier New" w:hAnsi="Courier New" w:cs="Courier New" w:hint="default"/>
      </w:rPr>
    </w:lvl>
    <w:lvl w:ilvl="2" w:tplc="4CA85966" w:tentative="1">
      <w:start w:val="1"/>
      <w:numFmt w:val="bullet"/>
      <w:lvlText w:val=""/>
      <w:lvlJc w:val="left"/>
      <w:pPr>
        <w:tabs>
          <w:tab w:val="num" w:pos="2160"/>
        </w:tabs>
        <w:ind w:left="2160" w:hanging="360"/>
      </w:pPr>
      <w:rPr>
        <w:rFonts w:ascii="Wingdings" w:hAnsi="Wingdings" w:hint="default"/>
      </w:rPr>
    </w:lvl>
    <w:lvl w:ilvl="3" w:tplc="042ECDBA" w:tentative="1">
      <w:start w:val="1"/>
      <w:numFmt w:val="bullet"/>
      <w:lvlText w:val=""/>
      <w:lvlJc w:val="left"/>
      <w:pPr>
        <w:tabs>
          <w:tab w:val="num" w:pos="2880"/>
        </w:tabs>
        <w:ind w:left="2880" w:hanging="360"/>
      </w:pPr>
      <w:rPr>
        <w:rFonts w:ascii="Symbol" w:hAnsi="Symbol" w:hint="default"/>
      </w:rPr>
    </w:lvl>
    <w:lvl w:ilvl="4" w:tplc="CD54B4E4" w:tentative="1">
      <w:start w:val="1"/>
      <w:numFmt w:val="bullet"/>
      <w:lvlText w:val="o"/>
      <w:lvlJc w:val="left"/>
      <w:pPr>
        <w:tabs>
          <w:tab w:val="num" w:pos="3600"/>
        </w:tabs>
        <w:ind w:left="3600" w:hanging="360"/>
      </w:pPr>
      <w:rPr>
        <w:rFonts w:ascii="Courier New" w:hAnsi="Courier New" w:cs="Courier New" w:hint="default"/>
      </w:rPr>
    </w:lvl>
    <w:lvl w:ilvl="5" w:tplc="2716BAC8" w:tentative="1">
      <w:start w:val="1"/>
      <w:numFmt w:val="bullet"/>
      <w:lvlText w:val=""/>
      <w:lvlJc w:val="left"/>
      <w:pPr>
        <w:tabs>
          <w:tab w:val="num" w:pos="4320"/>
        </w:tabs>
        <w:ind w:left="4320" w:hanging="360"/>
      </w:pPr>
      <w:rPr>
        <w:rFonts w:ascii="Wingdings" w:hAnsi="Wingdings" w:hint="default"/>
      </w:rPr>
    </w:lvl>
    <w:lvl w:ilvl="6" w:tplc="18F6F66A" w:tentative="1">
      <w:start w:val="1"/>
      <w:numFmt w:val="bullet"/>
      <w:lvlText w:val=""/>
      <w:lvlJc w:val="left"/>
      <w:pPr>
        <w:tabs>
          <w:tab w:val="num" w:pos="5040"/>
        </w:tabs>
        <w:ind w:left="5040" w:hanging="360"/>
      </w:pPr>
      <w:rPr>
        <w:rFonts w:ascii="Symbol" w:hAnsi="Symbol" w:hint="default"/>
      </w:rPr>
    </w:lvl>
    <w:lvl w:ilvl="7" w:tplc="CF906BEC" w:tentative="1">
      <w:start w:val="1"/>
      <w:numFmt w:val="bullet"/>
      <w:lvlText w:val="o"/>
      <w:lvlJc w:val="left"/>
      <w:pPr>
        <w:tabs>
          <w:tab w:val="num" w:pos="5760"/>
        </w:tabs>
        <w:ind w:left="5760" w:hanging="360"/>
      </w:pPr>
      <w:rPr>
        <w:rFonts w:ascii="Courier New" w:hAnsi="Courier New" w:cs="Courier New" w:hint="default"/>
      </w:rPr>
    </w:lvl>
    <w:lvl w:ilvl="8" w:tplc="A81CE052" w:tentative="1">
      <w:start w:val="1"/>
      <w:numFmt w:val="bullet"/>
      <w:lvlText w:val=""/>
      <w:lvlJc w:val="left"/>
      <w:pPr>
        <w:tabs>
          <w:tab w:val="num" w:pos="6480"/>
        </w:tabs>
        <w:ind w:left="6480" w:hanging="360"/>
      </w:pPr>
      <w:rPr>
        <w:rFonts w:ascii="Wingdings" w:hAnsi="Wingdings" w:hint="default"/>
      </w:rPr>
    </w:lvl>
  </w:abstractNum>
  <w:abstractNum w:abstractNumId="19">
    <w:nsid w:val="4B4C6907"/>
    <w:multiLevelType w:val="hybridMultilevel"/>
    <w:tmpl w:val="EB2EEE4A"/>
    <w:lvl w:ilvl="0" w:tplc="74848564">
      <w:start w:val="1"/>
      <w:numFmt w:val="bullet"/>
      <w:lvlText w:val="-"/>
      <w:lvlJc w:val="left"/>
      <w:pPr>
        <w:ind w:left="720" w:hanging="360"/>
      </w:pPr>
      <w:rPr>
        <w:rFonts w:ascii="Tw Cen MT" w:hAnsi="Tw Cen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B44C80"/>
    <w:multiLevelType w:val="hybridMultilevel"/>
    <w:tmpl w:val="3DD2084E"/>
    <w:lvl w:ilvl="0" w:tplc="98D6F4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B17D7B"/>
    <w:multiLevelType w:val="hybridMultilevel"/>
    <w:tmpl w:val="5F5E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706429"/>
    <w:multiLevelType w:val="hybridMultilevel"/>
    <w:tmpl w:val="A5F07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151186"/>
    <w:multiLevelType w:val="hybridMultilevel"/>
    <w:tmpl w:val="D7CC4A7E"/>
    <w:lvl w:ilvl="0" w:tplc="74848564">
      <w:start w:val="1"/>
      <w:numFmt w:val="bullet"/>
      <w:lvlText w:val="-"/>
      <w:lvlJc w:val="left"/>
      <w:pPr>
        <w:ind w:left="720" w:hanging="360"/>
      </w:pPr>
      <w:rPr>
        <w:rFonts w:ascii="Tw Cen MT" w:hAnsi="Tw Cen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5F4728"/>
    <w:multiLevelType w:val="multilevel"/>
    <w:tmpl w:val="FBF0E9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02D6A76"/>
    <w:multiLevelType w:val="hybridMultilevel"/>
    <w:tmpl w:val="0152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FF4F70"/>
    <w:multiLevelType w:val="hybridMultilevel"/>
    <w:tmpl w:val="739CA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851D5A"/>
    <w:multiLevelType w:val="hybridMultilevel"/>
    <w:tmpl w:val="6BE4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A85051"/>
    <w:multiLevelType w:val="hybridMultilevel"/>
    <w:tmpl w:val="176E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C707AD"/>
    <w:multiLevelType w:val="hybridMultilevel"/>
    <w:tmpl w:val="45BCA8DA"/>
    <w:lvl w:ilvl="0" w:tplc="3D5C672A">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D604A3"/>
    <w:multiLevelType w:val="hybridMultilevel"/>
    <w:tmpl w:val="A018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8"/>
  </w:num>
  <w:num w:numId="4">
    <w:abstractNumId w:val="24"/>
  </w:num>
  <w:num w:numId="5">
    <w:abstractNumId w:val="17"/>
  </w:num>
  <w:num w:numId="6">
    <w:abstractNumId w:val="10"/>
  </w:num>
  <w:num w:numId="7">
    <w:abstractNumId w:val="0"/>
  </w:num>
  <w:num w:numId="8">
    <w:abstractNumId w:val="20"/>
  </w:num>
  <w:num w:numId="9">
    <w:abstractNumId w:val="1"/>
  </w:num>
  <w:num w:numId="10">
    <w:abstractNumId w:val="3"/>
  </w:num>
  <w:num w:numId="11">
    <w:abstractNumId w:val="2"/>
  </w:num>
  <w:num w:numId="12">
    <w:abstractNumId w:val="14"/>
  </w:num>
  <w:num w:numId="13">
    <w:abstractNumId w:val="25"/>
  </w:num>
  <w:num w:numId="14">
    <w:abstractNumId w:val="19"/>
  </w:num>
  <w:num w:numId="15">
    <w:abstractNumId w:val="23"/>
  </w:num>
  <w:num w:numId="16">
    <w:abstractNumId w:val="4"/>
  </w:num>
  <w:num w:numId="17">
    <w:abstractNumId w:val="9"/>
  </w:num>
  <w:num w:numId="18">
    <w:abstractNumId w:val="15"/>
  </w:num>
  <w:num w:numId="19">
    <w:abstractNumId w:val="12"/>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6"/>
  </w:num>
  <w:num w:numId="23">
    <w:abstractNumId w:val="11"/>
  </w:num>
  <w:num w:numId="24">
    <w:abstractNumId w:val="11"/>
  </w:num>
  <w:num w:numId="25">
    <w:abstractNumId w:val="11"/>
  </w:num>
  <w:num w:numId="26">
    <w:abstractNumId w:val="13"/>
  </w:num>
  <w:num w:numId="27">
    <w:abstractNumId w:val="21"/>
  </w:num>
  <w:num w:numId="28">
    <w:abstractNumId w:val="30"/>
  </w:num>
  <w:num w:numId="29">
    <w:abstractNumId w:val="6"/>
  </w:num>
  <w:num w:numId="30">
    <w:abstractNumId w:val="7"/>
  </w:num>
  <w:num w:numId="31">
    <w:abstractNumId w:val="5"/>
  </w:num>
  <w:num w:numId="32">
    <w:abstractNumId w:val="26"/>
  </w:num>
  <w:num w:numId="33">
    <w:abstractNumId w:val="8"/>
  </w:num>
  <w:num w:numId="34">
    <w:abstractNumId w:val="22"/>
  </w:num>
  <w:num w:numId="35">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675"/>
    <w:rsid w:val="00003FAF"/>
    <w:rsid w:val="00004158"/>
    <w:rsid w:val="00005982"/>
    <w:rsid w:val="00010ED8"/>
    <w:rsid w:val="0001675C"/>
    <w:rsid w:val="00022F2B"/>
    <w:rsid w:val="00024392"/>
    <w:rsid w:val="00025096"/>
    <w:rsid w:val="00026D6D"/>
    <w:rsid w:val="00030665"/>
    <w:rsid w:val="000309C1"/>
    <w:rsid w:val="00032C94"/>
    <w:rsid w:val="000340D6"/>
    <w:rsid w:val="0003462A"/>
    <w:rsid w:val="00036B95"/>
    <w:rsid w:val="000411C6"/>
    <w:rsid w:val="0004644C"/>
    <w:rsid w:val="00047F38"/>
    <w:rsid w:val="00050ADF"/>
    <w:rsid w:val="00055D81"/>
    <w:rsid w:val="0005640B"/>
    <w:rsid w:val="00056A77"/>
    <w:rsid w:val="000606E8"/>
    <w:rsid w:val="000649CE"/>
    <w:rsid w:val="000654D5"/>
    <w:rsid w:val="00071984"/>
    <w:rsid w:val="00072162"/>
    <w:rsid w:val="00072EF7"/>
    <w:rsid w:val="00074689"/>
    <w:rsid w:val="00074ECA"/>
    <w:rsid w:val="00075F0E"/>
    <w:rsid w:val="00077396"/>
    <w:rsid w:val="0008221E"/>
    <w:rsid w:val="000A20A7"/>
    <w:rsid w:val="000A44B5"/>
    <w:rsid w:val="000A476D"/>
    <w:rsid w:val="000A59A2"/>
    <w:rsid w:val="000A703D"/>
    <w:rsid w:val="000A7E28"/>
    <w:rsid w:val="000B3D1D"/>
    <w:rsid w:val="000B426E"/>
    <w:rsid w:val="000C16C8"/>
    <w:rsid w:val="000C4539"/>
    <w:rsid w:val="000C49EC"/>
    <w:rsid w:val="000D36A9"/>
    <w:rsid w:val="000E0910"/>
    <w:rsid w:val="000E22BA"/>
    <w:rsid w:val="000E2F95"/>
    <w:rsid w:val="000E57B4"/>
    <w:rsid w:val="000F02CD"/>
    <w:rsid w:val="000F04D0"/>
    <w:rsid w:val="000F0D24"/>
    <w:rsid w:val="000F1767"/>
    <w:rsid w:val="00104A96"/>
    <w:rsid w:val="00106BD6"/>
    <w:rsid w:val="00110D2A"/>
    <w:rsid w:val="00110FBD"/>
    <w:rsid w:val="00116585"/>
    <w:rsid w:val="00120B34"/>
    <w:rsid w:val="001232A7"/>
    <w:rsid w:val="00123D98"/>
    <w:rsid w:val="00124F7B"/>
    <w:rsid w:val="0013104F"/>
    <w:rsid w:val="001343BC"/>
    <w:rsid w:val="00136D0E"/>
    <w:rsid w:val="00141F54"/>
    <w:rsid w:val="00145D8C"/>
    <w:rsid w:val="00147ED3"/>
    <w:rsid w:val="001506A0"/>
    <w:rsid w:val="0015158A"/>
    <w:rsid w:val="00165F29"/>
    <w:rsid w:val="001706D1"/>
    <w:rsid w:val="00172E4D"/>
    <w:rsid w:val="00177614"/>
    <w:rsid w:val="001827F1"/>
    <w:rsid w:val="00182979"/>
    <w:rsid w:val="00196A9A"/>
    <w:rsid w:val="001B176F"/>
    <w:rsid w:val="001B4EF3"/>
    <w:rsid w:val="001B72A8"/>
    <w:rsid w:val="001B799C"/>
    <w:rsid w:val="001C0E51"/>
    <w:rsid w:val="001C468D"/>
    <w:rsid w:val="001C7501"/>
    <w:rsid w:val="001C7981"/>
    <w:rsid w:val="001D21F4"/>
    <w:rsid w:val="001D515F"/>
    <w:rsid w:val="001D731B"/>
    <w:rsid w:val="001E2C9A"/>
    <w:rsid w:val="001F0FA4"/>
    <w:rsid w:val="00203FAA"/>
    <w:rsid w:val="0021456A"/>
    <w:rsid w:val="0022323A"/>
    <w:rsid w:val="002254B8"/>
    <w:rsid w:val="00234DA3"/>
    <w:rsid w:val="00234EAE"/>
    <w:rsid w:val="00263E1A"/>
    <w:rsid w:val="0026690B"/>
    <w:rsid w:val="00275739"/>
    <w:rsid w:val="00277678"/>
    <w:rsid w:val="002838A6"/>
    <w:rsid w:val="002860B1"/>
    <w:rsid w:val="00287785"/>
    <w:rsid w:val="002900C8"/>
    <w:rsid w:val="00292E2C"/>
    <w:rsid w:val="00295310"/>
    <w:rsid w:val="00295CAA"/>
    <w:rsid w:val="0029747B"/>
    <w:rsid w:val="00297D03"/>
    <w:rsid w:val="002A36AF"/>
    <w:rsid w:val="002A42BA"/>
    <w:rsid w:val="002A73DF"/>
    <w:rsid w:val="002B5D09"/>
    <w:rsid w:val="002D5EE1"/>
    <w:rsid w:val="002E40D9"/>
    <w:rsid w:val="002F1B9B"/>
    <w:rsid w:val="002F367A"/>
    <w:rsid w:val="002F552C"/>
    <w:rsid w:val="002F7FC3"/>
    <w:rsid w:val="0030073B"/>
    <w:rsid w:val="00304740"/>
    <w:rsid w:val="00310607"/>
    <w:rsid w:val="003114B4"/>
    <w:rsid w:val="00314BB5"/>
    <w:rsid w:val="00316408"/>
    <w:rsid w:val="00316785"/>
    <w:rsid w:val="00316A34"/>
    <w:rsid w:val="00327863"/>
    <w:rsid w:val="0033052F"/>
    <w:rsid w:val="00331E59"/>
    <w:rsid w:val="00334340"/>
    <w:rsid w:val="003365CE"/>
    <w:rsid w:val="00342B60"/>
    <w:rsid w:val="003568D8"/>
    <w:rsid w:val="0036074C"/>
    <w:rsid w:val="00371143"/>
    <w:rsid w:val="00372365"/>
    <w:rsid w:val="0038336D"/>
    <w:rsid w:val="00386017"/>
    <w:rsid w:val="00392A8C"/>
    <w:rsid w:val="00395124"/>
    <w:rsid w:val="003A087B"/>
    <w:rsid w:val="003A73B4"/>
    <w:rsid w:val="003A7915"/>
    <w:rsid w:val="003B029B"/>
    <w:rsid w:val="003B415B"/>
    <w:rsid w:val="003C0503"/>
    <w:rsid w:val="003C2096"/>
    <w:rsid w:val="003C39C9"/>
    <w:rsid w:val="003C503D"/>
    <w:rsid w:val="003C6083"/>
    <w:rsid w:val="003C6364"/>
    <w:rsid w:val="003D00AB"/>
    <w:rsid w:val="003D0DC6"/>
    <w:rsid w:val="003D2704"/>
    <w:rsid w:val="003D7424"/>
    <w:rsid w:val="003E250E"/>
    <w:rsid w:val="003E5314"/>
    <w:rsid w:val="003F50FD"/>
    <w:rsid w:val="003F6720"/>
    <w:rsid w:val="004008EE"/>
    <w:rsid w:val="00414B93"/>
    <w:rsid w:val="00415C70"/>
    <w:rsid w:val="004206A8"/>
    <w:rsid w:val="00420747"/>
    <w:rsid w:val="00431D4C"/>
    <w:rsid w:val="0043296C"/>
    <w:rsid w:val="00433191"/>
    <w:rsid w:val="004405BB"/>
    <w:rsid w:val="0044211A"/>
    <w:rsid w:val="00444812"/>
    <w:rsid w:val="004448C9"/>
    <w:rsid w:val="004461F9"/>
    <w:rsid w:val="00450EDD"/>
    <w:rsid w:val="004527EB"/>
    <w:rsid w:val="00457EDA"/>
    <w:rsid w:val="0046030A"/>
    <w:rsid w:val="00462371"/>
    <w:rsid w:val="00464D36"/>
    <w:rsid w:val="004665B9"/>
    <w:rsid w:val="00471051"/>
    <w:rsid w:val="004865D2"/>
    <w:rsid w:val="0049046B"/>
    <w:rsid w:val="004916AF"/>
    <w:rsid w:val="0049289A"/>
    <w:rsid w:val="00492E7C"/>
    <w:rsid w:val="00496473"/>
    <w:rsid w:val="004A189F"/>
    <w:rsid w:val="004A2A8E"/>
    <w:rsid w:val="004A4E8A"/>
    <w:rsid w:val="004B0BA0"/>
    <w:rsid w:val="004C370B"/>
    <w:rsid w:val="004C42F9"/>
    <w:rsid w:val="004D16E9"/>
    <w:rsid w:val="004D1A22"/>
    <w:rsid w:val="004D441F"/>
    <w:rsid w:val="004D5EED"/>
    <w:rsid w:val="004E3F24"/>
    <w:rsid w:val="004F13D6"/>
    <w:rsid w:val="004F68BF"/>
    <w:rsid w:val="004F6B28"/>
    <w:rsid w:val="0050354F"/>
    <w:rsid w:val="005038E9"/>
    <w:rsid w:val="005111DD"/>
    <w:rsid w:val="005131AB"/>
    <w:rsid w:val="00514637"/>
    <w:rsid w:val="0051463B"/>
    <w:rsid w:val="00514BFD"/>
    <w:rsid w:val="00524E28"/>
    <w:rsid w:val="00526BEB"/>
    <w:rsid w:val="005301E4"/>
    <w:rsid w:val="00532265"/>
    <w:rsid w:val="00532968"/>
    <w:rsid w:val="0053472F"/>
    <w:rsid w:val="00541A93"/>
    <w:rsid w:val="00542052"/>
    <w:rsid w:val="00551866"/>
    <w:rsid w:val="0055262F"/>
    <w:rsid w:val="0055329B"/>
    <w:rsid w:val="005551E1"/>
    <w:rsid w:val="0055796E"/>
    <w:rsid w:val="00561F5C"/>
    <w:rsid w:val="00565D90"/>
    <w:rsid w:val="00566F03"/>
    <w:rsid w:val="00572A7B"/>
    <w:rsid w:val="0057362E"/>
    <w:rsid w:val="00574C70"/>
    <w:rsid w:val="0057508B"/>
    <w:rsid w:val="00581734"/>
    <w:rsid w:val="0058405F"/>
    <w:rsid w:val="00593DC2"/>
    <w:rsid w:val="0059579E"/>
    <w:rsid w:val="005958BE"/>
    <w:rsid w:val="00596D1A"/>
    <w:rsid w:val="005A3D47"/>
    <w:rsid w:val="005A6FE1"/>
    <w:rsid w:val="005B5C4A"/>
    <w:rsid w:val="005B5D0C"/>
    <w:rsid w:val="005C5C52"/>
    <w:rsid w:val="005C5C71"/>
    <w:rsid w:val="005C73EE"/>
    <w:rsid w:val="005D4D38"/>
    <w:rsid w:val="005D7372"/>
    <w:rsid w:val="005D7CDA"/>
    <w:rsid w:val="005E661B"/>
    <w:rsid w:val="005E6E50"/>
    <w:rsid w:val="005F18C7"/>
    <w:rsid w:val="005F477A"/>
    <w:rsid w:val="00601EE4"/>
    <w:rsid w:val="006040E5"/>
    <w:rsid w:val="00612586"/>
    <w:rsid w:val="00614209"/>
    <w:rsid w:val="0061494B"/>
    <w:rsid w:val="0062489C"/>
    <w:rsid w:val="00641536"/>
    <w:rsid w:val="00642831"/>
    <w:rsid w:val="006439EC"/>
    <w:rsid w:val="00652F2A"/>
    <w:rsid w:val="006541EE"/>
    <w:rsid w:val="006563EE"/>
    <w:rsid w:val="006566E1"/>
    <w:rsid w:val="00660F3B"/>
    <w:rsid w:val="0066601B"/>
    <w:rsid w:val="00670A0E"/>
    <w:rsid w:val="00672A86"/>
    <w:rsid w:val="00674D2D"/>
    <w:rsid w:val="006A24FD"/>
    <w:rsid w:val="006A6368"/>
    <w:rsid w:val="006B189A"/>
    <w:rsid w:val="006B5DA2"/>
    <w:rsid w:val="006B7BC6"/>
    <w:rsid w:val="006C32CF"/>
    <w:rsid w:val="006C3E30"/>
    <w:rsid w:val="006C6645"/>
    <w:rsid w:val="006E0675"/>
    <w:rsid w:val="006E12DA"/>
    <w:rsid w:val="006E7D74"/>
    <w:rsid w:val="006F46CA"/>
    <w:rsid w:val="006F55D4"/>
    <w:rsid w:val="006F63D0"/>
    <w:rsid w:val="00701EC9"/>
    <w:rsid w:val="00707219"/>
    <w:rsid w:val="0072426B"/>
    <w:rsid w:val="0073016E"/>
    <w:rsid w:val="007316EB"/>
    <w:rsid w:val="007355B8"/>
    <w:rsid w:val="007378F5"/>
    <w:rsid w:val="00751C9E"/>
    <w:rsid w:val="007539F7"/>
    <w:rsid w:val="00761597"/>
    <w:rsid w:val="00763160"/>
    <w:rsid w:val="00772D81"/>
    <w:rsid w:val="00786FA3"/>
    <w:rsid w:val="00797177"/>
    <w:rsid w:val="0079741A"/>
    <w:rsid w:val="007A2B03"/>
    <w:rsid w:val="007A4E2E"/>
    <w:rsid w:val="007A75B1"/>
    <w:rsid w:val="007B0897"/>
    <w:rsid w:val="007B1076"/>
    <w:rsid w:val="007B55C3"/>
    <w:rsid w:val="007C1887"/>
    <w:rsid w:val="007C2973"/>
    <w:rsid w:val="007C6132"/>
    <w:rsid w:val="007D719C"/>
    <w:rsid w:val="007D7FB9"/>
    <w:rsid w:val="007E3207"/>
    <w:rsid w:val="007E5231"/>
    <w:rsid w:val="007F1BE8"/>
    <w:rsid w:val="007F32B1"/>
    <w:rsid w:val="007F34CE"/>
    <w:rsid w:val="007F4032"/>
    <w:rsid w:val="007F5B8A"/>
    <w:rsid w:val="007F6FD6"/>
    <w:rsid w:val="007F7F70"/>
    <w:rsid w:val="00807AF6"/>
    <w:rsid w:val="00811BD7"/>
    <w:rsid w:val="00812155"/>
    <w:rsid w:val="008165F4"/>
    <w:rsid w:val="00817BE9"/>
    <w:rsid w:val="008232E6"/>
    <w:rsid w:val="008248D0"/>
    <w:rsid w:val="008253C0"/>
    <w:rsid w:val="00830385"/>
    <w:rsid w:val="00831330"/>
    <w:rsid w:val="00833DF2"/>
    <w:rsid w:val="00835520"/>
    <w:rsid w:val="008361EA"/>
    <w:rsid w:val="008407EF"/>
    <w:rsid w:val="0084137D"/>
    <w:rsid w:val="00844716"/>
    <w:rsid w:val="00845C9A"/>
    <w:rsid w:val="00850B55"/>
    <w:rsid w:val="0085304D"/>
    <w:rsid w:val="0085351B"/>
    <w:rsid w:val="00855591"/>
    <w:rsid w:val="00855CD9"/>
    <w:rsid w:val="00860B56"/>
    <w:rsid w:val="00862052"/>
    <w:rsid w:val="00873544"/>
    <w:rsid w:val="00874ED6"/>
    <w:rsid w:val="008777EE"/>
    <w:rsid w:val="008844E2"/>
    <w:rsid w:val="00884EB6"/>
    <w:rsid w:val="00886375"/>
    <w:rsid w:val="00887C72"/>
    <w:rsid w:val="00894AF8"/>
    <w:rsid w:val="008B130D"/>
    <w:rsid w:val="008B2302"/>
    <w:rsid w:val="008B7FAF"/>
    <w:rsid w:val="008C0F0B"/>
    <w:rsid w:val="008C1C5C"/>
    <w:rsid w:val="008D061E"/>
    <w:rsid w:val="008D0A94"/>
    <w:rsid w:val="008D2D6E"/>
    <w:rsid w:val="008D4B1B"/>
    <w:rsid w:val="008D5484"/>
    <w:rsid w:val="008D6EF8"/>
    <w:rsid w:val="008E1429"/>
    <w:rsid w:val="008E2269"/>
    <w:rsid w:val="008E604C"/>
    <w:rsid w:val="008F6C5F"/>
    <w:rsid w:val="00903287"/>
    <w:rsid w:val="00904B07"/>
    <w:rsid w:val="009108E4"/>
    <w:rsid w:val="00914BA9"/>
    <w:rsid w:val="0091557D"/>
    <w:rsid w:val="00920211"/>
    <w:rsid w:val="00921AE3"/>
    <w:rsid w:val="00925735"/>
    <w:rsid w:val="00936F38"/>
    <w:rsid w:val="00942F76"/>
    <w:rsid w:val="0094767E"/>
    <w:rsid w:val="00963073"/>
    <w:rsid w:val="00975913"/>
    <w:rsid w:val="00980833"/>
    <w:rsid w:val="00980F8A"/>
    <w:rsid w:val="00981FC6"/>
    <w:rsid w:val="009840C9"/>
    <w:rsid w:val="0098655C"/>
    <w:rsid w:val="009866C7"/>
    <w:rsid w:val="00987EDA"/>
    <w:rsid w:val="009905BE"/>
    <w:rsid w:val="009A72B2"/>
    <w:rsid w:val="009B5BCB"/>
    <w:rsid w:val="009C40A6"/>
    <w:rsid w:val="009D0AB7"/>
    <w:rsid w:val="009D6250"/>
    <w:rsid w:val="009E22F3"/>
    <w:rsid w:val="009E44CB"/>
    <w:rsid w:val="009E4F2A"/>
    <w:rsid w:val="009E723F"/>
    <w:rsid w:val="009F0F73"/>
    <w:rsid w:val="009F2CC1"/>
    <w:rsid w:val="00A032DF"/>
    <w:rsid w:val="00A038EB"/>
    <w:rsid w:val="00A07373"/>
    <w:rsid w:val="00A13875"/>
    <w:rsid w:val="00A177F6"/>
    <w:rsid w:val="00A2048E"/>
    <w:rsid w:val="00A24393"/>
    <w:rsid w:val="00A32780"/>
    <w:rsid w:val="00A32EDB"/>
    <w:rsid w:val="00A35977"/>
    <w:rsid w:val="00A35E7C"/>
    <w:rsid w:val="00A36E88"/>
    <w:rsid w:val="00A45B13"/>
    <w:rsid w:val="00A47B6F"/>
    <w:rsid w:val="00A52E01"/>
    <w:rsid w:val="00A54E7B"/>
    <w:rsid w:val="00A56F06"/>
    <w:rsid w:val="00A60271"/>
    <w:rsid w:val="00A60DD6"/>
    <w:rsid w:val="00A60EEF"/>
    <w:rsid w:val="00A624CA"/>
    <w:rsid w:val="00A638BF"/>
    <w:rsid w:val="00A662A5"/>
    <w:rsid w:val="00A667E6"/>
    <w:rsid w:val="00A67A6C"/>
    <w:rsid w:val="00A759B5"/>
    <w:rsid w:val="00A7681E"/>
    <w:rsid w:val="00A80A0F"/>
    <w:rsid w:val="00A82A5C"/>
    <w:rsid w:val="00A8397D"/>
    <w:rsid w:val="00A86D30"/>
    <w:rsid w:val="00A87702"/>
    <w:rsid w:val="00A9021B"/>
    <w:rsid w:val="00A940A1"/>
    <w:rsid w:val="00AA1385"/>
    <w:rsid w:val="00AA2151"/>
    <w:rsid w:val="00AA3AAA"/>
    <w:rsid w:val="00AA3F9E"/>
    <w:rsid w:val="00AB073E"/>
    <w:rsid w:val="00AB0AB4"/>
    <w:rsid w:val="00AB114A"/>
    <w:rsid w:val="00AB1305"/>
    <w:rsid w:val="00AB192D"/>
    <w:rsid w:val="00AB3519"/>
    <w:rsid w:val="00AC5624"/>
    <w:rsid w:val="00AC75FB"/>
    <w:rsid w:val="00AD535B"/>
    <w:rsid w:val="00AD63A4"/>
    <w:rsid w:val="00B000A9"/>
    <w:rsid w:val="00B03D6B"/>
    <w:rsid w:val="00B0693D"/>
    <w:rsid w:val="00B123ED"/>
    <w:rsid w:val="00B13ACE"/>
    <w:rsid w:val="00B1495A"/>
    <w:rsid w:val="00B14F27"/>
    <w:rsid w:val="00B23A27"/>
    <w:rsid w:val="00B307BE"/>
    <w:rsid w:val="00B312D8"/>
    <w:rsid w:val="00B46333"/>
    <w:rsid w:val="00B566D3"/>
    <w:rsid w:val="00B638CC"/>
    <w:rsid w:val="00B65991"/>
    <w:rsid w:val="00B74D80"/>
    <w:rsid w:val="00B81D21"/>
    <w:rsid w:val="00B91CB9"/>
    <w:rsid w:val="00B94AFA"/>
    <w:rsid w:val="00B94D8D"/>
    <w:rsid w:val="00B95951"/>
    <w:rsid w:val="00B9743F"/>
    <w:rsid w:val="00BA0994"/>
    <w:rsid w:val="00BA0E9D"/>
    <w:rsid w:val="00BA26FF"/>
    <w:rsid w:val="00BA379D"/>
    <w:rsid w:val="00BA598F"/>
    <w:rsid w:val="00BB69CC"/>
    <w:rsid w:val="00BC34AF"/>
    <w:rsid w:val="00BD109B"/>
    <w:rsid w:val="00BD18C6"/>
    <w:rsid w:val="00BE32B0"/>
    <w:rsid w:val="00BE4453"/>
    <w:rsid w:val="00BE44EE"/>
    <w:rsid w:val="00BE4736"/>
    <w:rsid w:val="00BE70E6"/>
    <w:rsid w:val="00C05C16"/>
    <w:rsid w:val="00C05C5A"/>
    <w:rsid w:val="00C065F7"/>
    <w:rsid w:val="00C13D5E"/>
    <w:rsid w:val="00C17676"/>
    <w:rsid w:val="00C22E1C"/>
    <w:rsid w:val="00C25A71"/>
    <w:rsid w:val="00C30D81"/>
    <w:rsid w:val="00C3659E"/>
    <w:rsid w:val="00C55333"/>
    <w:rsid w:val="00C55763"/>
    <w:rsid w:val="00C6340D"/>
    <w:rsid w:val="00C64458"/>
    <w:rsid w:val="00C703FB"/>
    <w:rsid w:val="00C7226A"/>
    <w:rsid w:val="00C72DF0"/>
    <w:rsid w:val="00C75CCE"/>
    <w:rsid w:val="00C77529"/>
    <w:rsid w:val="00C77B63"/>
    <w:rsid w:val="00C910E2"/>
    <w:rsid w:val="00C9310D"/>
    <w:rsid w:val="00CA6B0C"/>
    <w:rsid w:val="00CB4556"/>
    <w:rsid w:val="00CB6279"/>
    <w:rsid w:val="00CB650F"/>
    <w:rsid w:val="00CC6502"/>
    <w:rsid w:val="00CD1477"/>
    <w:rsid w:val="00CD3786"/>
    <w:rsid w:val="00CD7E7B"/>
    <w:rsid w:val="00CE2639"/>
    <w:rsid w:val="00CE2EAA"/>
    <w:rsid w:val="00CF5E3F"/>
    <w:rsid w:val="00D01AE6"/>
    <w:rsid w:val="00D01DC2"/>
    <w:rsid w:val="00D06888"/>
    <w:rsid w:val="00D224EF"/>
    <w:rsid w:val="00D22AD7"/>
    <w:rsid w:val="00D22DE2"/>
    <w:rsid w:val="00D30E94"/>
    <w:rsid w:val="00D31396"/>
    <w:rsid w:val="00D33686"/>
    <w:rsid w:val="00D36623"/>
    <w:rsid w:val="00D405CE"/>
    <w:rsid w:val="00D41B6C"/>
    <w:rsid w:val="00D46A9A"/>
    <w:rsid w:val="00D4701E"/>
    <w:rsid w:val="00D5585C"/>
    <w:rsid w:val="00D61367"/>
    <w:rsid w:val="00D6172F"/>
    <w:rsid w:val="00D61E13"/>
    <w:rsid w:val="00D62B3C"/>
    <w:rsid w:val="00D638E4"/>
    <w:rsid w:val="00D64464"/>
    <w:rsid w:val="00D735A4"/>
    <w:rsid w:val="00D75148"/>
    <w:rsid w:val="00D7520E"/>
    <w:rsid w:val="00D832E9"/>
    <w:rsid w:val="00D87CB4"/>
    <w:rsid w:val="00D92351"/>
    <w:rsid w:val="00D92516"/>
    <w:rsid w:val="00D93BBD"/>
    <w:rsid w:val="00D96AD3"/>
    <w:rsid w:val="00D9707C"/>
    <w:rsid w:val="00DA7633"/>
    <w:rsid w:val="00DB08DF"/>
    <w:rsid w:val="00DB279A"/>
    <w:rsid w:val="00DB4767"/>
    <w:rsid w:val="00DB4CC1"/>
    <w:rsid w:val="00DB5984"/>
    <w:rsid w:val="00DB7336"/>
    <w:rsid w:val="00DC2D6E"/>
    <w:rsid w:val="00DC6DE3"/>
    <w:rsid w:val="00DD0539"/>
    <w:rsid w:val="00DD2637"/>
    <w:rsid w:val="00DD47A2"/>
    <w:rsid w:val="00DD6EE9"/>
    <w:rsid w:val="00DD7482"/>
    <w:rsid w:val="00DE23E8"/>
    <w:rsid w:val="00DE25A1"/>
    <w:rsid w:val="00DE513D"/>
    <w:rsid w:val="00DF2B2C"/>
    <w:rsid w:val="00DF436E"/>
    <w:rsid w:val="00DF57B6"/>
    <w:rsid w:val="00E00113"/>
    <w:rsid w:val="00E10E85"/>
    <w:rsid w:val="00E15BED"/>
    <w:rsid w:val="00E16ED5"/>
    <w:rsid w:val="00E22370"/>
    <w:rsid w:val="00E2558F"/>
    <w:rsid w:val="00E308B7"/>
    <w:rsid w:val="00E30B92"/>
    <w:rsid w:val="00E31A7B"/>
    <w:rsid w:val="00E31D98"/>
    <w:rsid w:val="00E31FED"/>
    <w:rsid w:val="00E32C68"/>
    <w:rsid w:val="00E37435"/>
    <w:rsid w:val="00E41B3A"/>
    <w:rsid w:val="00E42CAE"/>
    <w:rsid w:val="00E45FE1"/>
    <w:rsid w:val="00E636DA"/>
    <w:rsid w:val="00E70F12"/>
    <w:rsid w:val="00E724E3"/>
    <w:rsid w:val="00E729B7"/>
    <w:rsid w:val="00E72B82"/>
    <w:rsid w:val="00E7563F"/>
    <w:rsid w:val="00E75E02"/>
    <w:rsid w:val="00E806EA"/>
    <w:rsid w:val="00E84507"/>
    <w:rsid w:val="00E92248"/>
    <w:rsid w:val="00E95990"/>
    <w:rsid w:val="00EA09E8"/>
    <w:rsid w:val="00EA15B6"/>
    <w:rsid w:val="00EB3850"/>
    <w:rsid w:val="00EB5A29"/>
    <w:rsid w:val="00EB6938"/>
    <w:rsid w:val="00EB7C38"/>
    <w:rsid w:val="00EC01C5"/>
    <w:rsid w:val="00EC5395"/>
    <w:rsid w:val="00ED0B10"/>
    <w:rsid w:val="00ED316F"/>
    <w:rsid w:val="00ED3965"/>
    <w:rsid w:val="00ED4772"/>
    <w:rsid w:val="00ED5E1E"/>
    <w:rsid w:val="00ED68CA"/>
    <w:rsid w:val="00EE1772"/>
    <w:rsid w:val="00EE1D47"/>
    <w:rsid w:val="00EE29DA"/>
    <w:rsid w:val="00EE4F06"/>
    <w:rsid w:val="00EE55E6"/>
    <w:rsid w:val="00EE6D98"/>
    <w:rsid w:val="00EF07A9"/>
    <w:rsid w:val="00EF164F"/>
    <w:rsid w:val="00EF1ABA"/>
    <w:rsid w:val="00F0330B"/>
    <w:rsid w:val="00F0499F"/>
    <w:rsid w:val="00F049ED"/>
    <w:rsid w:val="00F13116"/>
    <w:rsid w:val="00F144B2"/>
    <w:rsid w:val="00F16807"/>
    <w:rsid w:val="00F26969"/>
    <w:rsid w:val="00F31910"/>
    <w:rsid w:val="00F324E0"/>
    <w:rsid w:val="00F3297C"/>
    <w:rsid w:val="00F41AD9"/>
    <w:rsid w:val="00F47D9C"/>
    <w:rsid w:val="00F50D81"/>
    <w:rsid w:val="00F6195D"/>
    <w:rsid w:val="00F61E3E"/>
    <w:rsid w:val="00F64F27"/>
    <w:rsid w:val="00F65AE0"/>
    <w:rsid w:val="00F72D3B"/>
    <w:rsid w:val="00F72EF0"/>
    <w:rsid w:val="00F77151"/>
    <w:rsid w:val="00F86E55"/>
    <w:rsid w:val="00F87D17"/>
    <w:rsid w:val="00FA0144"/>
    <w:rsid w:val="00FA04B4"/>
    <w:rsid w:val="00FA11B5"/>
    <w:rsid w:val="00FA4EDB"/>
    <w:rsid w:val="00FB197F"/>
    <w:rsid w:val="00FB79C4"/>
    <w:rsid w:val="00FC3F75"/>
    <w:rsid w:val="00FD0EC5"/>
    <w:rsid w:val="00FD1D66"/>
    <w:rsid w:val="00FD2300"/>
    <w:rsid w:val="00FD67A8"/>
    <w:rsid w:val="00FE1270"/>
    <w:rsid w:val="00FE24E7"/>
    <w:rsid w:val="00FE4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678A68-35C1-4FD9-A15A-666992DDF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E0675"/>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0"/>
    <w:next w:val="a1"/>
    <w:link w:val="10"/>
    <w:uiPriority w:val="9"/>
    <w:qFormat/>
    <w:rsid w:val="00835520"/>
    <w:pPr>
      <w:keepNext/>
      <w:keepLines/>
      <w:spacing w:before="240"/>
      <w:outlineLvl w:val="0"/>
    </w:pPr>
    <w:rPr>
      <w:rFonts w:ascii="Arial" w:eastAsiaTheme="majorEastAsia" w:hAnsi="Arial" w:cstheme="majorBidi"/>
      <w:b/>
      <w:sz w:val="28"/>
      <w:szCs w:val="32"/>
    </w:rPr>
  </w:style>
  <w:style w:type="paragraph" w:styleId="20">
    <w:name w:val="heading 2"/>
    <w:basedOn w:val="a0"/>
    <w:next w:val="a0"/>
    <w:link w:val="21"/>
    <w:uiPriority w:val="9"/>
    <w:unhideWhenUsed/>
    <w:qFormat/>
    <w:rsid w:val="00D01DC2"/>
    <w:pPr>
      <w:keepNext/>
      <w:keepLines/>
      <w:spacing w:before="40"/>
      <w:outlineLvl w:val="1"/>
    </w:pPr>
    <w:rPr>
      <w:rFonts w:ascii="Arial" w:eastAsiaTheme="majorEastAsia" w:hAnsi="Arial" w:cstheme="majorBidi"/>
      <w:b/>
      <w:szCs w:val="26"/>
    </w:rPr>
  </w:style>
  <w:style w:type="paragraph" w:styleId="3">
    <w:name w:val="heading 3"/>
    <w:basedOn w:val="a0"/>
    <w:next w:val="a0"/>
    <w:link w:val="30"/>
    <w:uiPriority w:val="9"/>
    <w:unhideWhenUsed/>
    <w:qFormat/>
    <w:rsid w:val="00835520"/>
    <w:pPr>
      <w:keepNext/>
      <w:keepLines/>
      <w:numPr>
        <w:numId w:val="1"/>
      </w:numPr>
      <w:spacing w:before="40"/>
      <w:outlineLvl w:val="2"/>
    </w:pPr>
    <w:rPr>
      <w:rFonts w:ascii="Arial" w:eastAsiaTheme="majorEastAsia" w:hAnsi="Arial" w:cstheme="majorBidi"/>
      <w:i/>
      <w:sz w:val="22"/>
    </w:rPr>
  </w:style>
  <w:style w:type="paragraph" w:styleId="4">
    <w:name w:val="heading 4"/>
    <w:basedOn w:val="a0"/>
    <w:next w:val="a0"/>
    <w:link w:val="40"/>
    <w:uiPriority w:val="9"/>
    <w:unhideWhenUsed/>
    <w:qFormat/>
    <w:rsid w:val="00D01DC2"/>
    <w:pPr>
      <w:keepNext/>
      <w:keepLines/>
      <w:spacing w:before="40"/>
      <w:outlineLvl w:val="3"/>
    </w:pPr>
    <w:rPr>
      <w:rFonts w:ascii="Arial" w:eastAsiaTheme="majorEastAsia" w:hAnsi="Arial" w:cstheme="majorBidi"/>
      <w:i/>
      <w:iCs/>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6E0675"/>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0">
    <w:name w:val="Заголовок 1 Знак"/>
    <w:basedOn w:val="a2"/>
    <w:link w:val="1"/>
    <w:uiPriority w:val="9"/>
    <w:rsid w:val="00835520"/>
    <w:rPr>
      <w:rFonts w:ascii="Arial" w:eastAsiaTheme="majorEastAsia" w:hAnsi="Arial" w:cstheme="majorBidi"/>
      <w:b/>
      <w:sz w:val="28"/>
      <w:szCs w:val="32"/>
      <w:lang w:val="ro-RO" w:eastAsia="ru-RU"/>
    </w:rPr>
  </w:style>
  <w:style w:type="character" w:customStyle="1" w:styleId="21">
    <w:name w:val="Заголовок 2 Знак"/>
    <w:basedOn w:val="a2"/>
    <w:link w:val="20"/>
    <w:uiPriority w:val="9"/>
    <w:rsid w:val="00D01DC2"/>
    <w:rPr>
      <w:rFonts w:ascii="Arial" w:eastAsiaTheme="majorEastAsia" w:hAnsi="Arial" w:cstheme="majorBidi"/>
      <w:b/>
      <w:sz w:val="24"/>
      <w:szCs w:val="26"/>
      <w:lang w:val="ro-RO" w:eastAsia="ru-RU"/>
    </w:rPr>
  </w:style>
  <w:style w:type="paragraph" w:styleId="a1">
    <w:name w:val="Subtitle"/>
    <w:basedOn w:val="a0"/>
    <w:next w:val="a0"/>
    <w:link w:val="a5"/>
    <w:uiPriority w:val="11"/>
    <w:qFormat/>
    <w:rsid w:val="006E0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5">
    <w:name w:val="Подзаголовок Знак"/>
    <w:basedOn w:val="a2"/>
    <w:link w:val="a1"/>
    <w:uiPriority w:val="11"/>
    <w:rsid w:val="006E0675"/>
    <w:rPr>
      <w:rFonts w:eastAsiaTheme="minorEastAsia"/>
      <w:color w:val="5A5A5A" w:themeColor="text1" w:themeTint="A5"/>
      <w:spacing w:val="15"/>
      <w:lang w:val="ro-RO" w:eastAsia="ru-RU"/>
    </w:rPr>
  </w:style>
  <w:style w:type="character" w:customStyle="1" w:styleId="30">
    <w:name w:val="Заголовок 3 Знак"/>
    <w:basedOn w:val="a2"/>
    <w:link w:val="3"/>
    <w:uiPriority w:val="9"/>
    <w:rsid w:val="00835520"/>
    <w:rPr>
      <w:rFonts w:ascii="Arial" w:eastAsiaTheme="majorEastAsia" w:hAnsi="Arial" w:cstheme="majorBidi"/>
      <w:i/>
      <w:szCs w:val="24"/>
      <w:lang w:val="ro-RO" w:eastAsia="ru-RU"/>
    </w:rPr>
  </w:style>
  <w:style w:type="paragraph" w:styleId="a">
    <w:name w:val="Title"/>
    <w:basedOn w:val="a0"/>
    <w:next w:val="a0"/>
    <w:link w:val="a6"/>
    <w:uiPriority w:val="10"/>
    <w:qFormat/>
    <w:rsid w:val="001C0E51"/>
    <w:pPr>
      <w:numPr>
        <w:numId w:val="2"/>
      </w:numPr>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2"/>
    <w:link w:val="a"/>
    <w:uiPriority w:val="10"/>
    <w:rsid w:val="001C0E51"/>
    <w:rPr>
      <w:rFonts w:asciiTheme="majorHAnsi" w:eastAsiaTheme="majorEastAsia" w:hAnsiTheme="majorHAnsi" w:cstheme="majorBidi"/>
      <w:spacing w:val="-10"/>
      <w:kern w:val="28"/>
      <w:sz w:val="56"/>
      <w:szCs w:val="56"/>
      <w:lang w:val="ro-RO" w:eastAsia="ru-RU"/>
    </w:rPr>
  </w:style>
  <w:style w:type="paragraph" w:styleId="a7">
    <w:name w:val="Body Text"/>
    <w:basedOn w:val="a0"/>
    <w:link w:val="a8"/>
    <w:qFormat/>
    <w:rsid w:val="00835520"/>
    <w:pPr>
      <w:widowControl w:val="0"/>
      <w:suppressAutoHyphens/>
      <w:spacing w:after="140" w:line="276" w:lineRule="auto"/>
    </w:pPr>
    <w:rPr>
      <w:rFonts w:ascii="Liberation Serif" w:eastAsia="Noto Serif CJK SC" w:hAnsi="Liberation Serif" w:cs="Lohit Devanagari"/>
      <w:lang w:eastAsia="zh-CN" w:bidi="hi-IN"/>
    </w:rPr>
  </w:style>
  <w:style w:type="character" w:customStyle="1" w:styleId="a8">
    <w:name w:val="Основной текст Знак"/>
    <w:basedOn w:val="a2"/>
    <w:link w:val="a7"/>
    <w:rsid w:val="00835520"/>
    <w:rPr>
      <w:rFonts w:ascii="Liberation Serif" w:eastAsia="Noto Serif CJK SC" w:hAnsi="Liberation Serif" w:cs="Lohit Devanagari"/>
      <w:sz w:val="24"/>
      <w:szCs w:val="24"/>
      <w:lang w:val="ro-RO" w:eastAsia="zh-CN" w:bidi="hi-IN"/>
    </w:rPr>
  </w:style>
  <w:style w:type="paragraph" w:styleId="2">
    <w:name w:val="List 2"/>
    <w:aliases w:val="List1,BULLET 1"/>
    <w:basedOn w:val="a0"/>
    <w:next w:val="a0"/>
    <w:autoRedefine/>
    <w:rsid w:val="001C468D"/>
    <w:pPr>
      <w:widowControl w:val="0"/>
      <w:numPr>
        <w:numId w:val="3"/>
      </w:numPr>
      <w:spacing w:before="120" w:line="360" w:lineRule="auto"/>
      <w:jc w:val="both"/>
    </w:pPr>
    <w:rPr>
      <w:rFonts w:ascii="Arial" w:hAnsi="Arial" w:cs="Arial"/>
      <w:bCs/>
      <w:sz w:val="22"/>
      <w:szCs w:val="18"/>
      <w:lang w:val="en-GB" w:eastAsia="en-US"/>
    </w:rPr>
  </w:style>
  <w:style w:type="character" w:customStyle="1" w:styleId="40">
    <w:name w:val="Заголовок 4 Знак"/>
    <w:basedOn w:val="a2"/>
    <w:link w:val="4"/>
    <w:uiPriority w:val="9"/>
    <w:rsid w:val="00D01DC2"/>
    <w:rPr>
      <w:rFonts w:ascii="Arial" w:eastAsiaTheme="majorEastAsia" w:hAnsi="Arial" w:cstheme="majorBidi"/>
      <w:i/>
      <w:iCs/>
      <w:sz w:val="20"/>
      <w:szCs w:val="24"/>
      <w:lang w:val="ro-RO" w:eastAsia="ru-RU"/>
    </w:rPr>
  </w:style>
  <w:style w:type="paragraph" w:styleId="a9">
    <w:name w:val="List Paragraph"/>
    <w:aliases w:val="Bullet Points,Liste Paragraf,Normal bullet 2,body 2,List Paragraph1,List Paragraph2"/>
    <w:basedOn w:val="a0"/>
    <w:link w:val="aa"/>
    <w:uiPriority w:val="99"/>
    <w:qFormat/>
    <w:rsid w:val="00EF1ABA"/>
    <w:pPr>
      <w:ind w:left="720"/>
      <w:contextualSpacing/>
    </w:pPr>
  </w:style>
  <w:style w:type="character" w:styleId="ab">
    <w:name w:val="Emphasis"/>
    <w:basedOn w:val="a2"/>
    <w:uiPriority w:val="20"/>
    <w:qFormat/>
    <w:rsid w:val="00234EAE"/>
    <w:rPr>
      <w:i/>
      <w:iCs/>
    </w:rPr>
  </w:style>
  <w:style w:type="paragraph" w:styleId="ac">
    <w:name w:val="caption"/>
    <w:aliases w:val="IU,Beschriftung Char1,IU Char,Beschriftung Char Char,Beschriftung Char,Map,Beschriftung Char1 Char Char,IU Char Char Char,Beschriftung Char Char Char Char,Caption Char1,Caption Char Char,Tabelle,Caption (tab,Tabellen,Car3,Car Car Car"/>
    <w:basedOn w:val="a0"/>
    <w:next w:val="a0"/>
    <w:link w:val="ad"/>
    <w:unhideWhenUsed/>
    <w:qFormat/>
    <w:rsid w:val="000E0910"/>
    <w:pPr>
      <w:spacing w:after="200"/>
      <w:jc w:val="both"/>
    </w:pPr>
    <w:rPr>
      <w:rFonts w:asciiTheme="minorHAnsi" w:hAnsiTheme="minorHAnsi"/>
      <w:i/>
      <w:iCs/>
      <w:color w:val="44546A" w:themeColor="text2"/>
      <w:sz w:val="22"/>
      <w:szCs w:val="18"/>
      <w:lang w:val="de-DE" w:eastAsia="de-DE"/>
    </w:rPr>
  </w:style>
  <w:style w:type="table" w:styleId="ae">
    <w:name w:val="Table Grid"/>
    <w:basedOn w:val="a3"/>
    <w:qFormat/>
    <w:rsid w:val="000E0910"/>
    <w:pPr>
      <w:spacing w:after="0" w:line="240" w:lineRule="auto"/>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0E0910"/>
    <w:rPr>
      <w:rFonts w:ascii="Tahoma" w:hAnsi="Tahoma" w:cs="Tahoma"/>
      <w:sz w:val="16"/>
      <w:szCs w:val="16"/>
    </w:rPr>
  </w:style>
  <w:style w:type="character" w:customStyle="1" w:styleId="af0">
    <w:name w:val="Текст выноски Знак"/>
    <w:basedOn w:val="a2"/>
    <w:link w:val="af"/>
    <w:uiPriority w:val="99"/>
    <w:semiHidden/>
    <w:rsid w:val="000E0910"/>
    <w:rPr>
      <w:rFonts w:ascii="Tahoma" w:eastAsia="Times New Roman" w:hAnsi="Tahoma" w:cs="Tahoma"/>
      <w:sz w:val="16"/>
      <w:szCs w:val="16"/>
      <w:lang w:val="ro-RO" w:eastAsia="ru-RU"/>
    </w:rPr>
  </w:style>
  <w:style w:type="paragraph" w:styleId="af1">
    <w:name w:val="footnote text"/>
    <w:basedOn w:val="a0"/>
    <w:link w:val="af2"/>
    <w:uiPriority w:val="99"/>
    <w:unhideWhenUsed/>
    <w:rsid w:val="000E0910"/>
    <w:rPr>
      <w:sz w:val="20"/>
      <w:szCs w:val="20"/>
    </w:rPr>
  </w:style>
  <w:style w:type="character" w:customStyle="1" w:styleId="af2">
    <w:name w:val="Текст сноски Знак"/>
    <w:basedOn w:val="a2"/>
    <w:link w:val="af1"/>
    <w:uiPriority w:val="99"/>
    <w:rsid w:val="000E0910"/>
    <w:rPr>
      <w:rFonts w:ascii="Times New Roman" w:eastAsia="Times New Roman" w:hAnsi="Times New Roman" w:cs="Times New Roman"/>
      <w:sz w:val="20"/>
      <w:szCs w:val="20"/>
      <w:lang w:val="ro-RO" w:eastAsia="ru-RU"/>
    </w:rPr>
  </w:style>
  <w:style w:type="character" w:styleId="af3">
    <w:name w:val="footnote reference"/>
    <w:basedOn w:val="a2"/>
    <w:semiHidden/>
    <w:unhideWhenUsed/>
    <w:rsid w:val="000E0910"/>
    <w:rPr>
      <w:vertAlign w:val="superscript"/>
    </w:rPr>
  </w:style>
  <w:style w:type="character" w:styleId="af4">
    <w:name w:val="Hyperlink"/>
    <w:basedOn w:val="a2"/>
    <w:uiPriority w:val="99"/>
    <w:unhideWhenUsed/>
    <w:rsid w:val="0059579E"/>
    <w:rPr>
      <w:color w:val="0000FF"/>
      <w:u w:val="single"/>
    </w:rPr>
  </w:style>
  <w:style w:type="paragraph" w:styleId="af5">
    <w:name w:val="Normal (Web)"/>
    <w:basedOn w:val="a0"/>
    <w:uiPriority w:val="99"/>
    <w:unhideWhenUsed/>
    <w:rsid w:val="0059579E"/>
    <w:pPr>
      <w:spacing w:before="100" w:beforeAutospacing="1" w:after="100" w:afterAutospacing="1"/>
    </w:pPr>
    <w:rPr>
      <w:lang w:val="en-US" w:eastAsia="en-US"/>
    </w:rPr>
  </w:style>
  <w:style w:type="character" w:styleId="af6">
    <w:name w:val="Strong"/>
    <w:basedOn w:val="a2"/>
    <w:uiPriority w:val="22"/>
    <w:qFormat/>
    <w:rsid w:val="0059579E"/>
    <w:rPr>
      <w:b/>
      <w:bCs/>
    </w:rPr>
  </w:style>
  <w:style w:type="paragraph" w:styleId="HTML">
    <w:name w:val="HTML Preformatted"/>
    <w:basedOn w:val="a0"/>
    <w:link w:val="HTML0"/>
    <w:uiPriority w:val="99"/>
    <w:semiHidden/>
    <w:unhideWhenUsed/>
    <w:rsid w:val="00286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2"/>
    <w:link w:val="HTML"/>
    <w:uiPriority w:val="99"/>
    <w:semiHidden/>
    <w:rsid w:val="002860B1"/>
    <w:rPr>
      <w:rFonts w:ascii="Courier New" w:eastAsia="Times New Roman" w:hAnsi="Courier New" w:cs="Courier New"/>
      <w:sz w:val="20"/>
      <w:szCs w:val="20"/>
      <w:lang w:val="en-US"/>
    </w:rPr>
  </w:style>
  <w:style w:type="paragraph" w:customStyle="1" w:styleId="Bullets1">
    <w:name w:val="Bullets 1"/>
    <w:basedOn w:val="a0"/>
    <w:autoRedefine/>
    <w:uiPriority w:val="99"/>
    <w:rsid w:val="008B7FAF"/>
    <w:pPr>
      <w:numPr>
        <w:numId w:val="5"/>
      </w:numPr>
      <w:spacing w:before="240" w:after="60" w:line="276" w:lineRule="auto"/>
      <w:jc w:val="both"/>
    </w:pPr>
    <w:rPr>
      <w:rFonts w:ascii="Arial" w:hAnsi="Arial"/>
      <w:sz w:val="22"/>
      <w:szCs w:val="22"/>
      <w:lang w:val="en-GB" w:eastAsia="de-DE"/>
    </w:rPr>
  </w:style>
  <w:style w:type="character" w:customStyle="1" w:styleId="ad">
    <w:name w:val="Название объекта Знак"/>
    <w:aliases w:val="IU Знак,Beschriftung Char1 Знак,IU Char Знак,Beschriftung Char Char Знак,Beschriftung Char Знак,Map Знак,Beschriftung Char1 Char Char Знак,IU Char Char Char Знак,Beschriftung Char Char Char Char Знак,Caption Char1 Знак,Tabelle Знак"/>
    <w:link w:val="ac"/>
    <w:locked/>
    <w:rsid w:val="008C1C5C"/>
    <w:rPr>
      <w:rFonts w:eastAsia="Times New Roman" w:cs="Times New Roman"/>
      <w:i/>
      <w:iCs/>
      <w:color w:val="44546A" w:themeColor="text2"/>
      <w:szCs w:val="18"/>
      <w:lang w:val="de-DE" w:eastAsia="de-DE"/>
    </w:rPr>
  </w:style>
  <w:style w:type="character" w:customStyle="1" w:styleId="aa">
    <w:name w:val="Абзац списка Знак"/>
    <w:aliases w:val="Bullet Points Знак,Liste Paragraf Знак,Normal bullet 2 Знак,body 2 Знак,List Paragraph1 Знак,List Paragraph2 Знак"/>
    <w:link w:val="a9"/>
    <w:uiPriority w:val="34"/>
    <w:rsid w:val="00844716"/>
    <w:rPr>
      <w:rFonts w:ascii="Times New Roman" w:eastAsia="Times New Roman" w:hAnsi="Times New Roman" w:cs="Times New Roman"/>
      <w:sz w:val="24"/>
      <w:szCs w:val="24"/>
      <w:lang w:val="ro-RO" w:eastAsia="ru-RU"/>
    </w:rPr>
  </w:style>
  <w:style w:type="character" w:customStyle="1" w:styleId="af7">
    <w:name w:val="_"/>
    <w:basedOn w:val="a2"/>
    <w:rsid w:val="007C1887"/>
  </w:style>
  <w:style w:type="character" w:styleId="af8">
    <w:name w:val="FollowedHyperlink"/>
    <w:basedOn w:val="a2"/>
    <w:uiPriority w:val="99"/>
    <w:semiHidden/>
    <w:unhideWhenUsed/>
    <w:rsid w:val="00420747"/>
    <w:rPr>
      <w:color w:val="954F72" w:themeColor="followedHyperlink"/>
      <w:u w:val="single"/>
    </w:rPr>
  </w:style>
  <w:style w:type="paragraph" w:customStyle="1" w:styleId="NormalJustified">
    <w:name w:val="Normal + Justified"/>
    <w:aliases w:val="Before:  6 pt,After:  6 pt"/>
    <w:basedOn w:val="a0"/>
    <w:rsid w:val="007B1076"/>
    <w:pPr>
      <w:spacing w:before="120" w:after="120"/>
      <w:jc w:val="both"/>
    </w:pPr>
    <w:rPr>
      <w:rFonts w:ascii="Arial" w:hAnsi="Arial" w:cs="Arial"/>
      <w:sz w:val="22"/>
      <w:szCs w:val="22"/>
      <w:lang w:eastAsia="en-US"/>
    </w:rPr>
  </w:style>
  <w:style w:type="paragraph" w:customStyle="1" w:styleId="Puceniveau3">
    <w:name w:val="Puce niveau 3"/>
    <w:qFormat/>
    <w:rsid w:val="00F26969"/>
    <w:pPr>
      <w:numPr>
        <w:numId w:val="7"/>
      </w:numPr>
      <w:spacing w:after="0" w:line="312" w:lineRule="auto"/>
      <w:jc w:val="both"/>
    </w:pPr>
    <w:rPr>
      <w:rFonts w:ascii="Arial" w:eastAsia="Times New Roman" w:hAnsi="Arial" w:cs="Times New Roman"/>
      <w:sz w:val="20"/>
      <w:szCs w:val="20"/>
      <w:lang w:val="fr-FR" w:eastAsia="fr-FR"/>
    </w:rPr>
  </w:style>
  <w:style w:type="character" w:customStyle="1" w:styleId="super">
    <w:name w:val="super"/>
    <w:basedOn w:val="a2"/>
    <w:rsid w:val="00203FAA"/>
  </w:style>
  <w:style w:type="character" w:customStyle="1" w:styleId="sub">
    <w:name w:val="sub"/>
    <w:basedOn w:val="a2"/>
    <w:rsid w:val="00203FAA"/>
  </w:style>
  <w:style w:type="paragraph" w:customStyle="1" w:styleId="tbl-txt">
    <w:name w:val="tbl-txt"/>
    <w:basedOn w:val="a0"/>
    <w:rsid w:val="00310607"/>
    <w:pPr>
      <w:spacing w:before="100" w:beforeAutospacing="1" w:after="100" w:afterAutospacing="1"/>
    </w:pPr>
    <w:rPr>
      <w:lang w:val="en-US" w:eastAsia="en-US"/>
    </w:rPr>
  </w:style>
  <w:style w:type="paragraph" w:customStyle="1" w:styleId="doc-ti">
    <w:name w:val="doc-ti"/>
    <w:basedOn w:val="a0"/>
    <w:rsid w:val="00310607"/>
    <w:pPr>
      <w:spacing w:before="100" w:beforeAutospacing="1" w:after="100" w:afterAutospacing="1"/>
    </w:pPr>
    <w:rPr>
      <w:lang w:val="en-US" w:eastAsia="en-US"/>
    </w:rPr>
  </w:style>
  <w:style w:type="paragraph" w:customStyle="1" w:styleId="Normal1">
    <w:name w:val="Normal1"/>
    <w:basedOn w:val="a0"/>
    <w:rsid w:val="005F18C7"/>
    <w:pPr>
      <w:spacing w:before="100" w:beforeAutospacing="1" w:after="100" w:afterAutospacing="1"/>
    </w:pPr>
    <w:rPr>
      <w:lang w:val="en-US" w:eastAsia="en-US"/>
    </w:rPr>
  </w:style>
  <w:style w:type="paragraph" w:customStyle="1" w:styleId="Normal2">
    <w:name w:val="Normal2"/>
    <w:basedOn w:val="a0"/>
    <w:rsid w:val="00F41AD9"/>
    <w:pPr>
      <w:spacing w:before="100" w:beforeAutospacing="1" w:after="100" w:afterAutospacing="1"/>
    </w:pPr>
    <w:rPr>
      <w:lang w:val="en-US" w:eastAsia="en-US"/>
    </w:rPr>
  </w:style>
  <w:style w:type="paragraph" w:styleId="af9">
    <w:name w:val="header"/>
    <w:basedOn w:val="a0"/>
    <w:link w:val="afa"/>
    <w:uiPriority w:val="99"/>
    <w:unhideWhenUsed/>
    <w:rsid w:val="00E30B92"/>
    <w:pPr>
      <w:tabs>
        <w:tab w:val="center" w:pos="4680"/>
        <w:tab w:val="right" w:pos="9360"/>
      </w:tabs>
    </w:pPr>
  </w:style>
  <w:style w:type="character" w:customStyle="1" w:styleId="afa">
    <w:name w:val="Верхний колонтитул Знак"/>
    <w:basedOn w:val="a2"/>
    <w:link w:val="af9"/>
    <w:uiPriority w:val="99"/>
    <w:rsid w:val="00E30B92"/>
    <w:rPr>
      <w:rFonts w:ascii="Times New Roman" w:eastAsia="Times New Roman" w:hAnsi="Times New Roman" w:cs="Times New Roman"/>
      <w:sz w:val="24"/>
      <w:szCs w:val="24"/>
      <w:lang w:val="ro-RO" w:eastAsia="ru-RU"/>
    </w:rPr>
  </w:style>
  <w:style w:type="paragraph" w:styleId="afb">
    <w:name w:val="footer"/>
    <w:basedOn w:val="a0"/>
    <w:link w:val="afc"/>
    <w:uiPriority w:val="99"/>
    <w:unhideWhenUsed/>
    <w:rsid w:val="00E30B92"/>
    <w:pPr>
      <w:tabs>
        <w:tab w:val="center" w:pos="4680"/>
        <w:tab w:val="right" w:pos="9360"/>
      </w:tabs>
    </w:pPr>
  </w:style>
  <w:style w:type="character" w:customStyle="1" w:styleId="afc">
    <w:name w:val="Нижний колонтитул Знак"/>
    <w:basedOn w:val="a2"/>
    <w:link w:val="afb"/>
    <w:uiPriority w:val="99"/>
    <w:rsid w:val="00E30B92"/>
    <w:rPr>
      <w:rFonts w:ascii="Times New Roman" w:eastAsia="Times New Roman" w:hAnsi="Times New Roman" w:cs="Times New Roman"/>
      <w:sz w:val="24"/>
      <w:szCs w:val="24"/>
      <w:lang w:val="ro-RO" w:eastAsia="ru-RU"/>
    </w:rPr>
  </w:style>
  <w:style w:type="paragraph" w:styleId="afd">
    <w:name w:val="Normal Indent"/>
    <w:aliases w:val=" Char"/>
    <w:basedOn w:val="a0"/>
    <w:link w:val="afe"/>
    <w:rsid w:val="006F46CA"/>
    <w:pPr>
      <w:ind w:left="709"/>
      <w:jc w:val="both"/>
    </w:pPr>
    <w:rPr>
      <w:rFonts w:ascii="Arial" w:hAnsi="Arial"/>
      <w:sz w:val="22"/>
      <w:szCs w:val="20"/>
      <w:lang w:val="ru-RU"/>
    </w:rPr>
  </w:style>
  <w:style w:type="character" w:customStyle="1" w:styleId="afe">
    <w:name w:val="Обычный отступ Знак"/>
    <w:aliases w:val=" Char Знак"/>
    <w:basedOn w:val="a2"/>
    <w:link w:val="afd"/>
    <w:rsid w:val="006F46CA"/>
    <w:rPr>
      <w:rFonts w:ascii="Arial" w:eastAsia="Times New Roman" w:hAnsi="Arial" w:cs="Times New Roman"/>
      <w:szCs w:val="20"/>
      <w:lang w:eastAsia="ru-RU"/>
    </w:rPr>
  </w:style>
  <w:style w:type="paragraph" w:styleId="aff">
    <w:name w:val="table of figures"/>
    <w:basedOn w:val="a0"/>
    <w:next w:val="a0"/>
    <w:uiPriority w:val="99"/>
    <w:unhideWhenUsed/>
    <w:rsid w:val="000A59A2"/>
  </w:style>
  <w:style w:type="paragraph" w:styleId="aff0">
    <w:name w:val="TOC Heading"/>
    <w:basedOn w:val="1"/>
    <w:next w:val="a0"/>
    <w:uiPriority w:val="39"/>
    <w:unhideWhenUsed/>
    <w:qFormat/>
    <w:rsid w:val="00E16ED5"/>
    <w:pPr>
      <w:spacing w:before="480" w:line="276" w:lineRule="auto"/>
      <w:outlineLvl w:val="9"/>
    </w:pPr>
    <w:rPr>
      <w:rFonts w:asciiTheme="majorHAnsi" w:hAnsiTheme="majorHAnsi"/>
      <w:bCs/>
      <w:color w:val="2E74B5" w:themeColor="accent1" w:themeShade="BF"/>
      <w:szCs w:val="28"/>
      <w:lang w:val="en-US" w:eastAsia="ja-JP"/>
    </w:rPr>
  </w:style>
  <w:style w:type="paragraph" w:styleId="11">
    <w:name w:val="toc 1"/>
    <w:basedOn w:val="a0"/>
    <w:next w:val="a0"/>
    <w:autoRedefine/>
    <w:uiPriority w:val="39"/>
    <w:unhideWhenUsed/>
    <w:rsid w:val="00E16ED5"/>
    <w:pPr>
      <w:spacing w:after="100"/>
    </w:pPr>
  </w:style>
  <w:style w:type="paragraph" w:styleId="22">
    <w:name w:val="toc 2"/>
    <w:basedOn w:val="a0"/>
    <w:next w:val="a0"/>
    <w:autoRedefine/>
    <w:uiPriority w:val="39"/>
    <w:unhideWhenUsed/>
    <w:rsid w:val="00E16ED5"/>
    <w:pPr>
      <w:spacing w:after="100"/>
      <w:ind w:left="240"/>
    </w:pPr>
  </w:style>
  <w:style w:type="paragraph" w:styleId="31">
    <w:name w:val="toc 3"/>
    <w:basedOn w:val="a0"/>
    <w:next w:val="a0"/>
    <w:autoRedefine/>
    <w:uiPriority w:val="39"/>
    <w:unhideWhenUsed/>
    <w:rsid w:val="00E16E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9802">
      <w:bodyDiv w:val="1"/>
      <w:marLeft w:val="0"/>
      <w:marRight w:val="0"/>
      <w:marTop w:val="0"/>
      <w:marBottom w:val="0"/>
      <w:divBdr>
        <w:top w:val="none" w:sz="0" w:space="0" w:color="auto"/>
        <w:left w:val="none" w:sz="0" w:space="0" w:color="auto"/>
        <w:bottom w:val="none" w:sz="0" w:space="0" w:color="auto"/>
        <w:right w:val="none" w:sz="0" w:space="0" w:color="auto"/>
      </w:divBdr>
    </w:div>
    <w:div w:id="70201786">
      <w:bodyDiv w:val="1"/>
      <w:marLeft w:val="0"/>
      <w:marRight w:val="0"/>
      <w:marTop w:val="0"/>
      <w:marBottom w:val="0"/>
      <w:divBdr>
        <w:top w:val="none" w:sz="0" w:space="0" w:color="auto"/>
        <w:left w:val="none" w:sz="0" w:space="0" w:color="auto"/>
        <w:bottom w:val="none" w:sz="0" w:space="0" w:color="auto"/>
        <w:right w:val="none" w:sz="0" w:space="0" w:color="auto"/>
      </w:divBdr>
    </w:div>
    <w:div w:id="102385947">
      <w:bodyDiv w:val="1"/>
      <w:marLeft w:val="0"/>
      <w:marRight w:val="0"/>
      <w:marTop w:val="0"/>
      <w:marBottom w:val="0"/>
      <w:divBdr>
        <w:top w:val="none" w:sz="0" w:space="0" w:color="auto"/>
        <w:left w:val="none" w:sz="0" w:space="0" w:color="auto"/>
        <w:bottom w:val="none" w:sz="0" w:space="0" w:color="auto"/>
        <w:right w:val="none" w:sz="0" w:space="0" w:color="auto"/>
      </w:divBdr>
    </w:div>
    <w:div w:id="130178012">
      <w:bodyDiv w:val="1"/>
      <w:marLeft w:val="0"/>
      <w:marRight w:val="0"/>
      <w:marTop w:val="0"/>
      <w:marBottom w:val="0"/>
      <w:divBdr>
        <w:top w:val="none" w:sz="0" w:space="0" w:color="auto"/>
        <w:left w:val="none" w:sz="0" w:space="0" w:color="auto"/>
        <w:bottom w:val="none" w:sz="0" w:space="0" w:color="auto"/>
        <w:right w:val="none" w:sz="0" w:space="0" w:color="auto"/>
      </w:divBdr>
    </w:div>
    <w:div w:id="151996376">
      <w:bodyDiv w:val="1"/>
      <w:marLeft w:val="0"/>
      <w:marRight w:val="0"/>
      <w:marTop w:val="0"/>
      <w:marBottom w:val="0"/>
      <w:divBdr>
        <w:top w:val="none" w:sz="0" w:space="0" w:color="auto"/>
        <w:left w:val="none" w:sz="0" w:space="0" w:color="auto"/>
        <w:bottom w:val="none" w:sz="0" w:space="0" w:color="auto"/>
        <w:right w:val="none" w:sz="0" w:space="0" w:color="auto"/>
      </w:divBdr>
    </w:div>
    <w:div w:id="153113699">
      <w:bodyDiv w:val="1"/>
      <w:marLeft w:val="0"/>
      <w:marRight w:val="0"/>
      <w:marTop w:val="0"/>
      <w:marBottom w:val="0"/>
      <w:divBdr>
        <w:top w:val="none" w:sz="0" w:space="0" w:color="auto"/>
        <w:left w:val="none" w:sz="0" w:space="0" w:color="auto"/>
        <w:bottom w:val="none" w:sz="0" w:space="0" w:color="auto"/>
        <w:right w:val="none" w:sz="0" w:space="0" w:color="auto"/>
      </w:divBdr>
    </w:div>
    <w:div w:id="156501271">
      <w:bodyDiv w:val="1"/>
      <w:marLeft w:val="0"/>
      <w:marRight w:val="0"/>
      <w:marTop w:val="0"/>
      <w:marBottom w:val="0"/>
      <w:divBdr>
        <w:top w:val="none" w:sz="0" w:space="0" w:color="auto"/>
        <w:left w:val="none" w:sz="0" w:space="0" w:color="auto"/>
        <w:bottom w:val="none" w:sz="0" w:space="0" w:color="auto"/>
        <w:right w:val="none" w:sz="0" w:space="0" w:color="auto"/>
      </w:divBdr>
    </w:div>
    <w:div w:id="178399696">
      <w:bodyDiv w:val="1"/>
      <w:marLeft w:val="0"/>
      <w:marRight w:val="0"/>
      <w:marTop w:val="0"/>
      <w:marBottom w:val="0"/>
      <w:divBdr>
        <w:top w:val="none" w:sz="0" w:space="0" w:color="auto"/>
        <w:left w:val="none" w:sz="0" w:space="0" w:color="auto"/>
        <w:bottom w:val="none" w:sz="0" w:space="0" w:color="auto"/>
        <w:right w:val="none" w:sz="0" w:space="0" w:color="auto"/>
      </w:divBdr>
    </w:div>
    <w:div w:id="211431307">
      <w:bodyDiv w:val="1"/>
      <w:marLeft w:val="0"/>
      <w:marRight w:val="0"/>
      <w:marTop w:val="0"/>
      <w:marBottom w:val="0"/>
      <w:divBdr>
        <w:top w:val="none" w:sz="0" w:space="0" w:color="auto"/>
        <w:left w:val="none" w:sz="0" w:space="0" w:color="auto"/>
        <w:bottom w:val="none" w:sz="0" w:space="0" w:color="auto"/>
        <w:right w:val="none" w:sz="0" w:space="0" w:color="auto"/>
      </w:divBdr>
    </w:div>
    <w:div w:id="249504160">
      <w:bodyDiv w:val="1"/>
      <w:marLeft w:val="0"/>
      <w:marRight w:val="0"/>
      <w:marTop w:val="0"/>
      <w:marBottom w:val="0"/>
      <w:divBdr>
        <w:top w:val="none" w:sz="0" w:space="0" w:color="auto"/>
        <w:left w:val="none" w:sz="0" w:space="0" w:color="auto"/>
        <w:bottom w:val="none" w:sz="0" w:space="0" w:color="auto"/>
        <w:right w:val="none" w:sz="0" w:space="0" w:color="auto"/>
      </w:divBdr>
    </w:div>
    <w:div w:id="255209972">
      <w:bodyDiv w:val="1"/>
      <w:marLeft w:val="0"/>
      <w:marRight w:val="0"/>
      <w:marTop w:val="0"/>
      <w:marBottom w:val="0"/>
      <w:divBdr>
        <w:top w:val="none" w:sz="0" w:space="0" w:color="auto"/>
        <w:left w:val="none" w:sz="0" w:space="0" w:color="auto"/>
        <w:bottom w:val="none" w:sz="0" w:space="0" w:color="auto"/>
        <w:right w:val="none" w:sz="0" w:space="0" w:color="auto"/>
      </w:divBdr>
    </w:div>
    <w:div w:id="309948150">
      <w:bodyDiv w:val="1"/>
      <w:marLeft w:val="0"/>
      <w:marRight w:val="0"/>
      <w:marTop w:val="0"/>
      <w:marBottom w:val="0"/>
      <w:divBdr>
        <w:top w:val="none" w:sz="0" w:space="0" w:color="auto"/>
        <w:left w:val="none" w:sz="0" w:space="0" w:color="auto"/>
        <w:bottom w:val="none" w:sz="0" w:space="0" w:color="auto"/>
        <w:right w:val="none" w:sz="0" w:space="0" w:color="auto"/>
      </w:divBdr>
    </w:div>
    <w:div w:id="436027924">
      <w:bodyDiv w:val="1"/>
      <w:marLeft w:val="0"/>
      <w:marRight w:val="0"/>
      <w:marTop w:val="0"/>
      <w:marBottom w:val="0"/>
      <w:divBdr>
        <w:top w:val="none" w:sz="0" w:space="0" w:color="auto"/>
        <w:left w:val="none" w:sz="0" w:space="0" w:color="auto"/>
        <w:bottom w:val="none" w:sz="0" w:space="0" w:color="auto"/>
        <w:right w:val="none" w:sz="0" w:space="0" w:color="auto"/>
      </w:divBdr>
    </w:div>
    <w:div w:id="464733573">
      <w:bodyDiv w:val="1"/>
      <w:marLeft w:val="0"/>
      <w:marRight w:val="0"/>
      <w:marTop w:val="0"/>
      <w:marBottom w:val="0"/>
      <w:divBdr>
        <w:top w:val="none" w:sz="0" w:space="0" w:color="auto"/>
        <w:left w:val="none" w:sz="0" w:space="0" w:color="auto"/>
        <w:bottom w:val="none" w:sz="0" w:space="0" w:color="auto"/>
        <w:right w:val="none" w:sz="0" w:space="0" w:color="auto"/>
      </w:divBdr>
    </w:div>
    <w:div w:id="470824573">
      <w:bodyDiv w:val="1"/>
      <w:marLeft w:val="0"/>
      <w:marRight w:val="0"/>
      <w:marTop w:val="0"/>
      <w:marBottom w:val="0"/>
      <w:divBdr>
        <w:top w:val="none" w:sz="0" w:space="0" w:color="auto"/>
        <w:left w:val="none" w:sz="0" w:space="0" w:color="auto"/>
        <w:bottom w:val="none" w:sz="0" w:space="0" w:color="auto"/>
        <w:right w:val="none" w:sz="0" w:space="0" w:color="auto"/>
      </w:divBdr>
    </w:div>
    <w:div w:id="485899410">
      <w:bodyDiv w:val="1"/>
      <w:marLeft w:val="0"/>
      <w:marRight w:val="0"/>
      <w:marTop w:val="0"/>
      <w:marBottom w:val="0"/>
      <w:divBdr>
        <w:top w:val="none" w:sz="0" w:space="0" w:color="auto"/>
        <w:left w:val="none" w:sz="0" w:space="0" w:color="auto"/>
        <w:bottom w:val="none" w:sz="0" w:space="0" w:color="auto"/>
        <w:right w:val="none" w:sz="0" w:space="0" w:color="auto"/>
      </w:divBdr>
    </w:div>
    <w:div w:id="504590363">
      <w:bodyDiv w:val="1"/>
      <w:marLeft w:val="0"/>
      <w:marRight w:val="0"/>
      <w:marTop w:val="0"/>
      <w:marBottom w:val="0"/>
      <w:divBdr>
        <w:top w:val="none" w:sz="0" w:space="0" w:color="auto"/>
        <w:left w:val="none" w:sz="0" w:space="0" w:color="auto"/>
        <w:bottom w:val="none" w:sz="0" w:space="0" w:color="auto"/>
        <w:right w:val="none" w:sz="0" w:space="0" w:color="auto"/>
      </w:divBdr>
    </w:div>
    <w:div w:id="555556092">
      <w:bodyDiv w:val="1"/>
      <w:marLeft w:val="0"/>
      <w:marRight w:val="0"/>
      <w:marTop w:val="0"/>
      <w:marBottom w:val="0"/>
      <w:divBdr>
        <w:top w:val="none" w:sz="0" w:space="0" w:color="auto"/>
        <w:left w:val="none" w:sz="0" w:space="0" w:color="auto"/>
        <w:bottom w:val="none" w:sz="0" w:space="0" w:color="auto"/>
        <w:right w:val="none" w:sz="0" w:space="0" w:color="auto"/>
      </w:divBdr>
    </w:div>
    <w:div w:id="582837472">
      <w:bodyDiv w:val="1"/>
      <w:marLeft w:val="0"/>
      <w:marRight w:val="0"/>
      <w:marTop w:val="0"/>
      <w:marBottom w:val="0"/>
      <w:divBdr>
        <w:top w:val="none" w:sz="0" w:space="0" w:color="auto"/>
        <w:left w:val="none" w:sz="0" w:space="0" w:color="auto"/>
        <w:bottom w:val="none" w:sz="0" w:space="0" w:color="auto"/>
        <w:right w:val="none" w:sz="0" w:space="0" w:color="auto"/>
      </w:divBdr>
    </w:div>
    <w:div w:id="592711305">
      <w:bodyDiv w:val="1"/>
      <w:marLeft w:val="0"/>
      <w:marRight w:val="0"/>
      <w:marTop w:val="0"/>
      <w:marBottom w:val="0"/>
      <w:divBdr>
        <w:top w:val="none" w:sz="0" w:space="0" w:color="auto"/>
        <w:left w:val="none" w:sz="0" w:space="0" w:color="auto"/>
        <w:bottom w:val="none" w:sz="0" w:space="0" w:color="auto"/>
        <w:right w:val="none" w:sz="0" w:space="0" w:color="auto"/>
      </w:divBdr>
    </w:div>
    <w:div w:id="599457807">
      <w:bodyDiv w:val="1"/>
      <w:marLeft w:val="0"/>
      <w:marRight w:val="0"/>
      <w:marTop w:val="0"/>
      <w:marBottom w:val="0"/>
      <w:divBdr>
        <w:top w:val="none" w:sz="0" w:space="0" w:color="auto"/>
        <w:left w:val="none" w:sz="0" w:space="0" w:color="auto"/>
        <w:bottom w:val="none" w:sz="0" w:space="0" w:color="auto"/>
        <w:right w:val="none" w:sz="0" w:space="0" w:color="auto"/>
      </w:divBdr>
    </w:div>
    <w:div w:id="618953996">
      <w:bodyDiv w:val="1"/>
      <w:marLeft w:val="0"/>
      <w:marRight w:val="0"/>
      <w:marTop w:val="0"/>
      <w:marBottom w:val="0"/>
      <w:divBdr>
        <w:top w:val="none" w:sz="0" w:space="0" w:color="auto"/>
        <w:left w:val="none" w:sz="0" w:space="0" w:color="auto"/>
        <w:bottom w:val="none" w:sz="0" w:space="0" w:color="auto"/>
        <w:right w:val="none" w:sz="0" w:space="0" w:color="auto"/>
      </w:divBdr>
    </w:div>
    <w:div w:id="629168786">
      <w:bodyDiv w:val="1"/>
      <w:marLeft w:val="0"/>
      <w:marRight w:val="0"/>
      <w:marTop w:val="0"/>
      <w:marBottom w:val="0"/>
      <w:divBdr>
        <w:top w:val="none" w:sz="0" w:space="0" w:color="auto"/>
        <w:left w:val="none" w:sz="0" w:space="0" w:color="auto"/>
        <w:bottom w:val="none" w:sz="0" w:space="0" w:color="auto"/>
        <w:right w:val="none" w:sz="0" w:space="0" w:color="auto"/>
      </w:divBdr>
    </w:div>
    <w:div w:id="659623496">
      <w:bodyDiv w:val="1"/>
      <w:marLeft w:val="0"/>
      <w:marRight w:val="0"/>
      <w:marTop w:val="0"/>
      <w:marBottom w:val="0"/>
      <w:divBdr>
        <w:top w:val="none" w:sz="0" w:space="0" w:color="auto"/>
        <w:left w:val="none" w:sz="0" w:space="0" w:color="auto"/>
        <w:bottom w:val="none" w:sz="0" w:space="0" w:color="auto"/>
        <w:right w:val="none" w:sz="0" w:space="0" w:color="auto"/>
      </w:divBdr>
    </w:div>
    <w:div w:id="723986757">
      <w:bodyDiv w:val="1"/>
      <w:marLeft w:val="0"/>
      <w:marRight w:val="0"/>
      <w:marTop w:val="0"/>
      <w:marBottom w:val="0"/>
      <w:divBdr>
        <w:top w:val="none" w:sz="0" w:space="0" w:color="auto"/>
        <w:left w:val="none" w:sz="0" w:space="0" w:color="auto"/>
        <w:bottom w:val="none" w:sz="0" w:space="0" w:color="auto"/>
        <w:right w:val="none" w:sz="0" w:space="0" w:color="auto"/>
      </w:divBdr>
    </w:div>
    <w:div w:id="724139768">
      <w:bodyDiv w:val="1"/>
      <w:marLeft w:val="0"/>
      <w:marRight w:val="0"/>
      <w:marTop w:val="0"/>
      <w:marBottom w:val="0"/>
      <w:divBdr>
        <w:top w:val="none" w:sz="0" w:space="0" w:color="auto"/>
        <w:left w:val="none" w:sz="0" w:space="0" w:color="auto"/>
        <w:bottom w:val="none" w:sz="0" w:space="0" w:color="auto"/>
        <w:right w:val="none" w:sz="0" w:space="0" w:color="auto"/>
      </w:divBdr>
    </w:div>
    <w:div w:id="780342152">
      <w:bodyDiv w:val="1"/>
      <w:marLeft w:val="0"/>
      <w:marRight w:val="0"/>
      <w:marTop w:val="0"/>
      <w:marBottom w:val="0"/>
      <w:divBdr>
        <w:top w:val="none" w:sz="0" w:space="0" w:color="auto"/>
        <w:left w:val="none" w:sz="0" w:space="0" w:color="auto"/>
        <w:bottom w:val="none" w:sz="0" w:space="0" w:color="auto"/>
        <w:right w:val="none" w:sz="0" w:space="0" w:color="auto"/>
      </w:divBdr>
    </w:div>
    <w:div w:id="820465184">
      <w:bodyDiv w:val="1"/>
      <w:marLeft w:val="0"/>
      <w:marRight w:val="0"/>
      <w:marTop w:val="0"/>
      <w:marBottom w:val="0"/>
      <w:divBdr>
        <w:top w:val="none" w:sz="0" w:space="0" w:color="auto"/>
        <w:left w:val="none" w:sz="0" w:space="0" w:color="auto"/>
        <w:bottom w:val="none" w:sz="0" w:space="0" w:color="auto"/>
        <w:right w:val="none" w:sz="0" w:space="0" w:color="auto"/>
      </w:divBdr>
    </w:div>
    <w:div w:id="933055277">
      <w:bodyDiv w:val="1"/>
      <w:marLeft w:val="0"/>
      <w:marRight w:val="0"/>
      <w:marTop w:val="0"/>
      <w:marBottom w:val="0"/>
      <w:divBdr>
        <w:top w:val="none" w:sz="0" w:space="0" w:color="auto"/>
        <w:left w:val="none" w:sz="0" w:space="0" w:color="auto"/>
        <w:bottom w:val="none" w:sz="0" w:space="0" w:color="auto"/>
        <w:right w:val="none" w:sz="0" w:space="0" w:color="auto"/>
      </w:divBdr>
    </w:div>
    <w:div w:id="934901724">
      <w:bodyDiv w:val="1"/>
      <w:marLeft w:val="0"/>
      <w:marRight w:val="0"/>
      <w:marTop w:val="0"/>
      <w:marBottom w:val="0"/>
      <w:divBdr>
        <w:top w:val="none" w:sz="0" w:space="0" w:color="auto"/>
        <w:left w:val="none" w:sz="0" w:space="0" w:color="auto"/>
        <w:bottom w:val="none" w:sz="0" w:space="0" w:color="auto"/>
        <w:right w:val="none" w:sz="0" w:space="0" w:color="auto"/>
      </w:divBdr>
    </w:div>
    <w:div w:id="941255987">
      <w:bodyDiv w:val="1"/>
      <w:marLeft w:val="0"/>
      <w:marRight w:val="0"/>
      <w:marTop w:val="0"/>
      <w:marBottom w:val="0"/>
      <w:divBdr>
        <w:top w:val="none" w:sz="0" w:space="0" w:color="auto"/>
        <w:left w:val="none" w:sz="0" w:space="0" w:color="auto"/>
        <w:bottom w:val="none" w:sz="0" w:space="0" w:color="auto"/>
        <w:right w:val="none" w:sz="0" w:space="0" w:color="auto"/>
      </w:divBdr>
    </w:div>
    <w:div w:id="949094738">
      <w:bodyDiv w:val="1"/>
      <w:marLeft w:val="0"/>
      <w:marRight w:val="0"/>
      <w:marTop w:val="0"/>
      <w:marBottom w:val="0"/>
      <w:divBdr>
        <w:top w:val="none" w:sz="0" w:space="0" w:color="auto"/>
        <w:left w:val="none" w:sz="0" w:space="0" w:color="auto"/>
        <w:bottom w:val="none" w:sz="0" w:space="0" w:color="auto"/>
        <w:right w:val="none" w:sz="0" w:space="0" w:color="auto"/>
      </w:divBdr>
    </w:div>
    <w:div w:id="950630962">
      <w:bodyDiv w:val="1"/>
      <w:marLeft w:val="0"/>
      <w:marRight w:val="0"/>
      <w:marTop w:val="0"/>
      <w:marBottom w:val="0"/>
      <w:divBdr>
        <w:top w:val="none" w:sz="0" w:space="0" w:color="auto"/>
        <w:left w:val="none" w:sz="0" w:space="0" w:color="auto"/>
        <w:bottom w:val="none" w:sz="0" w:space="0" w:color="auto"/>
        <w:right w:val="none" w:sz="0" w:space="0" w:color="auto"/>
      </w:divBdr>
    </w:div>
    <w:div w:id="956906513">
      <w:bodyDiv w:val="1"/>
      <w:marLeft w:val="0"/>
      <w:marRight w:val="0"/>
      <w:marTop w:val="0"/>
      <w:marBottom w:val="0"/>
      <w:divBdr>
        <w:top w:val="none" w:sz="0" w:space="0" w:color="auto"/>
        <w:left w:val="none" w:sz="0" w:space="0" w:color="auto"/>
        <w:bottom w:val="none" w:sz="0" w:space="0" w:color="auto"/>
        <w:right w:val="none" w:sz="0" w:space="0" w:color="auto"/>
      </w:divBdr>
    </w:div>
    <w:div w:id="958338159">
      <w:bodyDiv w:val="1"/>
      <w:marLeft w:val="0"/>
      <w:marRight w:val="0"/>
      <w:marTop w:val="0"/>
      <w:marBottom w:val="0"/>
      <w:divBdr>
        <w:top w:val="none" w:sz="0" w:space="0" w:color="auto"/>
        <w:left w:val="none" w:sz="0" w:space="0" w:color="auto"/>
        <w:bottom w:val="none" w:sz="0" w:space="0" w:color="auto"/>
        <w:right w:val="none" w:sz="0" w:space="0" w:color="auto"/>
      </w:divBdr>
    </w:div>
    <w:div w:id="970019457">
      <w:bodyDiv w:val="1"/>
      <w:marLeft w:val="0"/>
      <w:marRight w:val="0"/>
      <w:marTop w:val="0"/>
      <w:marBottom w:val="0"/>
      <w:divBdr>
        <w:top w:val="none" w:sz="0" w:space="0" w:color="auto"/>
        <w:left w:val="none" w:sz="0" w:space="0" w:color="auto"/>
        <w:bottom w:val="none" w:sz="0" w:space="0" w:color="auto"/>
        <w:right w:val="none" w:sz="0" w:space="0" w:color="auto"/>
      </w:divBdr>
    </w:div>
    <w:div w:id="973482009">
      <w:bodyDiv w:val="1"/>
      <w:marLeft w:val="0"/>
      <w:marRight w:val="0"/>
      <w:marTop w:val="0"/>
      <w:marBottom w:val="0"/>
      <w:divBdr>
        <w:top w:val="none" w:sz="0" w:space="0" w:color="auto"/>
        <w:left w:val="none" w:sz="0" w:space="0" w:color="auto"/>
        <w:bottom w:val="none" w:sz="0" w:space="0" w:color="auto"/>
        <w:right w:val="none" w:sz="0" w:space="0" w:color="auto"/>
      </w:divBdr>
    </w:div>
    <w:div w:id="1018851010">
      <w:bodyDiv w:val="1"/>
      <w:marLeft w:val="0"/>
      <w:marRight w:val="0"/>
      <w:marTop w:val="0"/>
      <w:marBottom w:val="0"/>
      <w:divBdr>
        <w:top w:val="none" w:sz="0" w:space="0" w:color="auto"/>
        <w:left w:val="none" w:sz="0" w:space="0" w:color="auto"/>
        <w:bottom w:val="none" w:sz="0" w:space="0" w:color="auto"/>
        <w:right w:val="none" w:sz="0" w:space="0" w:color="auto"/>
      </w:divBdr>
    </w:div>
    <w:div w:id="1035547265">
      <w:bodyDiv w:val="1"/>
      <w:marLeft w:val="0"/>
      <w:marRight w:val="0"/>
      <w:marTop w:val="0"/>
      <w:marBottom w:val="0"/>
      <w:divBdr>
        <w:top w:val="none" w:sz="0" w:space="0" w:color="auto"/>
        <w:left w:val="none" w:sz="0" w:space="0" w:color="auto"/>
        <w:bottom w:val="none" w:sz="0" w:space="0" w:color="auto"/>
        <w:right w:val="none" w:sz="0" w:space="0" w:color="auto"/>
      </w:divBdr>
    </w:div>
    <w:div w:id="1039276699">
      <w:bodyDiv w:val="1"/>
      <w:marLeft w:val="0"/>
      <w:marRight w:val="0"/>
      <w:marTop w:val="0"/>
      <w:marBottom w:val="0"/>
      <w:divBdr>
        <w:top w:val="none" w:sz="0" w:space="0" w:color="auto"/>
        <w:left w:val="none" w:sz="0" w:space="0" w:color="auto"/>
        <w:bottom w:val="none" w:sz="0" w:space="0" w:color="auto"/>
        <w:right w:val="none" w:sz="0" w:space="0" w:color="auto"/>
      </w:divBdr>
    </w:div>
    <w:div w:id="1047333257">
      <w:bodyDiv w:val="1"/>
      <w:marLeft w:val="0"/>
      <w:marRight w:val="0"/>
      <w:marTop w:val="0"/>
      <w:marBottom w:val="0"/>
      <w:divBdr>
        <w:top w:val="none" w:sz="0" w:space="0" w:color="auto"/>
        <w:left w:val="none" w:sz="0" w:space="0" w:color="auto"/>
        <w:bottom w:val="none" w:sz="0" w:space="0" w:color="auto"/>
        <w:right w:val="none" w:sz="0" w:space="0" w:color="auto"/>
      </w:divBdr>
    </w:div>
    <w:div w:id="1090589097">
      <w:bodyDiv w:val="1"/>
      <w:marLeft w:val="0"/>
      <w:marRight w:val="0"/>
      <w:marTop w:val="0"/>
      <w:marBottom w:val="0"/>
      <w:divBdr>
        <w:top w:val="none" w:sz="0" w:space="0" w:color="auto"/>
        <w:left w:val="none" w:sz="0" w:space="0" w:color="auto"/>
        <w:bottom w:val="none" w:sz="0" w:space="0" w:color="auto"/>
        <w:right w:val="none" w:sz="0" w:space="0" w:color="auto"/>
      </w:divBdr>
    </w:div>
    <w:div w:id="1101683032">
      <w:bodyDiv w:val="1"/>
      <w:marLeft w:val="0"/>
      <w:marRight w:val="0"/>
      <w:marTop w:val="0"/>
      <w:marBottom w:val="0"/>
      <w:divBdr>
        <w:top w:val="none" w:sz="0" w:space="0" w:color="auto"/>
        <w:left w:val="none" w:sz="0" w:space="0" w:color="auto"/>
        <w:bottom w:val="none" w:sz="0" w:space="0" w:color="auto"/>
        <w:right w:val="none" w:sz="0" w:space="0" w:color="auto"/>
      </w:divBdr>
    </w:div>
    <w:div w:id="1123422265">
      <w:bodyDiv w:val="1"/>
      <w:marLeft w:val="0"/>
      <w:marRight w:val="0"/>
      <w:marTop w:val="0"/>
      <w:marBottom w:val="0"/>
      <w:divBdr>
        <w:top w:val="none" w:sz="0" w:space="0" w:color="auto"/>
        <w:left w:val="none" w:sz="0" w:space="0" w:color="auto"/>
        <w:bottom w:val="none" w:sz="0" w:space="0" w:color="auto"/>
        <w:right w:val="none" w:sz="0" w:space="0" w:color="auto"/>
      </w:divBdr>
    </w:div>
    <w:div w:id="1127967736">
      <w:bodyDiv w:val="1"/>
      <w:marLeft w:val="0"/>
      <w:marRight w:val="0"/>
      <w:marTop w:val="0"/>
      <w:marBottom w:val="0"/>
      <w:divBdr>
        <w:top w:val="none" w:sz="0" w:space="0" w:color="auto"/>
        <w:left w:val="none" w:sz="0" w:space="0" w:color="auto"/>
        <w:bottom w:val="none" w:sz="0" w:space="0" w:color="auto"/>
        <w:right w:val="none" w:sz="0" w:space="0" w:color="auto"/>
      </w:divBdr>
    </w:div>
    <w:div w:id="1140340015">
      <w:bodyDiv w:val="1"/>
      <w:marLeft w:val="0"/>
      <w:marRight w:val="0"/>
      <w:marTop w:val="0"/>
      <w:marBottom w:val="0"/>
      <w:divBdr>
        <w:top w:val="none" w:sz="0" w:space="0" w:color="auto"/>
        <w:left w:val="none" w:sz="0" w:space="0" w:color="auto"/>
        <w:bottom w:val="none" w:sz="0" w:space="0" w:color="auto"/>
        <w:right w:val="none" w:sz="0" w:space="0" w:color="auto"/>
      </w:divBdr>
    </w:div>
    <w:div w:id="1144081046">
      <w:bodyDiv w:val="1"/>
      <w:marLeft w:val="0"/>
      <w:marRight w:val="0"/>
      <w:marTop w:val="0"/>
      <w:marBottom w:val="0"/>
      <w:divBdr>
        <w:top w:val="none" w:sz="0" w:space="0" w:color="auto"/>
        <w:left w:val="none" w:sz="0" w:space="0" w:color="auto"/>
        <w:bottom w:val="none" w:sz="0" w:space="0" w:color="auto"/>
        <w:right w:val="none" w:sz="0" w:space="0" w:color="auto"/>
      </w:divBdr>
    </w:div>
    <w:div w:id="1182166535">
      <w:bodyDiv w:val="1"/>
      <w:marLeft w:val="0"/>
      <w:marRight w:val="0"/>
      <w:marTop w:val="0"/>
      <w:marBottom w:val="0"/>
      <w:divBdr>
        <w:top w:val="none" w:sz="0" w:space="0" w:color="auto"/>
        <w:left w:val="none" w:sz="0" w:space="0" w:color="auto"/>
        <w:bottom w:val="none" w:sz="0" w:space="0" w:color="auto"/>
        <w:right w:val="none" w:sz="0" w:space="0" w:color="auto"/>
      </w:divBdr>
    </w:div>
    <w:div w:id="1187209470">
      <w:bodyDiv w:val="1"/>
      <w:marLeft w:val="0"/>
      <w:marRight w:val="0"/>
      <w:marTop w:val="0"/>
      <w:marBottom w:val="0"/>
      <w:divBdr>
        <w:top w:val="none" w:sz="0" w:space="0" w:color="auto"/>
        <w:left w:val="none" w:sz="0" w:space="0" w:color="auto"/>
        <w:bottom w:val="none" w:sz="0" w:space="0" w:color="auto"/>
        <w:right w:val="none" w:sz="0" w:space="0" w:color="auto"/>
      </w:divBdr>
    </w:div>
    <w:div w:id="1225680022">
      <w:bodyDiv w:val="1"/>
      <w:marLeft w:val="0"/>
      <w:marRight w:val="0"/>
      <w:marTop w:val="0"/>
      <w:marBottom w:val="0"/>
      <w:divBdr>
        <w:top w:val="none" w:sz="0" w:space="0" w:color="auto"/>
        <w:left w:val="none" w:sz="0" w:space="0" w:color="auto"/>
        <w:bottom w:val="none" w:sz="0" w:space="0" w:color="auto"/>
        <w:right w:val="none" w:sz="0" w:space="0" w:color="auto"/>
      </w:divBdr>
      <w:divsChild>
        <w:div w:id="1389303585">
          <w:marLeft w:val="0"/>
          <w:marRight w:val="0"/>
          <w:marTop w:val="0"/>
          <w:marBottom w:val="0"/>
          <w:divBdr>
            <w:top w:val="none" w:sz="0" w:space="0" w:color="auto"/>
            <w:left w:val="none" w:sz="0" w:space="0" w:color="auto"/>
            <w:bottom w:val="none" w:sz="0" w:space="0" w:color="auto"/>
            <w:right w:val="none" w:sz="0" w:space="0" w:color="auto"/>
          </w:divBdr>
          <w:divsChild>
            <w:div w:id="745885597">
              <w:marLeft w:val="0"/>
              <w:marRight w:val="0"/>
              <w:marTop w:val="0"/>
              <w:marBottom w:val="0"/>
              <w:divBdr>
                <w:top w:val="none" w:sz="0" w:space="0" w:color="auto"/>
                <w:left w:val="none" w:sz="0" w:space="0" w:color="auto"/>
                <w:bottom w:val="none" w:sz="0" w:space="0" w:color="auto"/>
                <w:right w:val="none" w:sz="0" w:space="0" w:color="auto"/>
              </w:divBdr>
              <w:divsChild>
                <w:div w:id="1424301446">
                  <w:marLeft w:val="0"/>
                  <w:marRight w:val="0"/>
                  <w:marTop w:val="0"/>
                  <w:marBottom w:val="0"/>
                  <w:divBdr>
                    <w:top w:val="none" w:sz="0" w:space="0" w:color="auto"/>
                    <w:left w:val="none" w:sz="0" w:space="0" w:color="auto"/>
                    <w:bottom w:val="none" w:sz="0" w:space="0" w:color="auto"/>
                    <w:right w:val="none" w:sz="0" w:space="0" w:color="auto"/>
                  </w:divBdr>
                  <w:divsChild>
                    <w:div w:id="62532416">
                      <w:marLeft w:val="0"/>
                      <w:marRight w:val="0"/>
                      <w:marTop w:val="0"/>
                      <w:marBottom w:val="0"/>
                      <w:divBdr>
                        <w:top w:val="none" w:sz="0" w:space="0" w:color="auto"/>
                        <w:left w:val="none" w:sz="0" w:space="0" w:color="auto"/>
                        <w:bottom w:val="none" w:sz="0" w:space="0" w:color="auto"/>
                        <w:right w:val="none" w:sz="0" w:space="0" w:color="auto"/>
                      </w:divBdr>
                    </w:div>
                    <w:div w:id="254285512">
                      <w:marLeft w:val="0"/>
                      <w:marRight w:val="0"/>
                      <w:marTop w:val="0"/>
                      <w:marBottom w:val="0"/>
                      <w:divBdr>
                        <w:top w:val="none" w:sz="0" w:space="0" w:color="auto"/>
                        <w:left w:val="none" w:sz="0" w:space="0" w:color="auto"/>
                        <w:bottom w:val="none" w:sz="0" w:space="0" w:color="auto"/>
                        <w:right w:val="none" w:sz="0" w:space="0" w:color="auto"/>
                      </w:divBdr>
                    </w:div>
                    <w:div w:id="992028270">
                      <w:marLeft w:val="0"/>
                      <w:marRight w:val="0"/>
                      <w:marTop w:val="0"/>
                      <w:marBottom w:val="0"/>
                      <w:divBdr>
                        <w:top w:val="none" w:sz="0" w:space="0" w:color="auto"/>
                        <w:left w:val="none" w:sz="0" w:space="0" w:color="auto"/>
                        <w:bottom w:val="none" w:sz="0" w:space="0" w:color="auto"/>
                        <w:right w:val="none" w:sz="0" w:space="0" w:color="auto"/>
                      </w:divBdr>
                    </w:div>
                    <w:div w:id="1585333642">
                      <w:marLeft w:val="0"/>
                      <w:marRight w:val="0"/>
                      <w:marTop w:val="0"/>
                      <w:marBottom w:val="0"/>
                      <w:divBdr>
                        <w:top w:val="none" w:sz="0" w:space="0" w:color="auto"/>
                        <w:left w:val="none" w:sz="0" w:space="0" w:color="auto"/>
                        <w:bottom w:val="none" w:sz="0" w:space="0" w:color="auto"/>
                        <w:right w:val="none" w:sz="0" w:space="0" w:color="auto"/>
                      </w:divBdr>
                    </w:div>
                    <w:div w:id="1607694752">
                      <w:marLeft w:val="0"/>
                      <w:marRight w:val="0"/>
                      <w:marTop w:val="0"/>
                      <w:marBottom w:val="0"/>
                      <w:divBdr>
                        <w:top w:val="none" w:sz="0" w:space="0" w:color="auto"/>
                        <w:left w:val="none" w:sz="0" w:space="0" w:color="auto"/>
                        <w:bottom w:val="none" w:sz="0" w:space="0" w:color="auto"/>
                        <w:right w:val="none" w:sz="0" w:space="0" w:color="auto"/>
                      </w:divBdr>
                    </w:div>
                    <w:div w:id="1840385622">
                      <w:marLeft w:val="0"/>
                      <w:marRight w:val="0"/>
                      <w:marTop w:val="0"/>
                      <w:marBottom w:val="0"/>
                      <w:divBdr>
                        <w:top w:val="none" w:sz="0" w:space="0" w:color="auto"/>
                        <w:left w:val="none" w:sz="0" w:space="0" w:color="auto"/>
                        <w:bottom w:val="none" w:sz="0" w:space="0" w:color="auto"/>
                        <w:right w:val="none" w:sz="0" w:space="0" w:color="auto"/>
                      </w:divBdr>
                    </w:div>
                    <w:div w:id="2001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2593">
          <w:marLeft w:val="0"/>
          <w:marRight w:val="0"/>
          <w:marTop w:val="0"/>
          <w:marBottom w:val="0"/>
          <w:divBdr>
            <w:top w:val="none" w:sz="0" w:space="0" w:color="auto"/>
            <w:left w:val="none" w:sz="0" w:space="0" w:color="auto"/>
            <w:bottom w:val="none" w:sz="0" w:space="0" w:color="auto"/>
            <w:right w:val="none" w:sz="0" w:space="0" w:color="auto"/>
          </w:divBdr>
          <w:divsChild>
            <w:div w:id="711030438">
              <w:marLeft w:val="0"/>
              <w:marRight w:val="0"/>
              <w:marTop w:val="0"/>
              <w:marBottom w:val="0"/>
              <w:divBdr>
                <w:top w:val="none" w:sz="0" w:space="0" w:color="auto"/>
                <w:left w:val="none" w:sz="0" w:space="0" w:color="auto"/>
                <w:bottom w:val="none" w:sz="0" w:space="0" w:color="auto"/>
                <w:right w:val="none" w:sz="0" w:space="0" w:color="auto"/>
              </w:divBdr>
              <w:divsChild>
                <w:div w:id="1727796673">
                  <w:marLeft w:val="0"/>
                  <w:marRight w:val="0"/>
                  <w:marTop w:val="0"/>
                  <w:marBottom w:val="0"/>
                  <w:divBdr>
                    <w:top w:val="none" w:sz="0" w:space="0" w:color="auto"/>
                    <w:left w:val="none" w:sz="0" w:space="0" w:color="auto"/>
                    <w:bottom w:val="none" w:sz="0" w:space="0" w:color="auto"/>
                    <w:right w:val="none" w:sz="0" w:space="0" w:color="auto"/>
                  </w:divBdr>
                  <w:divsChild>
                    <w:div w:id="1727677718">
                      <w:marLeft w:val="0"/>
                      <w:marRight w:val="0"/>
                      <w:marTop w:val="0"/>
                      <w:marBottom w:val="0"/>
                      <w:divBdr>
                        <w:top w:val="none" w:sz="0" w:space="0" w:color="auto"/>
                        <w:left w:val="none" w:sz="0" w:space="0" w:color="auto"/>
                        <w:bottom w:val="none" w:sz="0" w:space="0" w:color="auto"/>
                        <w:right w:val="none" w:sz="0" w:space="0" w:color="auto"/>
                      </w:divBdr>
                      <w:divsChild>
                        <w:div w:id="9524751">
                          <w:marLeft w:val="0"/>
                          <w:marRight w:val="0"/>
                          <w:marTop w:val="0"/>
                          <w:marBottom w:val="0"/>
                          <w:divBdr>
                            <w:top w:val="none" w:sz="0" w:space="0" w:color="auto"/>
                            <w:left w:val="none" w:sz="0" w:space="0" w:color="auto"/>
                            <w:bottom w:val="none" w:sz="0" w:space="0" w:color="auto"/>
                            <w:right w:val="none" w:sz="0" w:space="0" w:color="auto"/>
                          </w:divBdr>
                        </w:div>
                        <w:div w:id="698705212">
                          <w:marLeft w:val="0"/>
                          <w:marRight w:val="0"/>
                          <w:marTop w:val="0"/>
                          <w:marBottom w:val="0"/>
                          <w:divBdr>
                            <w:top w:val="none" w:sz="0" w:space="0" w:color="auto"/>
                            <w:left w:val="none" w:sz="0" w:space="0" w:color="auto"/>
                            <w:bottom w:val="none" w:sz="0" w:space="0" w:color="auto"/>
                            <w:right w:val="none" w:sz="0" w:space="0" w:color="auto"/>
                          </w:divBdr>
                        </w:div>
                        <w:div w:id="748504161">
                          <w:marLeft w:val="0"/>
                          <w:marRight w:val="0"/>
                          <w:marTop w:val="0"/>
                          <w:marBottom w:val="0"/>
                          <w:divBdr>
                            <w:top w:val="none" w:sz="0" w:space="0" w:color="auto"/>
                            <w:left w:val="none" w:sz="0" w:space="0" w:color="auto"/>
                            <w:bottom w:val="none" w:sz="0" w:space="0" w:color="auto"/>
                            <w:right w:val="none" w:sz="0" w:space="0" w:color="auto"/>
                          </w:divBdr>
                        </w:div>
                        <w:div w:id="1318731189">
                          <w:marLeft w:val="0"/>
                          <w:marRight w:val="0"/>
                          <w:marTop w:val="0"/>
                          <w:marBottom w:val="0"/>
                          <w:divBdr>
                            <w:top w:val="none" w:sz="0" w:space="0" w:color="auto"/>
                            <w:left w:val="none" w:sz="0" w:space="0" w:color="auto"/>
                            <w:bottom w:val="none" w:sz="0" w:space="0" w:color="auto"/>
                            <w:right w:val="none" w:sz="0" w:space="0" w:color="auto"/>
                          </w:divBdr>
                        </w:div>
                        <w:div w:id="1326546123">
                          <w:marLeft w:val="0"/>
                          <w:marRight w:val="0"/>
                          <w:marTop w:val="0"/>
                          <w:marBottom w:val="0"/>
                          <w:divBdr>
                            <w:top w:val="none" w:sz="0" w:space="0" w:color="auto"/>
                            <w:left w:val="none" w:sz="0" w:space="0" w:color="auto"/>
                            <w:bottom w:val="none" w:sz="0" w:space="0" w:color="auto"/>
                            <w:right w:val="none" w:sz="0" w:space="0" w:color="auto"/>
                          </w:divBdr>
                        </w:div>
                        <w:div w:id="1416046890">
                          <w:marLeft w:val="0"/>
                          <w:marRight w:val="0"/>
                          <w:marTop w:val="0"/>
                          <w:marBottom w:val="0"/>
                          <w:divBdr>
                            <w:top w:val="none" w:sz="0" w:space="0" w:color="auto"/>
                            <w:left w:val="none" w:sz="0" w:space="0" w:color="auto"/>
                            <w:bottom w:val="none" w:sz="0" w:space="0" w:color="auto"/>
                            <w:right w:val="none" w:sz="0" w:space="0" w:color="auto"/>
                          </w:divBdr>
                        </w:div>
                        <w:div w:id="1445534791">
                          <w:marLeft w:val="0"/>
                          <w:marRight w:val="0"/>
                          <w:marTop w:val="0"/>
                          <w:marBottom w:val="0"/>
                          <w:divBdr>
                            <w:top w:val="none" w:sz="0" w:space="0" w:color="auto"/>
                            <w:left w:val="none" w:sz="0" w:space="0" w:color="auto"/>
                            <w:bottom w:val="none" w:sz="0" w:space="0" w:color="auto"/>
                            <w:right w:val="none" w:sz="0" w:space="0" w:color="auto"/>
                          </w:divBdr>
                        </w:div>
                        <w:div w:id="1467553255">
                          <w:marLeft w:val="0"/>
                          <w:marRight w:val="0"/>
                          <w:marTop w:val="0"/>
                          <w:marBottom w:val="0"/>
                          <w:divBdr>
                            <w:top w:val="none" w:sz="0" w:space="0" w:color="auto"/>
                            <w:left w:val="none" w:sz="0" w:space="0" w:color="auto"/>
                            <w:bottom w:val="none" w:sz="0" w:space="0" w:color="auto"/>
                            <w:right w:val="none" w:sz="0" w:space="0" w:color="auto"/>
                          </w:divBdr>
                        </w:div>
                        <w:div w:id="1744989464">
                          <w:marLeft w:val="0"/>
                          <w:marRight w:val="0"/>
                          <w:marTop w:val="0"/>
                          <w:marBottom w:val="0"/>
                          <w:divBdr>
                            <w:top w:val="none" w:sz="0" w:space="0" w:color="auto"/>
                            <w:left w:val="none" w:sz="0" w:space="0" w:color="auto"/>
                            <w:bottom w:val="none" w:sz="0" w:space="0" w:color="auto"/>
                            <w:right w:val="none" w:sz="0" w:space="0" w:color="auto"/>
                          </w:divBdr>
                        </w:div>
                        <w:div w:id="1815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70768">
      <w:bodyDiv w:val="1"/>
      <w:marLeft w:val="0"/>
      <w:marRight w:val="0"/>
      <w:marTop w:val="0"/>
      <w:marBottom w:val="0"/>
      <w:divBdr>
        <w:top w:val="none" w:sz="0" w:space="0" w:color="auto"/>
        <w:left w:val="none" w:sz="0" w:space="0" w:color="auto"/>
        <w:bottom w:val="none" w:sz="0" w:space="0" w:color="auto"/>
        <w:right w:val="none" w:sz="0" w:space="0" w:color="auto"/>
      </w:divBdr>
    </w:div>
    <w:div w:id="1275134713">
      <w:bodyDiv w:val="1"/>
      <w:marLeft w:val="0"/>
      <w:marRight w:val="0"/>
      <w:marTop w:val="0"/>
      <w:marBottom w:val="0"/>
      <w:divBdr>
        <w:top w:val="none" w:sz="0" w:space="0" w:color="auto"/>
        <w:left w:val="none" w:sz="0" w:space="0" w:color="auto"/>
        <w:bottom w:val="none" w:sz="0" w:space="0" w:color="auto"/>
        <w:right w:val="none" w:sz="0" w:space="0" w:color="auto"/>
      </w:divBdr>
    </w:div>
    <w:div w:id="1289895175">
      <w:bodyDiv w:val="1"/>
      <w:marLeft w:val="0"/>
      <w:marRight w:val="0"/>
      <w:marTop w:val="0"/>
      <w:marBottom w:val="0"/>
      <w:divBdr>
        <w:top w:val="none" w:sz="0" w:space="0" w:color="auto"/>
        <w:left w:val="none" w:sz="0" w:space="0" w:color="auto"/>
        <w:bottom w:val="none" w:sz="0" w:space="0" w:color="auto"/>
        <w:right w:val="none" w:sz="0" w:space="0" w:color="auto"/>
      </w:divBdr>
    </w:div>
    <w:div w:id="1301038365">
      <w:bodyDiv w:val="1"/>
      <w:marLeft w:val="0"/>
      <w:marRight w:val="0"/>
      <w:marTop w:val="0"/>
      <w:marBottom w:val="0"/>
      <w:divBdr>
        <w:top w:val="none" w:sz="0" w:space="0" w:color="auto"/>
        <w:left w:val="none" w:sz="0" w:space="0" w:color="auto"/>
        <w:bottom w:val="none" w:sz="0" w:space="0" w:color="auto"/>
        <w:right w:val="none" w:sz="0" w:space="0" w:color="auto"/>
      </w:divBdr>
    </w:div>
    <w:div w:id="1342009230">
      <w:bodyDiv w:val="1"/>
      <w:marLeft w:val="0"/>
      <w:marRight w:val="0"/>
      <w:marTop w:val="0"/>
      <w:marBottom w:val="0"/>
      <w:divBdr>
        <w:top w:val="none" w:sz="0" w:space="0" w:color="auto"/>
        <w:left w:val="none" w:sz="0" w:space="0" w:color="auto"/>
        <w:bottom w:val="none" w:sz="0" w:space="0" w:color="auto"/>
        <w:right w:val="none" w:sz="0" w:space="0" w:color="auto"/>
      </w:divBdr>
    </w:div>
    <w:div w:id="1464159411">
      <w:bodyDiv w:val="1"/>
      <w:marLeft w:val="0"/>
      <w:marRight w:val="0"/>
      <w:marTop w:val="0"/>
      <w:marBottom w:val="0"/>
      <w:divBdr>
        <w:top w:val="none" w:sz="0" w:space="0" w:color="auto"/>
        <w:left w:val="none" w:sz="0" w:space="0" w:color="auto"/>
        <w:bottom w:val="none" w:sz="0" w:space="0" w:color="auto"/>
        <w:right w:val="none" w:sz="0" w:space="0" w:color="auto"/>
      </w:divBdr>
    </w:div>
    <w:div w:id="1477603549">
      <w:bodyDiv w:val="1"/>
      <w:marLeft w:val="0"/>
      <w:marRight w:val="0"/>
      <w:marTop w:val="0"/>
      <w:marBottom w:val="0"/>
      <w:divBdr>
        <w:top w:val="none" w:sz="0" w:space="0" w:color="auto"/>
        <w:left w:val="none" w:sz="0" w:space="0" w:color="auto"/>
        <w:bottom w:val="none" w:sz="0" w:space="0" w:color="auto"/>
        <w:right w:val="none" w:sz="0" w:space="0" w:color="auto"/>
      </w:divBdr>
    </w:div>
    <w:div w:id="1482190465">
      <w:bodyDiv w:val="1"/>
      <w:marLeft w:val="0"/>
      <w:marRight w:val="0"/>
      <w:marTop w:val="0"/>
      <w:marBottom w:val="0"/>
      <w:divBdr>
        <w:top w:val="none" w:sz="0" w:space="0" w:color="auto"/>
        <w:left w:val="none" w:sz="0" w:space="0" w:color="auto"/>
        <w:bottom w:val="none" w:sz="0" w:space="0" w:color="auto"/>
        <w:right w:val="none" w:sz="0" w:space="0" w:color="auto"/>
      </w:divBdr>
    </w:div>
    <w:div w:id="1501895530">
      <w:bodyDiv w:val="1"/>
      <w:marLeft w:val="0"/>
      <w:marRight w:val="0"/>
      <w:marTop w:val="0"/>
      <w:marBottom w:val="0"/>
      <w:divBdr>
        <w:top w:val="none" w:sz="0" w:space="0" w:color="auto"/>
        <w:left w:val="none" w:sz="0" w:space="0" w:color="auto"/>
        <w:bottom w:val="none" w:sz="0" w:space="0" w:color="auto"/>
        <w:right w:val="none" w:sz="0" w:space="0" w:color="auto"/>
      </w:divBdr>
    </w:div>
    <w:div w:id="1519588187">
      <w:bodyDiv w:val="1"/>
      <w:marLeft w:val="0"/>
      <w:marRight w:val="0"/>
      <w:marTop w:val="0"/>
      <w:marBottom w:val="0"/>
      <w:divBdr>
        <w:top w:val="none" w:sz="0" w:space="0" w:color="auto"/>
        <w:left w:val="none" w:sz="0" w:space="0" w:color="auto"/>
        <w:bottom w:val="none" w:sz="0" w:space="0" w:color="auto"/>
        <w:right w:val="none" w:sz="0" w:space="0" w:color="auto"/>
      </w:divBdr>
    </w:div>
    <w:div w:id="1528788091">
      <w:bodyDiv w:val="1"/>
      <w:marLeft w:val="0"/>
      <w:marRight w:val="0"/>
      <w:marTop w:val="0"/>
      <w:marBottom w:val="0"/>
      <w:divBdr>
        <w:top w:val="none" w:sz="0" w:space="0" w:color="auto"/>
        <w:left w:val="none" w:sz="0" w:space="0" w:color="auto"/>
        <w:bottom w:val="none" w:sz="0" w:space="0" w:color="auto"/>
        <w:right w:val="none" w:sz="0" w:space="0" w:color="auto"/>
      </w:divBdr>
    </w:div>
    <w:div w:id="1573275901">
      <w:bodyDiv w:val="1"/>
      <w:marLeft w:val="0"/>
      <w:marRight w:val="0"/>
      <w:marTop w:val="0"/>
      <w:marBottom w:val="0"/>
      <w:divBdr>
        <w:top w:val="none" w:sz="0" w:space="0" w:color="auto"/>
        <w:left w:val="none" w:sz="0" w:space="0" w:color="auto"/>
        <w:bottom w:val="none" w:sz="0" w:space="0" w:color="auto"/>
        <w:right w:val="none" w:sz="0" w:space="0" w:color="auto"/>
      </w:divBdr>
    </w:div>
    <w:div w:id="1602494741">
      <w:bodyDiv w:val="1"/>
      <w:marLeft w:val="0"/>
      <w:marRight w:val="0"/>
      <w:marTop w:val="0"/>
      <w:marBottom w:val="0"/>
      <w:divBdr>
        <w:top w:val="none" w:sz="0" w:space="0" w:color="auto"/>
        <w:left w:val="none" w:sz="0" w:space="0" w:color="auto"/>
        <w:bottom w:val="none" w:sz="0" w:space="0" w:color="auto"/>
        <w:right w:val="none" w:sz="0" w:space="0" w:color="auto"/>
      </w:divBdr>
    </w:div>
    <w:div w:id="1620139716">
      <w:bodyDiv w:val="1"/>
      <w:marLeft w:val="0"/>
      <w:marRight w:val="0"/>
      <w:marTop w:val="0"/>
      <w:marBottom w:val="0"/>
      <w:divBdr>
        <w:top w:val="none" w:sz="0" w:space="0" w:color="auto"/>
        <w:left w:val="none" w:sz="0" w:space="0" w:color="auto"/>
        <w:bottom w:val="none" w:sz="0" w:space="0" w:color="auto"/>
        <w:right w:val="none" w:sz="0" w:space="0" w:color="auto"/>
      </w:divBdr>
    </w:div>
    <w:div w:id="1624845911">
      <w:bodyDiv w:val="1"/>
      <w:marLeft w:val="0"/>
      <w:marRight w:val="0"/>
      <w:marTop w:val="0"/>
      <w:marBottom w:val="0"/>
      <w:divBdr>
        <w:top w:val="none" w:sz="0" w:space="0" w:color="auto"/>
        <w:left w:val="none" w:sz="0" w:space="0" w:color="auto"/>
        <w:bottom w:val="none" w:sz="0" w:space="0" w:color="auto"/>
        <w:right w:val="none" w:sz="0" w:space="0" w:color="auto"/>
      </w:divBdr>
    </w:div>
    <w:div w:id="1660183669">
      <w:bodyDiv w:val="1"/>
      <w:marLeft w:val="0"/>
      <w:marRight w:val="0"/>
      <w:marTop w:val="0"/>
      <w:marBottom w:val="0"/>
      <w:divBdr>
        <w:top w:val="none" w:sz="0" w:space="0" w:color="auto"/>
        <w:left w:val="none" w:sz="0" w:space="0" w:color="auto"/>
        <w:bottom w:val="none" w:sz="0" w:space="0" w:color="auto"/>
        <w:right w:val="none" w:sz="0" w:space="0" w:color="auto"/>
      </w:divBdr>
    </w:div>
    <w:div w:id="1690720572">
      <w:bodyDiv w:val="1"/>
      <w:marLeft w:val="0"/>
      <w:marRight w:val="0"/>
      <w:marTop w:val="0"/>
      <w:marBottom w:val="0"/>
      <w:divBdr>
        <w:top w:val="none" w:sz="0" w:space="0" w:color="auto"/>
        <w:left w:val="none" w:sz="0" w:space="0" w:color="auto"/>
        <w:bottom w:val="none" w:sz="0" w:space="0" w:color="auto"/>
        <w:right w:val="none" w:sz="0" w:space="0" w:color="auto"/>
      </w:divBdr>
    </w:div>
    <w:div w:id="1735011800">
      <w:bodyDiv w:val="1"/>
      <w:marLeft w:val="0"/>
      <w:marRight w:val="0"/>
      <w:marTop w:val="0"/>
      <w:marBottom w:val="0"/>
      <w:divBdr>
        <w:top w:val="none" w:sz="0" w:space="0" w:color="auto"/>
        <w:left w:val="none" w:sz="0" w:space="0" w:color="auto"/>
        <w:bottom w:val="none" w:sz="0" w:space="0" w:color="auto"/>
        <w:right w:val="none" w:sz="0" w:space="0" w:color="auto"/>
      </w:divBdr>
    </w:div>
    <w:div w:id="1735811046">
      <w:bodyDiv w:val="1"/>
      <w:marLeft w:val="0"/>
      <w:marRight w:val="0"/>
      <w:marTop w:val="0"/>
      <w:marBottom w:val="0"/>
      <w:divBdr>
        <w:top w:val="none" w:sz="0" w:space="0" w:color="auto"/>
        <w:left w:val="none" w:sz="0" w:space="0" w:color="auto"/>
        <w:bottom w:val="none" w:sz="0" w:space="0" w:color="auto"/>
        <w:right w:val="none" w:sz="0" w:space="0" w:color="auto"/>
      </w:divBdr>
    </w:div>
    <w:div w:id="1776901020">
      <w:bodyDiv w:val="1"/>
      <w:marLeft w:val="0"/>
      <w:marRight w:val="0"/>
      <w:marTop w:val="0"/>
      <w:marBottom w:val="0"/>
      <w:divBdr>
        <w:top w:val="none" w:sz="0" w:space="0" w:color="auto"/>
        <w:left w:val="none" w:sz="0" w:space="0" w:color="auto"/>
        <w:bottom w:val="none" w:sz="0" w:space="0" w:color="auto"/>
        <w:right w:val="none" w:sz="0" w:space="0" w:color="auto"/>
      </w:divBdr>
    </w:div>
    <w:div w:id="1808474338">
      <w:bodyDiv w:val="1"/>
      <w:marLeft w:val="0"/>
      <w:marRight w:val="0"/>
      <w:marTop w:val="0"/>
      <w:marBottom w:val="0"/>
      <w:divBdr>
        <w:top w:val="none" w:sz="0" w:space="0" w:color="auto"/>
        <w:left w:val="none" w:sz="0" w:space="0" w:color="auto"/>
        <w:bottom w:val="none" w:sz="0" w:space="0" w:color="auto"/>
        <w:right w:val="none" w:sz="0" w:space="0" w:color="auto"/>
      </w:divBdr>
    </w:div>
    <w:div w:id="1811822267">
      <w:bodyDiv w:val="1"/>
      <w:marLeft w:val="0"/>
      <w:marRight w:val="0"/>
      <w:marTop w:val="0"/>
      <w:marBottom w:val="0"/>
      <w:divBdr>
        <w:top w:val="none" w:sz="0" w:space="0" w:color="auto"/>
        <w:left w:val="none" w:sz="0" w:space="0" w:color="auto"/>
        <w:bottom w:val="none" w:sz="0" w:space="0" w:color="auto"/>
        <w:right w:val="none" w:sz="0" w:space="0" w:color="auto"/>
      </w:divBdr>
    </w:div>
    <w:div w:id="1817607429">
      <w:bodyDiv w:val="1"/>
      <w:marLeft w:val="0"/>
      <w:marRight w:val="0"/>
      <w:marTop w:val="0"/>
      <w:marBottom w:val="0"/>
      <w:divBdr>
        <w:top w:val="none" w:sz="0" w:space="0" w:color="auto"/>
        <w:left w:val="none" w:sz="0" w:space="0" w:color="auto"/>
        <w:bottom w:val="none" w:sz="0" w:space="0" w:color="auto"/>
        <w:right w:val="none" w:sz="0" w:space="0" w:color="auto"/>
      </w:divBdr>
    </w:div>
    <w:div w:id="1820228785">
      <w:bodyDiv w:val="1"/>
      <w:marLeft w:val="0"/>
      <w:marRight w:val="0"/>
      <w:marTop w:val="0"/>
      <w:marBottom w:val="0"/>
      <w:divBdr>
        <w:top w:val="none" w:sz="0" w:space="0" w:color="auto"/>
        <w:left w:val="none" w:sz="0" w:space="0" w:color="auto"/>
        <w:bottom w:val="none" w:sz="0" w:space="0" w:color="auto"/>
        <w:right w:val="none" w:sz="0" w:space="0" w:color="auto"/>
      </w:divBdr>
    </w:div>
    <w:div w:id="1823740578">
      <w:bodyDiv w:val="1"/>
      <w:marLeft w:val="0"/>
      <w:marRight w:val="0"/>
      <w:marTop w:val="0"/>
      <w:marBottom w:val="0"/>
      <w:divBdr>
        <w:top w:val="none" w:sz="0" w:space="0" w:color="auto"/>
        <w:left w:val="none" w:sz="0" w:space="0" w:color="auto"/>
        <w:bottom w:val="none" w:sz="0" w:space="0" w:color="auto"/>
        <w:right w:val="none" w:sz="0" w:space="0" w:color="auto"/>
      </w:divBdr>
    </w:div>
    <w:div w:id="1884321119">
      <w:bodyDiv w:val="1"/>
      <w:marLeft w:val="0"/>
      <w:marRight w:val="0"/>
      <w:marTop w:val="0"/>
      <w:marBottom w:val="0"/>
      <w:divBdr>
        <w:top w:val="none" w:sz="0" w:space="0" w:color="auto"/>
        <w:left w:val="none" w:sz="0" w:space="0" w:color="auto"/>
        <w:bottom w:val="none" w:sz="0" w:space="0" w:color="auto"/>
        <w:right w:val="none" w:sz="0" w:space="0" w:color="auto"/>
      </w:divBdr>
    </w:div>
    <w:div w:id="1894385921">
      <w:bodyDiv w:val="1"/>
      <w:marLeft w:val="0"/>
      <w:marRight w:val="0"/>
      <w:marTop w:val="0"/>
      <w:marBottom w:val="0"/>
      <w:divBdr>
        <w:top w:val="none" w:sz="0" w:space="0" w:color="auto"/>
        <w:left w:val="none" w:sz="0" w:space="0" w:color="auto"/>
        <w:bottom w:val="none" w:sz="0" w:space="0" w:color="auto"/>
        <w:right w:val="none" w:sz="0" w:space="0" w:color="auto"/>
      </w:divBdr>
    </w:div>
    <w:div w:id="1901557582">
      <w:bodyDiv w:val="1"/>
      <w:marLeft w:val="0"/>
      <w:marRight w:val="0"/>
      <w:marTop w:val="0"/>
      <w:marBottom w:val="0"/>
      <w:divBdr>
        <w:top w:val="none" w:sz="0" w:space="0" w:color="auto"/>
        <w:left w:val="none" w:sz="0" w:space="0" w:color="auto"/>
        <w:bottom w:val="none" w:sz="0" w:space="0" w:color="auto"/>
        <w:right w:val="none" w:sz="0" w:space="0" w:color="auto"/>
      </w:divBdr>
    </w:div>
    <w:div w:id="1919897598">
      <w:bodyDiv w:val="1"/>
      <w:marLeft w:val="0"/>
      <w:marRight w:val="0"/>
      <w:marTop w:val="0"/>
      <w:marBottom w:val="0"/>
      <w:divBdr>
        <w:top w:val="none" w:sz="0" w:space="0" w:color="auto"/>
        <w:left w:val="none" w:sz="0" w:space="0" w:color="auto"/>
        <w:bottom w:val="none" w:sz="0" w:space="0" w:color="auto"/>
        <w:right w:val="none" w:sz="0" w:space="0" w:color="auto"/>
      </w:divBdr>
    </w:div>
    <w:div w:id="1920403056">
      <w:bodyDiv w:val="1"/>
      <w:marLeft w:val="0"/>
      <w:marRight w:val="0"/>
      <w:marTop w:val="0"/>
      <w:marBottom w:val="0"/>
      <w:divBdr>
        <w:top w:val="none" w:sz="0" w:space="0" w:color="auto"/>
        <w:left w:val="none" w:sz="0" w:space="0" w:color="auto"/>
        <w:bottom w:val="none" w:sz="0" w:space="0" w:color="auto"/>
        <w:right w:val="none" w:sz="0" w:space="0" w:color="auto"/>
      </w:divBdr>
    </w:div>
    <w:div w:id="1950891729">
      <w:bodyDiv w:val="1"/>
      <w:marLeft w:val="0"/>
      <w:marRight w:val="0"/>
      <w:marTop w:val="0"/>
      <w:marBottom w:val="0"/>
      <w:divBdr>
        <w:top w:val="none" w:sz="0" w:space="0" w:color="auto"/>
        <w:left w:val="none" w:sz="0" w:space="0" w:color="auto"/>
        <w:bottom w:val="none" w:sz="0" w:space="0" w:color="auto"/>
        <w:right w:val="none" w:sz="0" w:space="0" w:color="auto"/>
      </w:divBdr>
    </w:div>
    <w:div w:id="2031952115">
      <w:bodyDiv w:val="1"/>
      <w:marLeft w:val="0"/>
      <w:marRight w:val="0"/>
      <w:marTop w:val="0"/>
      <w:marBottom w:val="0"/>
      <w:divBdr>
        <w:top w:val="none" w:sz="0" w:space="0" w:color="auto"/>
        <w:left w:val="none" w:sz="0" w:space="0" w:color="auto"/>
        <w:bottom w:val="none" w:sz="0" w:space="0" w:color="auto"/>
        <w:right w:val="none" w:sz="0" w:space="0" w:color="auto"/>
      </w:divBdr>
    </w:div>
    <w:div w:id="2103253371">
      <w:bodyDiv w:val="1"/>
      <w:marLeft w:val="0"/>
      <w:marRight w:val="0"/>
      <w:marTop w:val="0"/>
      <w:marBottom w:val="0"/>
      <w:divBdr>
        <w:top w:val="none" w:sz="0" w:space="0" w:color="auto"/>
        <w:left w:val="none" w:sz="0" w:space="0" w:color="auto"/>
        <w:bottom w:val="none" w:sz="0" w:space="0" w:color="auto"/>
        <w:right w:val="none" w:sz="0" w:space="0" w:color="auto"/>
      </w:divBdr>
    </w:div>
    <w:div w:id="211211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07/relationships/diagramDrawing" Target="diagrams/drawing2.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2.%20PROIECTE%20_EE\20_095_OIKUMENA_bazin%20N&#238;rnova\excel\rate%20de%20conectare%20AA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20PROIECTE%20_EE\20_095_OIKUMENA_bazin%20N&#238;rnova\excel\Anexx%204_DB__hou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Sheet1!$C$27:$C$29</c:f>
              <c:strCache>
                <c:ptCount val="3"/>
                <c:pt idx="0">
                  <c:v>conectare la sistem de alimentare cu apă din  surse subterane</c:v>
                </c:pt>
                <c:pt idx="1">
                  <c:v>conectare la sistem de alimentare cu apă  din surse  freatice (izvoare)</c:v>
                </c:pt>
                <c:pt idx="2">
                  <c:v>conectare la sistem de alimentare cu apă din surse de suprafață (r. Prut)</c:v>
                </c:pt>
              </c:strCache>
            </c:strRef>
          </c:cat>
          <c:val>
            <c:numRef>
              <c:f>Sheet1!$F$27:$F$29</c:f>
              <c:numCache>
                <c:formatCode>#,#00%</c:formatCode>
                <c:ptCount val="3"/>
                <c:pt idx="0">
                  <c:v>9.2717168762796134E-2</c:v>
                </c:pt>
                <c:pt idx="1">
                  <c:v>0.19567124890318807</c:v>
                </c:pt>
                <c:pt idx="2">
                  <c:v>0.71161158233401578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100">
                <a:latin typeface="Times New Roman" pitchFamily="18" charset="0"/>
                <a:cs typeface="Times New Roman" pitchFamily="18" charset="0"/>
              </a:rPr>
              <a:t>Modul</a:t>
            </a:r>
            <a:r>
              <a:rPr lang="ro-RO" sz="1100" baseline="0">
                <a:latin typeface="Times New Roman" pitchFamily="18" charset="0"/>
                <a:cs typeface="Times New Roman" pitchFamily="18" charset="0"/>
              </a:rPr>
              <a:t> de evacuare a apei uzate</a:t>
            </a:r>
            <a:endParaRPr lang="en-US" sz="1100">
              <a:latin typeface="Times New Roman" pitchFamily="18" charset="0"/>
              <a:cs typeface="Times New Roman"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'4.evac.apa'!$I$6:$I$10</c:f>
              <c:strCache>
                <c:ptCount val="5"/>
                <c:pt idx="0">
                  <c:v>Gospodării conectate la serviciu public de canalizare</c:v>
                </c:pt>
                <c:pt idx="1">
                  <c:v>Gospodării ce utilizează fosă de infiltrare</c:v>
                </c:pt>
                <c:pt idx="2">
                  <c:v>Gospodării ce utilizează haznale</c:v>
                </c:pt>
                <c:pt idx="3">
                  <c:v>Gospodării ce utilizează fosă septică</c:v>
                </c:pt>
                <c:pt idx="4">
                  <c:v>Gospodării ce evacuată  printr-o țeavă în grădină sau drum </c:v>
                </c:pt>
              </c:strCache>
            </c:strRef>
          </c:cat>
          <c:val>
            <c:numRef>
              <c:f>'4.evac.apa'!$K$6:$K$10</c:f>
              <c:numCache>
                <c:formatCode>#,#00%</c:formatCode>
                <c:ptCount val="5"/>
                <c:pt idx="0">
                  <c:v>2.6515151515151516E-2</c:v>
                </c:pt>
                <c:pt idx="1">
                  <c:v>0.27272727272727271</c:v>
                </c:pt>
                <c:pt idx="2">
                  <c:v>0.27272727272727271</c:v>
                </c:pt>
                <c:pt idx="3">
                  <c:v>3.787878787878788E-3</c:v>
                </c:pt>
                <c:pt idx="4">
                  <c:v>0.26893939393939392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713212247406806"/>
          <c:y val="0.16693814793383543"/>
          <c:w val="0.43620125413051075"/>
          <c:h val="0.78137760773601839"/>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44138F-F360-40D3-ABCF-C84D6241B06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C2398EE8-CDB4-450B-B1C8-E16D82246C10}">
      <dgm:prSet phldrT="[Text]" custT="1"/>
      <dgm:spPr/>
      <dgm:t>
        <a:bodyPr/>
        <a:lstStyle/>
        <a:p>
          <a:r>
            <a:rPr lang="ro-RO" sz="1100">
              <a:latin typeface="Times New Roman" pitchFamily="18" charset="0"/>
              <a:cs typeface="Times New Roman" pitchFamily="18" charset="0"/>
            </a:rPr>
            <a:t>Volumul de apă captat</a:t>
          </a:r>
        </a:p>
        <a:p>
          <a:r>
            <a:rPr lang="ro-RO" sz="1100" b="1">
              <a:latin typeface="Times New Roman" pitchFamily="18" charset="0"/>
              <a:cs typeface="Times New Roman" pitchFamily="18" charset="0"/>
            </a:rPr>
            <a:t>334,4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250FE3CE-0BBE-4C51-9B0B-B9D8D9EF6D4F}" type="parTrans" cxnId="{FF1D690D-5437-421A-B8C0-C189B795CC12}">
      <dgm:prSet/>
      <dgm:spPr/>
      <dgm:t>
        <a:bodyPr/>
        <a:lstStyle/>
        <a:p>
          <a:endParaRPr lang="en-US"/>
        </a:p>
      </dgm:t>
    </dgm:pt>
    <dgm:pt modelId="{9A21CC43-E3EC-4974-A206-C9E168212FD9}" type="sibTrans" cxnId="{FF1D690D-5437-421A-B8C0-C189B795CC12}">
      <dgm:prSet/>
      <dgm:spPr/>
      <dgm:t>
        <a:bodyPr/>
        <a:lstStyle/>
        <a:p>
          <a:endParaRPr lang="en-US"/>
        </a:p>
      </dgm:t>
    </dgm:pt>
    <dgm:pt modelId="{2CE44AF6-DDD9-45D7-B01E-EE044A34509E}">
      <dgm:prSet phldrT="[Text]" custT="1"/>
      <dgm:spPr/>
      <dgm:t>
        <a:bodyPr/>
        <a:lstStyle/>
        <a:p>
          <a:r>
            <a:rPr lang="ro-RO" sz="1100">
              <a:latin typeface="Times New Roman" pitchFamily="18" charset="0"/>
              <a:cs typeface="Times New Roman" pitchFamily="18" charset="0"/>
            </a:rPr>
            <a:t>apartamente</a:t>
          </a:r>
        </a:p>
        <a:p>
          <a:r>
            <a:rPr lang="ro-RO" sz="1100" b="1">
              <a:latin typeface="Times New Roman" pitchFamily="18" charset="0"/>
              <a:cs typeface="Times New Roman" pitchFamily="18" charset="0"/>
            </a:rPr>
            <a:t>47,9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9E94ECF7-3FB3-4A76-97AB-97B59406CD04}" type="parTrans" cxnId="{2A1B0449-BE9C-4E26-AC85-07378A032F12}">
      <dgm:prSet/>
      <dgm:spPr/>
      <dgm:t>
        <a:bodyPr/>
        <a:lstStyle/>
        <a:p>
          <a:endParaRPr lang="en-US"/>
        </a:p>
      </dgm:t>
    </dgm:pt>
    <dgm:pt modelId="{322AF781-27BD-4095-AD35-2207BFEE9F7C}" type="sibTrans" cxnId="{2A1B0449-BE9C-4E26-AC85-07378A032F12}">
      <dgm:prSet/>
      <dgm:spPr/>
      <dgm:t>
        <a:bodyPr/>
        <a:lstStyle/>
        <a:p>
          <a:endParaRPr lang="en-US"/>
        </a:p>
      </dgm:t>
    </dgm:pt>
    <dgm:pt modelId="{2EC3DC5F-F958-4C35-A479-853C7BA56A76}">
      <dgm:prSet phldrT="[Text]" custT="1"/>
      <dgm:spPr/>
      <dgm:t>
        <a:bodyPr/>
        <a:lstStyle/>
        <a:p>
          <a:r>
            <a:rPr lang="ro-RO" sz="1100">
              <a:latin typeface="Times New Roman" pitchFamily="18" charset="0"/>
              <a:cs typeface="Times New Roman" pitchFamily="18" charset="0"/>
            </a:rPr>
            <a:t>Pierderi de apă în sistemul public</a:t>
          </a:r>
        </a:p>
        <a:p>
          <a:r>
            <a:rPr lang="ro-RO" sz="1100" b="1">
              <a:latin typeface="Times New Roman" pitchFamily="18" charset="0"/>
              <a:cs typeface="Times New Roman" pitchFamily="18" charset="0"/>
            </a:rPr>
            <a:t>37,5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56B0087E-CDB0-4267-BEF6-C4B1BF97B4BF}" type="parTrans" cxnId="{CDCAE723-3EB6-4F0B-8109-EE5DAAE6406C}">
      <dgm:prSet/>
      <dgm:spPr/>
      <dgm:t>
        <a:bodyPr/>
        <a:lstStyle/>
        <a:p>
          <a:endParaRPr lang="en-US"/>
        </a:p>
      </dgm:t>
    </dgm:pt>
    <dgm:pt modelId="{3E3AC75A-3B25-48EA-A03E-B446C959F1E0}" type="sibTrans" cxnId="{CDCAE723-3EB6-4F0B-8109-EE5DAAE6406C}">
      <dgm:prSet/>
      <dgm:spPr/>
      <dgm:t>
        <a:bodyPr/>
        <a:lstStyle/>
        <a:p>
          <a:endParaRPr lang="en-US"/>
        </a:p>
      </dgm:t>
    </dgm:pt>
    <dgm:pt modelId="{1BE026F9-DED6-4949-8953-DC3E0AF161D5}">
      <dgm:prSet phldrT="[Text]" custT="1"/>
      <dgm:spPr/>
      <dgm:t>
        <a:bodyPr/>
        <a:lstStyle/>
        <a:p>
          <a:r>
            <a:rPr lang="ro-RO" sz="1100">
              <a:latin typeface="Times New Roman" pitchFamily="18" charset="0"/>
              <a:cs typeface="Times New Roman" pitchFamily="18" charset="0"/>
            </a:rPr>
            <a:t>Volum de apă potabilă furnizat </a:t>
          </a:r>
        </a:p>
        <a:p>
          <a:r>
            <a:rPr lang="ro-RO" sz="1100" b="1">
              <a:latin typeface="Times New Roman" pitchFamily="18" charset="0"/>
              <a:cs typeface="Times New Roman" pitchFamily="18" charset="0"/>
            </a:rPr>
            <a:t>288,9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37F039AB-13A4-4153-9EC5-D8F9AECEA314}" type="parTrans" cxnId="{EDD6234F-F2EB-4CF5-8C88-4BFAC765C3C0}">
      <dgm:prSet/>
      <dgm:spPr/>
      <dgm:t>
        <a:bodyPr/>
        <a:lstStyle/>
        <a:p>
          <a:endParaRPr lang="en-US"/>
        </a:p>
      </dgm:t>
    </dgm:pt>
    <dgm:pt modelId="{38865671-6AE7-4744-82E0-401BD5A112BA}" type="sibTrans" cxnId="{EDD6234F-F2EB-4CF5-8C88-4BFAC765C3C0}">
      <dgm:prSet/>
      <dgm:spPr/>
      <dgm:t>
        <a:bodyPr/>
        <a:lstStyle/>
        <a:p>
          <a:endParaRPr lang="en-US"/>
        </a:p>
      </dgm:t>
    </dgm:pt>
    <dgm:pt modelId="{3C082A59-5C31-4E14-892A-2F6BA4EE1C1F}">
      <dgm:prSet phldrT="[Text]" custT="1"/>
      <dgm:spPr/>
      <dgm:t>
        <a:bodyPr/>
        <a:lstStyle/>
        <a:p>
          <a:r>
            <a:rPr lang="ro-RO" sz="1100">
              <a:latin typeface="Times New Roman" pitchFamily="18" charset="0"/>
              <a:cs typeface="Times New Roman" pitchFamily="18" charset="0"/>
            </a:rPr>
            <a:t>Consum tehnologic</a:t>
          </a:r>
        </a:p>
        <a:p>
          <a:r>
            <a:rPr lang="ro-RO" sz="1100" b="1">
              <a:latin typeface="Times New Roman" pitchFamily="18" charset="0"/>
              <a:cs typeface="Times New Roman" pitchFamily="18" charset="0"/>
            </a:rPr>
            <a:t>8,0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2B3665F8-8462-4218-AF50-2DB31344691B}" type="sibTrans" cxnId="{D3745E1F-8E7C-4EAE-A377-A27C530CEBC3}">
      <dgm:prSet/>
      <dgm:spPr/>
      <dgm:t>
        <a:bodyPr/>
        <a:lstStyle/>
        <a:p>
          <a:endParaRPr lang="en-US"/>
        </a:p>
      </dgm:t>
    </dgm:pt>
    <dgm:pt modelId="{BA14472E-AEED-44AB-9AF5-8E943225AC58}" type="parTrans" cxnId="{D3745E1F-8E7C-4EAE-A377-A27C530CEBC3}">
      <dgm:prSet/>
      <dgm:spPr/>
      <dgm:t>
        <a:bodyPr/>
        <a:lstStyle/>
        <a:p>
          <a:endParaRPr lang="en-US"/>
        </a:p>
      </dgm:t>
    </dgm:pt>
    <dgm:pt modelId="{6A3935E8-DE4E-4A3C-A2BD-183E768313EB}">
      <dgm:prSet phldrT="[Text]" custT="1"/>
      <dgm:spPr/>
      <dgm:t>
        <a:bodyPr/>
        <a:lstStyle/>
        <a:p>
          <a:r>
            <a:rPr lang="ro-RO" sz="1100">
              <a:latin typeface="Times New Roman" pitchFamily="18" charset="0"/>
              <a:cs typeface="Times New Roman" pitchFamily="18" charset="0"/>
            </a:rPr>
            <a:t>case individuale</a:t>
          </a:r>
        </a:p>
        <a:p>
          <a:r>
            <a:rPr lang="ro-RO" sz="1100" b="1">
              <a:latin typeface="Times New Roman" pitchFamily="18" charset="0"/>
              <a:cs typeface="Times New Roman" pitchFamily="18" charset="0"/>
            </a:rPr>
            <a:t>197,4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901F84A6-4F32-4F7B-B828-686F22F3DD51}" type="parTrans" cxnId="{B31756D4-6C05-4385-AA48-797BA21137B3}">
      <dgm:prSet/>
      <dgm:spPr/>
      <dgm:t>
        <a:bodyPr/>
        <a:lstStyle/>
        <a:p>
          <a:endParaRPr lang="en-US"/>
        </a:p>
      </dgm:t>
    </dgm:pt>
    <dgm:pt modelId="{0642D3C0-ABEA-40B5-B3CB-D8031EFFBFF7}" type="sibTrans" cxnId="{B31756D4-6C05-4385-AA48-797BA21137B3}">
      <dgm:prSet/>
      <dgm:spPr/>
      <dgm:t>
        <a:bodyPr/>
        <a:lstStyle/>
        <a:p>
          <a:endParaRPr lang="en-US"/>
        </a:p>
      </dgm:t>
    </dgm:pt>
    <dgm:pt modelId="{76999F10-4ECD-4D64-BA84-EFE5056D98C5}">
      <dgm:prSet phldrT="[Text]" custT="1"/>
      <dgm:spPr/>
      <dgm:t>
        <a:bodyPr/>
        <a:lstStyle/>
        <a:p>
          <a:r>
            <a:rPr lang="ro-RO" sz="1100">
              <a:latin typeface="Times New Roman" pitchFamily="18" charset="0"/>
              <a:cs typeface="Times New Roman" pitchFamily="18" charset="0"/>
            </a:rPr>
            <a:t>alți consumatori</a:t>
          </a:r>
        </a:p>
        <a:p>
          <a:r>
            <a:rPr lang="ro-RO" sz="1100" b="1">
              <a:latin typeface="Times New Roman" pitchFamily="18" charset="0"/>
              <a:cs typeface="Times New Roman" pitchFamily="18" charset="0"/>
            </a:rPr>
            <a:t>43,6 mii m</a:t>
          </a:r>
          <a:r>
            <a:rPr lang="ro-RO" sz="1100" b="1" baseline="30000">
              <a:latin typeface="Times New Roman" pitchFamily="18" charset="0"/>
              <a:cs typeface="Times New Roman" pitchFamily="18" charset="0"/>
            </a:rPr>
            <a:t>3</a:t>
          </a:r>
          <a:endParaRPr lang="en-US" sz="1100" b="1" baseline="30000">
            <a:latin typeface="Times New Roman" pitchFamily="18" charset="0"/>
            <a:cs typeface="Times New Roman" pitchFamily="18" charset="0"/>
          </a:endParaRPr>
        </a:p>
      </dgm:t>
    </dgm:pt>
    <dgm:pt modelId="{3CEA836E-DE4C-4939-B5F8-D5D294DD3B3B}" type="parTrans" cxnId="{F8AFACCB-2077-45F0-96E9-3CADCB087B08}">
      <dgm:prSet/>
      <dgm:spPr/>
      <dgm:t>
        <a:bodyPr/>
        <a:lstStyle/>
        <a:p>
          <a:endParaRPr lang="en-US"/>
        </a:p>
      </dgm:t>
    </dgm:pt>
    <dgm:pt modelId="{3E6C6FB8-D178-4AA5-8C72-DB1EEDF72252}" type="sibTrans" cxnId="{F8AFACCB-2077-45F0-96E9-3CADCB087B08}">
      <dgm:prSet/>
      <dgm:spPr/>
      <dgm:t>
        <a:bodyPr/>
        <a:lstStyle/>
        <a:p>
          <a:endParaRPr lang="en-US"/>
        </a:p>
      </dgm:t>
    </dgm:pt>
    <dgm:pt modelId="{975B8A18-D0AC-491B-BD2B-BFA2EC178491}" type="pres">
      <dgm:prSet presAssocID="{4D44138F-F360-40D3-ABCF-C84D6241B062}" presName="hierChild1" presStyleCnt="0">
        <dgm:presLayoutVars>
          <dgm:chPref val="1"/>
          <dgm:dir/>
          <dgm:animOne val="branch"/>
          <dgm:animLvl val="lvl"/>
          <dgm:resizeHandles/>
        </dgm:presLayoutVars>
      </dgm:prSet>
      <dgm:spPr/>
      <dgm:t>
        <a:bodyPr/>
        <a:lstStyle/>
        <a:p>
          <a:endParaRPr lang="en-US"/>
        </a:p>
      </dgm:t>
    </dgm:pt>
    <dgm:pt modelId="{3E8B922C-4A05-4B6B-BDB8-D716E2E7893D}" type="pres">
      <dgm:prSet presAssocID="{C2398EE8-CDB4-450B-B1C8-E16D82246C10}" presName="hierRoot1" presStyleCnt="0"/>
      <dgm:spPr/>
    </dgm:pt>
    <dgm:pt modelId="{A882974C-A50D-410D-926E-C6F0FCF29EC6}" type="pres">
      <dgm:prSet presAssocID="{C2398EE8-CDB4-450B-B1C8-E16D82246C10}" presName="composite" presStyleCnt="0"/>
      <dgm:spPr/>
    </dgm:pt>
    <dgm:pt modelId="{81F39331-1059-469F-A39E-BAF81A5B63A0}" type="pres">
      <dgm:prSet presAssocID="{C2398EE8-CDB4-450B-B1C8-E16D82246C10}" presName="background" presStyleLbl="node0" presStyleIdx="0" presStyleCnt="1"/>
      <dgm:spPr/>
    </dgm:pt>
    <dgm:pt modelId="{BB0AE812-F30E-4FB5-AB35-151669EDADEA}" type="pres">
      <dgm:prSet presAssocID="{C2398EE8-CDB4-450B-B1C8-E16D82246C10}" presName="text" presStyleLbl="fgAcc0" presStyleIdx="0" presStyleCnt="1">
        <dgm:presLayoutVars>
          <dgm:chPref val="3"/>
        </dgm:presLayoutVars>
      </dgm:prSet>
      <dgm:spPr/>
      <dgm:t>
        <a:bodyPr/>
        <a:lstStyle/>
        <a:p>
          <a:endParaRPr lang="en-US"/>
        </a:p>
      </dgm:t>
    </dgm:pt>
    <dgm:pt modelId="{3349E1DD-25BB-403D-93D9-92C819C32D46}" type="pres">
      <dgm:prSet presAssocID="{C2398EE8-CDB4-450B-B1C8-E16D82246C10}" presName="hierChild2" presStyleCnt="0"/>
      <dgm:spPr/>
    </dgm:pt>
    <dgm:pt modelId="{A1229047-A753-4CC7-8063-FCFEE6804D74}" type="pres">
      <dgm:prSet presAssocID="{BA14472E-AEED-44AB-9AF5-8E943225AC58}" presName="Name10" presStyleLbl="parChTrans1D2" presStyleIdx="0" presStyleCnt="3"/>
      <dgm:spPr/>
      <dgm:t>
        <a:bodyPr/>
        <a:lstStyle/>
        <a:p>
          <a:endParaRPr lang="en-US"/>
        </a:p>
      </dgm:t>
    </dgm:pt>
    <dgm:pt modelId="{B4F47BF0-022A-4DD7-A08F-49389A69319E}" type="pres">
      <dgm:prSet presAssocID="{3C082A59-5C31-4E14-892A-2F6BA4EE1C1F}" presName="hierRoot2" presStyleCnt="0"/>
      <dgm:spPr/>
    </dgm:pt>
    <dgm:pt modelId="{EE784982-E7A5-4D37-9474-6E94592A80C5}" type="pres">
      <dgm:prSet presAssocID="{3C082A59-5C31-4E14-892A-2F6BA4EE1C1F}" presName="composite2" presStyleCnt="0"/>
      <dgm:spPr/>
    </dgm:pt>
    <dgm:pt modelId="{40C88097-4F3B-4537-9A80-FD9F8F51F55A}" type="pres">
      <dgm:prSet presAssocID="{3C082A59-5C31-4E14-892A-2F6BA4EE1C1F}" presName="background2" presStyleLbl="node2" presStyleIdx="0" presStyleCnt="3"/>
      <dgm:spPr/>
    </dgm:pt>
    <dgm:pt modelId="{13C6AB98-FDFB-4C11-BE15-CDBBA800A3B0}" type="pres">
      <dgm:prSet presAssocID="{3C082A59-5C31-4E14-892A-2F6BA4EE1C1F}" presName="text2" presStyleLbl="fgAcc2" presStyleIdx="0" presStyleCnt="3">
        <dgm:presLayoutVars>
          <dgm:chPref val="3"/>
        </dgm:presLayoutVars>
      </dgm:prSet>
      <dgm:spPr/>
      <dgm:t>
        <a:bodyPr/>
        <a:lstStyle/>
        <a:p>
          <a:endParaRPr lang="en-US"/>
        </a:p>
      </dgm:t>
    </dgm:pt>
    <dgm:pt modelId="{5BB99BED-CD8E-48AB-9A48-C26D8B1E35E9}" type="pres">
      <dgm:prSet presAssocID="{3C082A59-5C31-4E14-892A-2F6BA4EE1C1F}" presName="hierChild3" presStyleCnt="0"/>
      <dgm:spPr/>
    </dgm:pt>
    <dgm:pt modelId="{E9D5ECC9-C23E-46FB-9AAB-A7EFBBDDC275}" type="pres">
      <dgm:prSet presAssocID="{37F039AB-13A4-4153-9EC5-D8F9AECEA314}" presName="Name10" presStyleLbl="parChTrans1D2" presStyleIdx="1" presStyleCnt="3"/>
      <dgm:spPr/>
      <dgm:t>
        <a:bodyPr/>
        <a:lstStyle/>
        <a:p>
          <a:endParaRPr lang="en-US"/>
        </a:p>
      </dgm:t>
    </dgm:pt>
    <dgm:pt modelId="{5A83C05F-81E7-4FA5-A7B7-029350CEFC96}" type="pres">
      <dgm:prSet presAssocID="{1BE026F9-DED6-4949-8953-DC3E0AF161D5}" presName="hierRoot2" presStyleCnt="0"/>
      <dgm:spPr/>
    </dgm:pt>
    <dgm:pt modelId="{F5AE96E4-7392-46FA-893F-ED0544480024}" type="pres">
      <dgm:prSet presAssocID="{1BE026F9-DED6-4949-8953-DC3E0AF161D5}" presName="composite2" presStyleCnt="0"/>
      <dgm:spPr/>
    </dgm:pt>
    <dgm:pt modelId="{76D4C749-A260-465B-AAB0-4053A69AAF47}" type="pres">
      <dgm:prSet presAssocID="{1BE026F9-DED6-4949-8953-DC3E0AF161D5}" presName="background2" presStyleLbl="node2" presStyleIdx="1" presStyleCnt="3"/>
      <dgm:spPr/>
    </dgm:pt>
    <dgm:pt modelId="{1013B106-BD62-4BB0-BE6B-58EB386C1969}" type="pres">
      <dgm:prSet presAssocID="{1BE026F9-DED6-4949-8953-DC3E0AF161D5}" presName="text2" presStyleLbl="fgAcc2" presStyleIdx="1" presStyleCnt="3">
        <dgm:presLayoutVars>
          <dgm:chPref val="3"/>
        </dgm:presLayoutVars>
      </dgm:prSet>
      <dgm:spPr/>
      <dgm:t>
        <a:bodyPr/>
        <a:lstStyle/>
        <a:p>
          <a:endParaRPr lang="en-US"/>
        </a:p>
      </dgm:t>
    </dgm:pt>
    <dgm:pt modelId="{2FC9F43C-0365-4AD5-A7D1-CF65BF23FD57}" type="pres">
      <dgm:prSet presAssocID="{1BE026F9-DED6-4949-8953-DC3E0AF161D5}" presName="hierChild3" presStyleCnt="0"/>
      <dgm:spPr/>
    </dgm:pt>
    <dgm:pt modelId="{D5C779BF-0229-4E01-ABA8-A55C7E5F2B68}" type="pres">
      <dgm:prSet presAssocID="{9E94ECF7-3FB3-4A76-97AB-97B59406CD04}" presName="Name17" presStyleLbl="parChTrans1D3" presStyleIdx="0" presStyleCnt="3"/>
      <dgm:spPr/>
      <dgm:t>
        <a:bodyPr/>
        <a:lstStyle/>
        <a:p>
          <a:endParaRPr lang="en-US"/>
        </a:p>
      </dgm:t>
    </dgm:pt>
    <dgm:pt modelId="{AE47CC90-953A-43CC-B6DA-0A4C4EBC18E4}" type="pres">
      <dgm:prSet presAssocID="{2CE44AF6-DDD9-45D7-B01E-EE044A34509E}" presName="hierRoot3" presStyleCnt="0"/>
      <dgm:spPr/>
    </dgm:pt>
    <dgm:pt modelId="{4D4CD007-1BDD-434B-AF50-559F613875CD}" type="pres">
      <dgm:prSet presAssocID="{2CE44AF6-DDD9-45D7-B01E-EE044A34509E}" presName="composite3" presStyleCnt="0"/>
      <dgm:spPr/>
    </dgm:pt>
    <dgm:pt modelId="{52193B88-A5CD-42DA-8B06-094B01DA4A59}" type="pres">
      <dgm:prSet presAssocID="{2CE44AF6-DDD9-45D7-B01E-EE044A34509E}" presName="background3" presStyleLbl="node3" presStyleIdx="0" presStyleCnt="3"/>
      <dgm:spPr/>
    </dgm:pt>
    <dgm:pt modelId="{2AEA94BD-5C96-4F42-8B62-17EDA4E58446}" type="pres">
      <dgm:prSet presAssocID="{2CE44AF6-DDD9-45D7-B01E-EE044A34509E}" presName="text3" presStyleLbl="fgAcc3" presStyleIdx="0" presStyleCnt="3">
        <dgm:presLayoutVars>
          <dgm:chPref val="3"/>
        </dgm:presLayoutVars>
      </dgm:prSet>
      <dgm:spPr/>
      <dgm:t>
        <a:bodyPr/>
        <a:lstStyle/>
        <a:p>
          <a:endParaRPr lang="en-US"/>
        </a:p>
      </dgm:t>
    </dgm:pt>
    <dgm:pt modelId="{967CC23E-D6ED-4FCC-B1B3-140E4FC431B6}" type="pres">
      <dgm:prSet presAssocID="{2CE44AF6-DDD9-45D7-B01E-EE044A34509E}" presName="hierChild4" presStyleCnt="0"/>
      <dgm:spPr/>
    </dgm:pt>
    <dgm:pt modelId="{2C980353-8F4E-45DE-92F5-0DAE26FE7F49}" type="pres">
      <dgm:prSet presAssocID="{901F84A6-4F32-4F7B-B828-686F22F3DD51}" presName="Name17" presStyleLbl="parChTrans1D3" presStyleIdx="1" presStyleCnt="3"/>
      <dgm:spPr/>
      <dgm:t>
        <a:bodyPr/>
        <a:lstStyle/>
        <a:p>
          <a:endParaRPr lang="en-US"/>
        </a:p>
      </dgm:t>
    </dgm:pt>
    <dgm:pt modelId="{C2958539-88E1-4600-A4C0-1B9C3F9F53D8}" type="pres">
      <dgm:prSet presAssocID="{6A3935E8-DE4E-4A3C-A2BD-183E768313EB}" presName="hierRoot3" presStyleCnt="0"/>
      <dgm:spPr/>
    </dgm:pt>
    <dgm:pt modelId="{282A5015-A40C-4B20-B730-488A320B10E4}" type="pres">
      <dgm:prSet presAssocID="{6A3935E8-DE4E-4A3C-A2BD-183E768313EB}" presName="composite3" presStyleCnt="0"/>
      <dgm:spPr/>
    </dgm:pt>
    <dgm:pt modelId="{5E23BD7D-D1BA-496B-A4EC-640A32660B3B}" type="pres">
      <dgm:prSet presAssocID="{6A3935E8-DE4E-4A3C-A2BD-183E768313EB}" presName="background3" presStyleLbl="node3" presStyleIdx="1" presStyleCnt="3"/>
      <dgm:spPr/>
    </dgm:pt>
    <dgm:pt modelId="{91B1648C-FC88-4574-98CE-F4DE5E13097A}" type="pres">
      <dgm:prSet presAssocID="{6A3935E8-DE4E-4A3C-A2BD-183E768313EB}" presName="text3" presStyleLbl="fgAcc3" presStyleIdx="1" presStyleCnt="3">
        <dgm:presLayoutVars>
          <dgm:chPref val="3"/>
        </dgm:presLayoutVars>
      </dgm:prSet>
      <dgm:spPr/>
      <dgm:t>
        <a:bodyPr/>
        <a:lstStyle/>
        <a:p>
          <a:endParaRPr lang="en-US"/>
        </a:p>
      </dgm:t>
    </dgm:pt>
    <dgm:pt modelId="{DA57320B-6D52-4C69-A4EB-F6EDC53D6ABE}" type="pres">
      <dgm:prSet presAssocID="{6A3935E8-DE4E-4A3C-A2BD-183E768313EB}" presName="hierChild4" presStyleCnt="0"/>
      <dgm:spPr/>
    </dgm:pt>
    <dgm:pt modelId="{A6E6909E-33B9-4022-A2F6-F9E5BEDA6834}" type="pres">
      <dgm:prSet presAssocID="{3CEA836E-DE4C-4939-B5F8-D5D294DD3B3B}" presName="Name17" presStyleLbl="parChTrans1D3" presStyleIdx="2" presStyleCnt="3"/>
      <dgm:spPr/>
      <dgm:t>
        <a:bodyPr/>
        <a:lstStyle/>
        <a:p>
          <a:endParaRPr lang="en-US"/>
        </a:p>
      </dgm:t>
    </dgm:pt>
    <dgm:pt modelId="{7AEB659C-C1C6-488D-A64F-AE28E9CBD027}" type="pres">
      <dgm:prSet presAssocID="{76999F10-4ECD-4D64-BA84-EFE5056D98C5}" presName="hierRoot3" presStyleCnt="0"/>
      <dgm:spPr/>
    </dgm:pt>
    <dgm:pt modelId="{8D0A52E5-1640-4DBE-AEEF-467CF4F243D9}" type="pres">
      <dgm:prSet presAssocID="{76999F10-4ECD-4D64-BA84-EFE5056D98C5}" presName="composite3" presStyleCnt="0"/>
      <dgm:spPr/>
    </dgm:pt>
    <dgm:pt modelId="{3E746A5D-D56F-4C48-A3A4-9CD2A77FE182}" type="pres">
      <dgm:prSet presAssocID="{76999F10-4ECD-4D64-BA84-EFE5056D98C5}" presName="background3" presStyleLbl="node3" presStyleIdx="2" presStyleCnt="3"/>
      <dgm:spPr/>
    </dgm:pt>
    <dgm:pt modelId="{8AEA2B92-3813-4EA6-9A98-9181831DDFA8}" type="pres">
      <dgm:prSet presAssocID="{76999F10-4ECD-4D64-BA84-EFE5056D98C5}" presName="text3" presStyleLbl="fgAcc3" presStyleIdx="2" presStyleCnt="3">
        <dgm:presLayoutVars>
          <dgm:chPref val="3"/>
        </dgm:presLayoutVars>
      </dgm:prSet>
      <dgm:spPr/>
      <dgm:t>
        <a:bodyPr/>
        <a:lstStyle/>
        <a:p>
          <a:endParaRPr lang="en-US"/>
        </a:p>
      </dgm:t>
    </dgm:pt>
    <dgm:pt modelId="{A8760079-6031-4521-A71B-6C6E0F009B81}" type="pres">
      <dgm:prSet presAssocID="{76999F10-4ECD-4D64-BA84-EFE5056D98C5}" presName="hierChild4" presStyleCnt="0"/>
      <dgm:spPr/>
    </dgm:pt>
    <dgm:pt modelId="{7511B266-C21A-4316-84E3-D18B7E6E87E5}" type="pres">
      <dgm:prSet presAssocID="{56B0087E-CDB0-4267-BEF6-C4B1BF97B4BF}" presName="Name10" presStyleLbl="parChTrans1D2" presStyleIdx="2" presStyleCnt="3"/>
      <dgm:spPr/>
      <dgm:t>
        <a:bodyPr/>
        <a:lstStyle/>
        <a:p>
          <a:endParaRPr lang="en-US"/>
        </a:p>
      </dgm:t>
    </dgm:pt>
    <dgm:pt modelId="{F09B80DC-6F82-4EEC-BCC3-F395DBAE41DE}" type="pres">
      <dgm:prSet presAssocID="{2EC3DC5F-F958-4C35-A479-853C7BA56A76}" presName="hierRoot2" presStyleCnt="0"/>
      <dgm:spPr/>
    </dgm:pt>
    <dgm:pt modelId="{44AAEA4E-52C9-4E52-89F7-0502915D47D6}" type="pres">
      <dgm:prSet presAssocID="{2EC3DC5F-F958-4C35-A479-853C7BA56A76}" presName="composite2" presStyleCnt="0"/>
      <dgm:spPr/>
    </dgm:pt>
    <dgm:pt modelId="{4A5CD71D-064F-4570-B51C-D507FCE7D285}" type="pres">
      <dgm:prSet presAssocID="{2EC3DC5F-F958-4C35-A479-853C7BA56A76}" presName="background2" presStyleLbl="node2" presStyleIdx="2" presStyleCnt="3"/>
      <dgm:spPr/>
    </dgm:pt>
    <dgm:pt modelId="{F29778E5-64DA-4C42-BB2F-5A7A18ACB9A1}" type="pres">
      <dgm:prSet presAssocID="{2EC3DC5F-F958-4C35-A479-853C7BA56A76}" presName="text2" presStyleLbl="fgAcc2" presStyleIdx="2" presStyleCnt="3">
        <dgm:presLayoutVars>
          <dgm:chPref val="3"/>
        </dgm:presLayoutVars>
      </dgm:prSet>
      <dgm:spPr/>
      <dgm:t>
        <a:bodyPr/>
        <a:lstStyle/>
        <a:p>
          <a:endParaRPr lang="en-US"/>
        </a:p>
      </dgm:t>
    </dgm:pt>
    <dgm:pt modelId="{29CEE633-5FD4-4BAB-95EE-BC7B495F251C}" type="pres">
      <dgm:prSet presAssocID="{2EC3DC5F-F958-4C35-A479-853C7BA56A76}" presName="hierChild3" presStyleCnt="0"/>
      <dgm:spPr/>
    </dgm:pt>
  </dgm:ptLst>
  <dgm:cxnLst>
    <dgm:cxn modelId="{44F1CAD0-A953-4DB2-800C-F3CAFE693D9B}" type="presOf" srcId="{4D44138F-F360-40D3-ABCF-C84D6241B062}" destId="{975B8A18-D0AC-491B-BD2B-BFA2EC178491}" srcOrd="0" destOrd="0" presId="urn:microsoft.com/office/officeart/2005/8/layout/hierarchy1"/>
    <dgm:cxn modelId="{F8AFACCB-2077-45F0-96E9-3CADCB087B08}" srcId="{1BE026F9-DED6-4949-8953-DC3E0AF161D5}" destId="{76999F10-4ECD-4D64-BA84-EFE5056D98C5}" srcOrd="2" destOrd="0" parTransId="{3CEA836E-DE4C-4939-B5F8-D5D294DD3B3B}" sibTransId="{3E6C6FB8-D178-4AA5-8C72-DB1EEDF72252}"/>
    <dgm:cxn modelId="{F2C68A69-0582-44A8-A0DF-F1A5D42723F5}" type="presOf" srcId="{BA14472E-AEED-44AB-9AF5-8E943225AC58}" destId="{A1229047-A753-4CC7-8063-FCFEE6804D74}" srcOrd="0" destOrd="0" presId="urn:microsoft.com/office/officeart/2005/8/layout/hierarchy1"/>
    <dgm:cxn modelId="{67864909-2BE2-44A2-AD0A-37731299FC26}" type="presOf" srcId="{56B0087E-CDB0-4267-BEF6-C4B1BF97B4BF}" destId="{7511B266-C21A-4316-84E3-D18B7E6E87E5}" srcOrd="0" destOrd="0" presId="urn:microsoft.com/office/officeart/2005/8/layout/hierarchy1"/>
    <dgm:cxn modelId="{FB61DEBB-7F13-498D-929C-733EE8AB5DC4}" type="presOf" srcId="{3CEA836E-DE4C-4939-B5F8-D5D294DD3B3B}" destId="{A6E6909E-33B9-4022-A2F6-F9E5BEDA6834}" srcOrd="0" destOrd="0" presId="urn:microsoft.com/office/officeart/2005/8/layout/hierarchy1"/>
    <dgm:cxn modelId="{B31756D4-6C05-4385-AA48-797BA21137B3}" srcId="{1BE026F9-DED6-4949-8953-DC3E0AF161D5}" destId="{6A3935E8-DE4E-4A3C-A2BD-183E768313EB}" srcOrd="1" destOrd="0" parTransId="{901F84A6-4F32-4F7B-B828-686F22F3DD51}" sibTransId="{0642D3C0-ABEA-40B5-B3CB-D8031EFFBFF7}"/>
    <dgm:cxn modelId="{FF1D690D-5437-421A-B8C0-C189B795CC12}" srcId="{4D44138F-F360-40D3-ABCF-C84D6241B062}" destId="{C2398EE8-CDB4-450B-B1C8-E16D82246C10}" srcOrd="0" destOrd="0" parTransId="{250FE3CE-0BBE-4C51-9B0B-B9D8D9EF6D4F}" sibTransId="{9A21CC43-E3EC-4974-A206-C9E168212FD9}"/>
    <dgm:cxn modelId="{A7FD3624-DBE0-476A-B7C0-B88AF11DF3F7}" type="presOf" srcId="{3C082A59-5C31-4E14-892A-2F6BA4EE1C1F}" destId="{13C6AB98-FDFB-4C11-BE15-CDBBA800A3B0}" srcOrd="0" destOrd="0" presId="urn:microsoft.com/office/officeart/2005/8/layout/hierarchy1"/>
    <dgm:cxn modelId="{8545937C-9AD4-4394-B41E-FDFAF12FEB33}" type="presOf" srcId="{2EC3DC5F-F958-4C35-A479-853C7BA56A76}" destId="{F29778E5-64DA-4C42-BB2F-5A7A18ACB9A1}" srcOrd="0" destOrd="0" presId="urn:microsoft.com/office/officeart/2005/8/layout/hierarchy1"/>
    <dgm:cxn modelId="{4B6B65AD-8015-4796-8F1D-56DFED363BC7}" type="presOf" srcId="{C2398EE8-CDB4-450B-B1C8-E16D82246C10}" destId="{BB0AE812-F30E-4FB5-AB35-151669EDADEA}" srcOrd="0" destOrd="0" presId="urn:microsoft.com/office/officeart/2005/8/layout/hierarchy1"/>
    <dgm:cxn modelId="{CDCAE723-3EB6-4F0B-8109-EE5DAAE6406C}" srcId="{C2398EE8-CDB4-450B-B1C8-E16D82246C10}" destId="{2EC3DC5F-F958-4C35-A479-853C7BA56A76}" srcOrd="2" destOrd="0" parTransId="{56B0087E-CDB0-4267-BEF6-C4B1BF97B4BF}" sibTransId="{3E3AC75A-3B25-48EA-A03E-B446C959F1E0}"/>
    <dgm:cxn modelId="{A494A483-525E-46F1-B34F-E876E2717171}" type="presOf" srcId="{37F039AB-13A4-4153-9EC5-D8F9AECEA314}" destId="{E9D5ECC9-C23E-46FB-9AAB-A7EFBBDDC275}" srcOrd="0" destOrd="0" presId="urn:microsoft.com/office/officeart/2005/8/layout/hierarchy1"/>
    <dgm:cxn modelId="{B3FA9D2A-E800-42EC-8663-557105A28D15}" type="presOf" srcId="{6A3935E8-DE4E-4A3C-A2BD-183E768313EB}" destId="{91B1648C-FC88-4574-98CE-F4DE5E13097A}" srcOrd="0" destOrd="0" presId="urn:microsoft.com/office/officeart/2005/8/layout/hierarchy1"/>
    <dgm:cxn modelId="{D3745E1F-8E7C-4EAE-A377-A27C530CEBC3}" srcId="{C2398EE8-CDB4-450B-B1C8-E16D82246C10}" destId="{3C082A59-5C31-4E14-892A-2F6BA4EE1C1F}" srcOrd="0" destOrd="0" parTransId="{BA14472E-AEED-44AB-9AF5-8E943225AC58}" sibTransId="{2B3665F8-8462-4218-AF50-2DB31344691B}"/>
    <dgm:cxn modelId="{55136D63-F5CB-4911-83EF-5A9CE336077C}" type="presOf" srcId="{76999F10-4ECD-4D64-BA84-EFE5056D98C5}" destId="{8AEA2B92-3813-4EA6-9A98-9181831DDFA8}" srcOrd="0" destOrd="0" presId="urn:microsoft.com/office/officeart/2005/8/layout/hierarchy1"/>
    <dgm:cxn modelId="{FF0961A1-4138-4172-922E-22E86A468C4F}" type="presOf" srcId="{9E94ECF7-3FB3-4A76-97AB-97B59406CD04}" destId="{D5C779BF-0229-4E01-ABA8-A55C7E5F2B68}" srcOrd="0" destOrd="0" presId="urn:microsoft.com/office/officeart/2005/8/layout/hierarchy1"/>
    <dgm:cxn modelId="{F0F9A989-6B26-4FB7-92F9-2A6002415005}" type="presOf" srcId="{2CE44AF6-DDD9-45D7-B01E-EE044A34509E}" destId="{2AEA94BD-5C96-4F42-8B62-17EDA4E58446}" srcOrd="0" destOrd="0" presId="urn:microsoft.com/office/officeart/2005/8/layout/hierarchy1"/>
    <dgm:cxn modelId="{3937D39C-0BB1-4235-9136-496F0708E4CA}" type="presOf" srcId="{901F84A6-4F32-4F7B-B828-686F22F3DD51}" destId="{2C980353-8F4E-45DE-92F5-0DAE26FE7F49}" srcOrd="0" destOrd="0" presId="urn:microsoft.com/office/officeart/2005/8/layout/hierarchy1"/>
    <dgm:cxn modelId="{2A1B0449-BE9C-4E26-AC85-07378A032F12}" srcId="{1BE026F9-DED6-4949-8953-DC3E0AF161D5}" destId="{2CE44AF6-DDD9-45D7-B01E-EE044A34509E}" srcOrd="0" destOrd="0" parTransId="{9E94ECF7-3FB3-4A76-97AB-97B59406CD04}" sibTransId="{322AF781-27BD-4095-AD35-2207BFEE9F7C}"/>
    <dgm:cxn modelId="{EDD6234F-F2EB-4CF5-8C88-4BFAC765C3C0}" srcId="{C2398EE8-CDB4-450B-B1C8-E16D82246C10}" destId="{1BE026F9-DED6-4949-8953-DC3E0AF161D5}" srcOrd="1" destOrd="0" parTransId="{37F039AB-13A4-4153-9EC5-D8F9AECEA314}" sibTransId="{38865671-6AE7-4744-82E0-401BD5A112BA}"/>
    <dgm:cxn modelId="{AB39EADF-9C84-4A2B-B267-8C1F89CB8C61}" type="presOf" srcId="{1BE026F9-DED6-4949-8953-DC3E0AF161D5}" destId="{1013B106-BD62-4BB0-BE6B-58EB386C1969}" srcOrd="0" destOrd="0" presId="urn:microsoft.com/office/officeart/2005/8/layout/hierarchy1"/>
    <dgm:cxn modelId="{FCE71769-F306-449C-BEC8-23B2A9F22A0D}" type="presParOf" srcId="{975B8A18-D0AC-491B-BD2B-BFA2EC178491}" destId="{3E8B922C-4A05-4B6B-BDB8-D716E2E7893D}" srcOrd="0" destOrd="0" presId="urn:microsoft.com/office/officeart/2005/8/layout/hierarchy1"/>
    <dgm:cxn modelId="{C9DD7790-822B-459B-AFFB-DAE6F14A6BFF}" type="presParOf" srcId="{3E8B922C-4A05-4B6B-BDB8-D716E2E7893D}" destId="{A882974C-A50D-410D-926E-C6F0FCF29EC6}" srcOrd="0" destOrd="0" presId="urn:microsoft.com/office/officeart/2005/8/layout/hierarchy1"/>
    <dgm:cxn modelId="{1D1499AC-CA23-497D-9319-F28E35A9D41A}" type="presParOf" srcId="{A882974C-A50D-410D-926E-C6F0FCF29EC6}" destId="{81F39331-1059-469F-A39E-BAF81A5B63A0}" srcOrd="0" destOrd="0" presId="urn:microsoft.com/office/officeart/2005/8/layout/hierarchy1"/>
    <dgm:cxn modelId="{457F2719-4FCD-4290-8009-4CC94F96951B}" type="presParOf" srcId="{A882974C-A50D-410D-926E-C6F0FCF29EC6}" destId="{BB0AE812-F30E-4FB5-AB35-151669EDADEA}" srcOrd="1" destOrd="0" presId="urn:microsoft.com/office/officeart/2005/8/layout/hierarchy1"/>
    <dgm:cxn modelId="{B85D0097-0844-495A-967C-4B46A8E4605B}" type="presParOf" srcId="{3E8B922C-4A05-4B6B-BDB8-D716E2E7893D}" destId="{3349E1DD-25BB-403D-93D9-92C819C32D46}" srcOrd="1" destOrd="0" presId="urn:microsoft.com/office/officeart/2005/8/layout/hierarchy1"/>
    <dgm:cxn modelId="{EE4E5B29-81E9-41EE-B968-C757DC28A1AB}" type="presParOf" srcId="{3349E1DD-25BB-403D-93D9-92C819C32D46}" destId="{A1229047-A753-4CC7-8063-FCFEE6804D74}" srcOrd="0" destOrd="0" presId="urn:microsoft.com/office/officeart/2005/8/layout/hierarchy1"/>
    <dgm:cxn modelId="{BEB69162-8374-4392-8181-6F89275761FB}" type="presParOf" srcId="{3349E1DD-25BB-403D-93D9-92C819C32D46}" destId="{B4F47BF0-022A-4DD7-A08F-49389A69319E}" srcOrd="1" destOrd="0" presId="urn:microsoft.com/office/officeart/2005/8/layout/hierarchy1"/>
    <dgm:cxn modelId="{A452EFEB-1B3F-436E-B45D-23C434FB044F}" type="presParOf" srcId="{B4F47BF0-022A-4DD7-A08F-49389A69319E}" destId="{EE784982-E7A5-4D37-9474-6E94592A80C5}" srcOrd="0" destOrd="0" presId="urn:microsoft.com/office/officeart/2005/8/layout/hierarchy1"/>
    <dgm:cxn modelId="{A54B911E-5583-44DD-A3C6-46EA0A1B7AE5}" type="presParOf" srcId="{EE784982-E7A5-4D37-9474-6E94592A80C5}" destId="{40C88097-4F3B-4537-9A80-FD9F8F51F55A}" srcOrd="0" destOrd="0" presId="urn:microsoft.com/office/officeart/2005/8/layout/hierarchy1"/>
    <dgm:cxn modelId="{9DC8490B-5A68-4BBF-B4DF-B7FE5C891407}" type="presParOf" srcId="{EE784982-E7A5-4D37-9474-6E94592A80C5}" destId="{13C6AB98-FDFB-4C11-BE15-CDBBA800A3B0}" srcOrd="1" destOrd="0" presId="urn:microsoft.com/office/officeart/2005/8/layout/hierarchy1"/>
    <dgm:cxn modelId="{441BC720-FE45-4971-8965-0762A76BA41E}" type="presParOf" srcId="{B4F47BF0-022A-4DD7-A08F-49389A69319E}" destId="{5BB99BED-CD8E-48AB-9A48-C26D8B1E35E9}" srcOrd="1" destOrd="0" presId="urn:microsoft.com/office/officeart/2005/8/layout/hierarchy1"/>
    <dgm:cxn modelId="{78EB6E61-58C7-4FAE-BF70-E4C3115CE4F7}" type="presParOf" srcId="{3349E1DD-25BB-403D-93D9-92C819C32D46}" destId="{E9D5ECC9-C23E-46FB-9AAB-A7EFBBDDC275}" srcOrd="2" destOrd="0" presId="urn:microsoft.com/office/officeart/2005/8/layout/hierarchy1"/>
    <dgm:cxn modelId="{2E9CCB7C-8B89-4662-9877-8A8C816A1573}" type="presParOf" srcId="{3349E1DD-25BB-403D-93D9-92C819C32D46}" destId="{5A83C05F-81E7-4FA5-A7B7-029350CEFC96}" srcOrd="3" destOrd="0" presId="urn:microsoft.com/office/officeart/2005/8/layout/hierarchy1"/>
    <dgm:cxn modelId="{850FC359-9B2C-46A7-8328-90D87900F14A}" type="presParOf" srcId="{5A83C05F-81E7-4FA5-A7B7-029350CEFC96}" destId="{F5AE96E4-7392-46FA-893F-ED0544480024}" srcOrd="0" destOrd="0" presId="urn:microsoft.com/office/officeart/2005/8/layout/hierarchy1"/>
    <dgm:cxn modelId="{64623026-C8CE-46F3-9F46-7C4BF2837852}" type="presParOf" srcId="{F5AE96E4-7392-46FA-893F-ED0544480024}" destId="{76D4C749-A260-465B-AAB0-4053A69AAF47}" srcOrd="0" destOrd="0" presId="urn:microsoft.com/office/officeart/2005/8/layout/hierarchy1"/>
    <dgm:cxn modelId="{892F974D-FF7C-4339-BE5B-16864422B5DF}" type="presParOf" srcId="{F5AE96E4-7392-46FA-893F-ED0544480024}" destId="{1013B106-BD62-4BB0-BE6B-58EB386C1969}" srcOrd="1" destOrd="0" presId="urn:microsoft.com/office/officeart/2005/8/layout/hierarchy1"/>
    <dgm:cxn modelId="{8BA7FCEF-6D9A-4F7E-9AC1-24B36B7A8999}" type="presParOf" srcId="{5A83C05F-81E7-4FA5-A7B7-029350CEFC96}" destId="{2FC9F43C-0365-4AD5-A7D1-CF65BF23FD57}" srcOrd="1" destOrd="0" presId="urn:microsoft.com/office/officeart/2005/8/layout/hierarchy1"/>
    <dgm:cxn modelId="{354704CF-0E6F-49FC-B7BD-241C8DDFB99F}" type="presParOf" srcId="{2FC9F43C-0365-4AD5-A7D1-CF65BF23FD57}" destId="{D5C779BF-0229-4E01-ABA8-A55C7E5F2B68}" srcOrd="0" destOrd="0" presId="urn:microsoft.com/office/officeart/2005/8/layout/hierarchy1"/>
    <dgm:cxn modelId="{95D33E4D-1C0A-4831-8B5B-309BA1BE057C}" type="presParOf" srcId="{2FC9F43C-0365-4AD5-A7D1-CF65BF23FD57}" destId="{AE47CC90-953A-43CC-B6DA-0A4C4EBC18E4}" srcOrd="1" destOrd="0" presId="urn:microsoft.com/office/officeart/2005/8/layout/hierarchy1"/>
    <dgm:cxn modelId="{B2B5EA2B-F673-4B03-A49C-0E995BEB6C8D}" type="presParOf" srcId="{AE47CC90-953A-43CC-B6DA-0A4C4EBC18E4}" destId="{4D4CD007-1BDD-434B-AF50-559F613875CD}" srcOrd="0" destOrd="0" presId="urn:microsoft.com/office/officeart/2005/8/layout/hierarchy1"/>
    <dgm:cxn modelId="{8C2CC173-D856-4C15-96AA-1354F454833A}" type="presParOf" srcId="{4D4CD007-1BDD-434B-AF50-559F613875CD}" destId="{52193B88-A5CD-42DA-8B06-094B01DA4A59}" srcOrd="0" destOrd="0" presId="urn:microsoft.com/office/officeart/2005/8/layout/hierarchy1"/>
    <dgm:cxn modelId="{291CE92E-99A9-47AA-B6E5-0D17B9A8ECF9}" type="presParOf" srcId="{4D4CD007-1BDD-434B-AF50-559F613875CD}" destId="{2AEA94BD-5C96-4F42-8B62-17EDA4E58446}" srcOrd="1" destOrd="0" presId="urn:microsoft.com/office/officeart/2005/8/layout/hierarchy1"/>
    <dgm:cxn modelId="{1275198C-4A29-40C2-9F2A-9CC1213A6DDA}" type="presParOf" srcId="{AE47CC90-953A-43CC-B6DA-0A4C4EBC18E4}" destId="{967CC23E-D6ED-4FCC-B1B3-140E4FC431B6}" srcOrd="1" destOrd="0" presId="urn:microsoft.com/office/officeart/2005/8/layout/hierarchy1"/>
    <dgm:cxn modelId="{4A156BB7-735E-4D0F-9BC5-F27828B97F52}" type="presParOf" srcId="{2FC9F43C-0365-4AD5-A7D1-CF65BF23FD57}" destId="{2C980353-8F4E-45DE-92F5-0DAE26FE7F49}" srcOrd="2" destOrd="0" presId="urn:microsoft.com/office/officeart/2005/8/layout/hierarchy1"/>
    <dgm:cxn modelId="{4EBDC4C0-3613-4807-B783-EA121FD3F89D}" type="presParOf" srcId="{2FC9F43C-0365-4AD5-A7D1-CF65BF23FD57}" destId="{C2958539-88E1-4600-A4C0-1B9C3F9F53D8}" srcOrd="3" destOrd="0" presId="urn:microsoft.com/office/officeart/2005/8/layout/hierarchy1"/>
    <dgm:cxn modelId="{31E8C4EC-321C-4D96-8147-087EFC1D4980}" type="presParOf" srcId="{C2958539-88E1-4600-A4C0-1B9C3F9F53D8}" destId="{282A5015-A40C-4B20-B730-488A320B10E4}" srcOrd="0" destOrd="0" presId="urn:microsoft.com/office/officeart/2005/8/layout/hierarchy1"/>
    <dgm:cxn modelId="{2061A680-2705-4CAC-83C0-82B3B1681FE5}" type="presParOf" srcId="{282A5015-A40C-4B20-B730-488A320B10E4}" destId="{5E23BD7D-D1BA-496B-A4EC-640A32660B3B}" srcOrd="0" destOrd="0" presId="urn:microsoft.com/office/officeart/2005/8/layout/hierarchy1"/>
    <dgm:cxn modelId="{2A63EA1F-0D94-4633-B367-D2E6FF3C30B1}" type="presParOf" srcId="{282A5015-A40C-4B20-B730-488A320B10E4}" destId="{91B1648C-FC88-4574-98CE-F4DE5E13097A}" srcOrd="1" destOrd="0" presId="urn:microsoft.com/office/officeart/2005/8/layout/hierarchy1"/>
    <dgm:cxn modelId="{36228AD2-48A6-49FC-8359-1ADCD7EA455D}" type="presParOf" srcId="{C2958539-88E1-4600-A4C0-1B9C3F9F53D8}" destId="{DA57320B-6D52-4C69-A4EB-F6EDC53D6ABE}" srcOrd="1" destOrd="0" presId="urn:microsoft.com/office/officeart/2005/8/layout/hierarchy1"/>
    <dgm:cxn modelId="{6CAE62D6-5643-4129-AECF-DE69BCC72B61}" type="presParOf" srcId="{2FC9F43C-0365-4AD5-A7D1-CF65BF23FD57}" destId="{A6E6909E-33B9-4022-A2F6-F9E5BEDA6834}" srcOrd="4" destOrd="0" presId="urn:microsoft.com/office/officeart/2005/8/layout/hierarchy1"/>
    <dgm:cxn modelId="{0A6BA786-A8E7-4C36-BC3C-406DF972A983}" type="presParOf" srcId="{2FC9F43C-0365-4AD5-A7D1-CF65BF23FD57}" destId="{7AEB659C-C1C6-488D-A64F-AE28E9CBD027}" srcOrd="5" destOrd="0" presId="urn:microsoft.com/office/officeart/2005/8/layout/hierarchy1"/>
    <dgm:cxn modelId="{70FA0ADC-1031-4AE0-B1A7-5FCE184489D3}" type="presParOf" srcId="{7AEB659C-C1C6-488D-A64F-AE28E9CBD027}" destId="{8D0A52E5-1640-4DBE-AEEF-467CF4F243D9}" srcOrd="0" destOrd="0" presId="urn:microsoft.com/office/officeart/2005/8/layout/hierarchy1"/>
    <dgm:cxn modelId="{420FAEAC-BB9E-4AAC-99D4-A2C7A332EAB6}" type="presParOf" srcId="{8D0A52E5-1640-4DBE-AEEF-467CF4F243D9}" destId="{3E746A5D-D56F-4C48-A3A4-9CD2A77FE182}" srcOrd="0" destOrd="0" presId="urn:microsoft.com/office/officeart/2005/8/layout/hierarchy1"/>
    <dgm:cxn modelId="{85CA6214-85B4-427A-BBD5-57750E960238}" type="presParOf" srcId="{8D0A52E5-1640-4DBE-AEEF-467CF4F243D9}" destId="{8AEA2B92-3813-4EA6-9A98-9181831DDFA8}" srcOrd="1" destOrd="0" presId="urn:microsoft.com/office/officeart/2005/8/layout/hierarchy1"/>
    <dgm:cxn modelId="{3ACE5D59-7C36-410C-A657-C486A0282D1B}" type="presParOf" srcId="{7AEB659C-C1C6-488D-A64F-AE28E9CBD027}" destId="{A8760079-6031-4521-A71B-6C6E0F009B81}" srcOrd="1" destOrd="0" presId="urn:microsoft.com/office/officeart/2005/8/layout/hierarchy1"/>
    <dgm:cxn modelId="{0A9A7E17-49DD-480C-B9B3-5336FBE4EF6E}" type="presParOf" srcId="{3349E1DD-25BB-403D-93D9-92C819C32D46}" destId="{7511B266-C21A-4316-84E3-D18B7E6E87E5}" srcOrd="4" destOrd="0" presId="urn:microsoft.com/office/officeart/2005/8/layout/hierarchy1"/>
    <dgm:cxn modelId="{21147BF4-3A9D-4AAF-8B29-1D0F9AD66879}" type="presParOf" srcId="{3349E1DD-25BB-403D-93D9-92C819C32D46}" destId="{F09B80DC-6F82-4EEC-BCC3-F395DBAE41DE}" srcOrd="5" destOrd="0" presId="urn:microsoft.com/office/officeart/2005/8/layout/hierarchy1"/>
    <dgm:cxn modelId="{3364A5AD-5479-4087-A5BD-8F3DDF001FB2}" type="presParOf" srcId="{F09B80DC-6F82-4EEC-BCC3-F395DBAE41DE}" destId="{44AAEA4E-52C9-4E52-89F7-0502915D47D6}" srcOrd="0" destOrd="0" presId="urn:microsoft.com/office/officeart/2005/8/layout/hierarchy1"/>
    <dgm:cxn modelId="{7EC05892-1BBD-470D-9674-7D0DE2CA171F}" type="presParOf" srcId="{44AAEA4E-52C9-4E52-89F7-0502915D47D6}" destId="{4A5CD71D-064F-4570-B51C-D507FCE7D285}" srcOrd="0" destOrd="0" presId="urn:microsoft.com/office/officeart/2005/8/layout/hierarchy1"/>
    <dgm:cxn modelId="{08A245CE-888F-4B5E-BB6F-1A3C3BAE04D0}" type="presParOf" srcId="{44AAEA4E-52C9-4E52-89F7-0502915D47D6}" destId="{F29778E5-64DA-4C42-BB2F-5A7A18ACB9A1}" srcOrd="1" destOrd="0" presId="urn:microsoft.com/office/officeart/2005/8/layout/hierarchy1"/>
    <dgm:cxn modelId="{27781022-9964-40B3-86EE-1452BA075ED9}" type="presParOf" srcId="{F09B80DC-6F82-4EEC-BCC3-F395DBAE41DE}" destId="{29CEE633-5FD4-4BAB-95EE-BC7B495F251C}"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3E352C1-17DB-4AE7-8766-1F96F6C9207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610827D-B825-4AC8-8946-5C43DABF8628}">
      <dgm:prSet phldrT="[Text]" custT="1"/>
      <dgm:spPr/>
      <dgm:t>
        <a:bodyPr/>
        <a:lstStyle/>
        <a:p>
          <a:r>
            <a:rPr lang="ro-RO" sz="1100" b="1">
              <a:latin typeface="Times New Roman" pitchFamily="18" charset="0"/>
              <a:cs typeface="Times New Roman" pitchFamily="18" charset="0"/>
            </a:rPr>
            <a:t>SURSE SUBTERANE </a:t>
          </a:r>
        </a:p>
        <a:p>
          <a:r>
            <a:rPr lang="ro-RO" sz="1100" b="1">
              <a:latin typeface="Times New Roman" pitchFamily="18" charset="0"/>
              <a:cs typeface="Times New Roman" pitchFamily="18" charset="0"/>
            </a:rPr>
            <a:t>(de mică adâncime)</a:t>
          </a:r>
        </a:p>
        <a:p>
          <a:r>
            <a:rPr lang="ro-RO" sz="1100" b="1">
              <a:latin typeface="Times New Roman" pitchFamily="18" charset="0"/>
              <a:cs typeface="Times New Roman" pitchFamily="18" charset="0"/>
            </a:rPr>
            <a:t>Total - 7634 </a:t>
          </a:r>
        </a:p>
      </dgm:t>
    </dgm:pt>
    <dgm:pt modelId="{6F27E162-AD32-4586-873B-22F278FA639C}" type="parTrans" cxnId="{3E077E43-DDD5-4B8B-AB57-24E511969BA7}">
      <dgm:prSet/>
      <dgm:spPr/>
      <dgm:t>
        <a:bodyPr/>
        <a:lstStyle/>
        <a:p>
          <a:endParaRPr lang="en-US"/>
        </a:p>
      </dgm:t>
    </dgm:pt>
    <dgm:pt modelId="{846C3411-1E86-4361-B5BC-C28EC93FF68C}" type="sibTrans" cxnId="{3E077E43-DDD5-4B8B-AB57-24E511969BA7}">
      <dgm:prSet/>
      <dgm:spPr/>
      <dgm:t>
        <a:bodyPr/>
        <a:lstStyle/>
        <a:p>
          <a:endParaRPr lang="en-US"/>
        </a:p>
      </dgm:t>
    </dgm:pt>
    <dgm:pt modelId="{2725C10A-009A-4894-9EF6-32412E0FA186}">
      <dgm:prSet phldrT="[Text]" custT="1"/>
      <dgm:spPr/>
      <dgm:t>
        <a:bodyPr/>
        <a:lstStyle/>
        <a:p>
          <a:r>
            <a:rPr lang="ro-RO" sz="1100">
              <a:latin typeface="Times New Roman" pitchFamily="18" charset="0"/>
              <a:cs typeface="Times New Roman" pitchFamily="18" charset="0"/>
            </a:rPr>
            <a:t>1179 </a:t>
          </a:r>
        </a:p>
        <a:p>
          <a:r>
            <a:rPr lang="ro-RO" sz="1100">
              <a:latin typeface="Times New Roman" pitchFamily="18" charset="0"/>
              <a:cs typeface="Times New Roman" pitchFamily="18" charset="0"/>
            </a:rPr>
            <a:t>fântâni publice</a:t>
          </a:r>
          <a:endParaRPr lang="en-US" sz="1100">
            <a:latin typeface="Times New Roman" pitchFamily="18" charset="0"/>
            <a:cs typeface="Times New Roman" pitchFamily="18" charset="0"/>
          </a:endParaRPr>
        </a:p>
      </dgm:t>
    </dgm:pt>
    <dgm:pt modelId="{F578D5BA-4C7C-4DFA-9A98-DCC2B216B3DE}" type="parTrans" cxnId="{0E5A1693-D9A9-426F-8B80-71BC912278CC}">
      <dgm:prSet/>
      <dgm:spPr/>
      <dgm:t>
        <a:bodyPr/>
        <a:lstStyle/>
        <a:p>
          <a:endParaRPr lang="en-US"/>
        </a:p>
      </dgm:t>
    </dgm:pt>
    <dgm:pt modelId="{B6C58A0B-D77A-4891-9159-3C3AA2DCE0DD}" type="sibTrans" cxnId="{0E5A1693-D9A9-426F-8B80-71BC912278CC}">
      <dgm:prSet/>
      <dgm:spPr/>
      <dgm:t>
        <a:bodyPr/>
        <a:lstStyle/>
        <a:p>
          <a:endParaRPr lang="en-US"/>
        </a:p>
      </dgm:t>
    </dgm:pt>
    <dgm:pt modelId="{4FA9853D-C1CE-4479-9EDF-117A519E34AB}">
      <dgm:prSet phldrT="[Text]" custT="1"/>
      <dgm:spPr/>
      <dgm:t>
        <a:bodyPr/>
        <a:lstStyle/>
        <a:p>
          <a:r>
            <a:rPr lang="ro-RO" sz="1100">
              <a:latin typeface="Times New Roman" pitchFamily="18" charset="0"/>
              <a:cs typeface="Times New Roman" pitchFamily="18" charset="0"/>
            </a:rPr>
            <a:t>149 </a:t>
          </a:r>
        </a:p>
        <a:p>
          <a:r>
            <a:rPr lang="ro-RO" sz="1100">
              <a:latin typeface="Times New Roman" pitchFamily="18" charset="0"/>
              <a:cs typeface="Times New Roman" pitchFamily="18" charset="0"/>
            </a:rPr>
            <a:t>fîntâni secate</a:t>
          </a:r>
          <a:endParaRPr lang="en-US" sz="1100">
            <a:latin typeface="Times New Roman" pitchFamily="18" charset="0"/>
            <a:cs typeface="Times New Roman" pitchFamily="18" charset="0"/>
          </a:endParaRPr>
        </a:p>
      </dgm:t>
    </dgm:pt>
    <dgm:pt modelId="{0ECB4818-A630-4A9B-8CA3-CC0DDD10EED4}" type="parTrans" cxnId="{A85BC12F-8970-4F98-914D-AD9621D92E57}">
      <dgm:prSet/>
      <dgm:spPr/>
      <dgm:t>
        <a:bodyPr/>
        <a:lstStyle/>
        <a:p>
          <a:endParaRPr lang="en-US"/>
        </a:p>
      </dgm:t>
    </dgm:pt>
    <dgm:pt modelId="{140AA66E-D3CF-48F7-B8FE-6DE1AB6AEEC0}" type="sibTrans" cxnId="{A85BC12F-8970-4F98-914D-AD9621D92E57}">
      <dgm:prSet/>
      <dgm:spPr/>
      <dgm:t>
        <a:bodyPr/>
        <a:lstStyle/>
        <a:p>
          <a:endParaRPr lang="en-US"/>
        </a:p>
      </dgm:t>
    </dgm:pt>
    <dgm:pt modelId="{837C5F0C-2372-4549-B7EF-BCC78B77A7ED}">
      <dgm:prSet phldrT="[Text]" custT="1"/>
      <dgm:spPr/>
      <dgm:t>
        <a:bodyPr/>
        <a:lstStyle/>
        <a:p>
          <a:r>
            <a:rPr lang="ro-RO" sz="1100">
              <a:latin typeface="Times New Roman" pitchFamily="18" charset="0"/>
              <a:cs typeface="Times New Roman" pitchFamily="18" charset="0"/>
            </a:rPr>
            <a:t>801 </a:t>
          </a:r>
        </a:p>
        <a:p>
          <a:r>
            <a:rPr lang="ro-RO" sz="1100">
              <a:latin typeface="Times New Roman" pitchFamily="18" charset="0"/>
              <a:cs typeface="Times New Roman" pitchFamily="18" charset="0"/>
            </a:rPr>
            <a:t>cu apă potabilă</a:t>
          </a:r>
          <a:endParaRPr lang="en-US" sz="1100">
            <a:latin typeface="Times New Roman" pitchFamily="18" charset="0"/>
            <a:cs typeface="Times New Roman" pitchFamily="18" charset="0"/>
          </a:endParaRPr>
        </a:p>
      </dgm:t>
    </dgm:pt>
    <dgm:pt modelId="{65FD2D0A-BB8E-46FF-A1F8-F58EB7FB36D3}" type="parTrans" cxnId="{A015CD8E-0CB0-445E-9F81-ED4007CF7BBA}">
      <dgm:prSet/>
      <dgm:spPr/>
      <dgm:t>
        <a:bodyPr/>
        <a:lstStyle/>
        <a:p>
          <a:endParaRPr lang="en-US"/>
        </a:p>
      </dgm:t>
    </dgm:pt>
    <dgm:pt modelId="{12E48017-306B-4F42-8DE7-EA012DA28100}" type="sibTrans" cxnId="{A015CD8E-0CB0-445E-9F81-ED4007CF7BBA}">
      <dgm:prSet/>
      <dgm:spPr/>
      <dgm:t>
        <a:bodyPr/>
        <a:lstStyle/>
        <a:p>
          <a:endParaRPr lang="en-US"/>
        </a:p>
      </dgm:t>
    </dgm:pt>
    <dgm:pt modelId="{11E89D8D-0250-48A0-9B82-6624DA2FFDD4}">
      <dgm:prSet phldrT="[Text]" custT="1"/>
      <dgm:spPr/>
      <dgm:t>
        <a:bodyPr/>
        <a:lstStyle/>
        <a:p>
          <a:r>
            <a:rPr lang="ro-RO" sz="1100">
              <a:latin typeface="Times New Roman" pitchFamily="18" charset="0"/>
              <a:cs typeface="Times New Roman" pitchFamily="18" charset="0"/>
            </a:rPr>
            <a:t>6290 </a:t>
          </a:r>
        </a:p>
        <a:p>
          <a:r>
            <a:rPr lang="ro-RO" sz="1100">
              <a:latin typeface="Times New Roman" pitchFamily="18" charset="0"/>
              <a:cs typeface="Times New Roman" pitchFamily="18" charset="0"/>
            </a:rPr>
            <a:t>fântâni individuale</a:t>
          </a:r>
          <a:endParaRPr lang="en-US" sz="1100">
            <a:latin typeface="Times New Roman" pitchFamily="18" charset="0"/>
            <a:cs typeface="Times New Roman" pitchFamily="18" charset="0"/>
          </a:endParaRPr>
        </a:p>
      </dgm:t>
    </dgm:pt>
    <dgm:pt modelId="{D19881D5-F9EA-4E52-A5F6-7FB66C8D37F1}" type="parTrans" cxnId="{2A5B4B3D-0FEB-4501-BDE3-E7B89A7FD940}">
      <dgm:prSet/>
      <dgm:spPr/>
      <dgm:t>
        <a:bodyPr/>
        <a:lstStyle/>
        <a:p>
          <a:endParaRPr lang="en-US"/>
        </a:p>
      </dgm:t>
    </dgm:pt>
    <dgm:pt modelId="{59BD79DE-F196-49DA-9BF2-1170CBF666D5}" type="sibTrans" cxnId="{2A5B4B3D-0FEB-4501-BDE3-E7B89A7FD940}">
      <dgm:prSet/>
      <dgm:spPr/>
      <dgm:t>
        <a:bodyPr/>
        <a:lstStyle/>
        <a:p>
          <a:endParaRPr lang="en-US"/>
        </a:p>
      </dgm:t>
    </dgm:pt>
    <dgm:pt modelId="{09A4BD6F-0195-4230-A0A9-850A0081FA4F}">
      <dgm:prSet phldrT="[Text]" custT="1"/>
      <dgm:spPr/>
      <dgm:t>
        <a:bodyPr/>
        <a:lstStyle/>
        <a:p>
          <a:r>
            <a:rPr lang="ro-RO" sz="1100">
              <a:latin typeface="Times New Roman" pitchFamily="18" charset="0"/>
              <a:cs typeface="Times New Roman" pitchFamily="18" charset="0"/>
            </a:rPr>
            <a:t>50 </a:t>
          </a:r>
        </a:p>
        <a:p>
          <a:r>
            <a:rPr lang="ro-RO" sz="1100">
              <a:latin typeface="Times New Roman" pitchFamily="18" charset="0"/>
              <a:cs typeface="Times New Roman" pitchFamily="18" charset="0"/>
            </a:rPr>
            <a:t>cișmele publice</a:t>
          </a:r>
          <a:endParaRPr lang="en-US" sz="1100">
            <a:latin typeface="Times New Roman" pitchFamily="18" charset="0"/>
            <a:cs typeface="Times New Roman" pitchFamily="18" charset="0"/>
          </a:endParaRPr>
        </a:p>
      </dgm:t>
    </dgm:pt>
    <dgm:pt modelId="{2F92B440-83D7-44E5-80E6-0BCAD3B9E29B}" type="parTrans" cxnId="{D89FC3E8-B4D3-4C86-8E54-2EAA62555C5B}">
      <dgm:prSet/>
      <dgm:spPr/>
      <dgm:t>
        <a:bodyPr/>
        <a:lstStyle/>
        <a:p>
          <a:endParaRPr lang="en-US"/>
        </a:p>
      </dgm:t>
    </dgm:pt>
    <dgm:pt modelId="{3590F330-9B54-49A0-A1C5-251491B8FB24}" type="sibTrans" cxnId="{D89FC3E8-B4D3-4C86-8E54-2EAA62555C5B}">
      <dgm:prSet/>
      <dgm:spPr/>
      <dgm:t>
        <a:bodyPr/>
        <a:lstStyle/>
        <a:p>
          <a:endParaRPr lang="en-US"/>
        </a:p>
      </dgm:t>
    </dgm:pt>
    <dgm:pt modelId="{E8FD03F9-FE21-44C1-A9A6-72C6541CB601}">
      <dgm:prSet phldrT="[Text]" custT="1"/>
      <dgm:spPr/>
      <dgm:t>
        <a:bodyPr/>
        <a:lstStyle/>
        <a:p>
          <a:r>
            <a:rPr lang="ro-RO" sz="1100">
              <a:latin typeface="Times New Roman" pitchFamily="18" charset="0"/>
              <a:cs typeface="Times New Roman" pitchFamily="18" charset="0"/>
            </a:rPr>
            <a:t>88 </a:t>
          </a:r>
        </a:p>
        <a:p>
          <a:r>
            <a:rPr lang="ro-RO" sz="1100">
              <a:latin typeface="Times New Roman" pitchFamily="18" charset="0"/>
              <a:cs typeface="Times New Roman" pitchFamily="18" charset="0"/>
            </a:rPr>
            <a:t>izvoare amenajate</a:t>
          </a:r>
          <a:endParaRPr lang="en-US" sz="1100">
            <a:latin typeface="Times New Roman" pitchFamily="18" charset="0"/>
            <a:cs typeface="Times New Roman" pitchFamily="18" charset="0"/>
          </a:endParaRPr>
        </a:p>
      </dgm:t>
    </dgm:pt>
    <dgm:pt modelId="{6AD9F702-9410-4AD4-9171-7FE9D17790CD}" type="parTrans" cxnId="{2ADC848A-E248-41A3-B700-C1EB8946228F}">
      <dgm:prSet/>
      <dgm:spPr/>
      <dgm:t>
        <a:bodyPr/>
        <a:lstStyle/>
        <a:p>
          <a:endParaRPr lang="en-US"/>
        </a:p>
      </dgm:t>
    </dgm:pt>
    <dgm:pt modelId="{94EAC01C-6652-4F44-914B-A8A6324EC7B0}" type="sibTrans" cxnId="{2ADC848A-E248-41A3-B700-C1EB8946228F}">
      <dgm:prSet/>
      <dgm:spPr/>
      <dgm:t>
        <a:bodyPr/>
        <a:lstStyle/>
        <a:p>
          <a:endParaRPr lang="en-US"/>
        </a:p>
      </dgm:t>
    </dgm:pt>
    <dgm:pt modelId="{E4F077F9-FDA9-4C89-B039-D5E6398DA14B}" type="pres">
      <dgm:prSet presAssocID="{C3E352C1-17DB-4AE7-8766-1F96F6C92078}" presName="hierChild1" presStyleCnt="0">
        <dgm:presLayoutVars>
          <dgm:chPref val="1"/>
          <dgm:dir/>
          <dgm:animOne val="branch"/>
          <dgm:animLvl val="lvl"/>
          <dgm:resizeHandles/>
        </dgm:presLayoutVars>
      </dgm:prSet>
      <dgm:spPr/>
      <dgm:t>
        <a:bodyPr/>
        <a:lstStyle/>
        <a:p>
          <a:endParaRPr lang="en-US"/>
        </a:p>
      </dgm:t>
    </dgm:pt>
    <dgm:pt modelId="{FC5047EE-D00A-4B12-B24C-45875B08FBA7}" type="pres">
      <dgm:prSet presAssocID="{2610827D-B825-4AC8-8946-5C43DABF8628}" presName="hierRoot1" presStyleCnt="0"/>
      <dgm:spPr/>
    </dgm:pt>
    <dgm:pt modelId="{5D4DD600-09F7-4203-9807-B7D1DE6E4770}" type="pres">
      <dgm:prSet presAssocID="{2610827D-B825-4AC8-8946-5C43DABF8628}" presName="composite" presStyleCnt="0"/>
      <dgm:spPr/>
    </dgm:pt>
    <dgm:pt modelId="{9855F713-77D7-4588-9180-567AD267532C}" type="pres">
      <dgm:prSet presAssocID="{2610827D-B825-4AC8-8946-5C43DABF8628}" presName="background" presStyleLbl="node0" presStyleIdx="0" presStyleCnt="1"/>
      <dgm:spPr/>
    </dgm:pt>
    <dgm:pt modelId="{F530C6A6-9D75-4AD8-9D44-B3759FE46094}" type="pres">
      <dgm:prSet presAssocID="{2610827D-B825-4AC8-8946-5C43DABF8628}" presName="text" presStyleLbl="fgAcc0" presStyleIdx="0" presStyleCnt="1" custScaleX="319851" custScaleY="136915" custLinFactNeighborX="-6441" custLinFactNeighborY="-38884">
        <dgm:presLayoutVars>
          <dgm:chPref val="3"/>
        </dgm:presLayoutVars>
      </dgm:prSet>
      <dgm:spPr/>
      <dgm:t>
        <a:bodyPr/>
        <a:lstStyle/>
        <a:p>
          <a:endParaRPr lang="en-US"/>
        </a:p>
      </dgm:t>
    </dgm:pt>
    <dgm:pt modelId="{3078BE03-C63C-42B0-88CC-CC4E1298FA1E}" type="pres">
      <dgm:prSet presAssocID="{2610827D-B825-4AC8-8946-5C43DABF8628}" presName="hierChild2" presStyleCnt="0"/>
      <dgm:spPr/>
    </dgm:pt>
    <dgm:pt modelId="{B9A32758-1DD2-46E7-BB52-BBBE49C20412}" type="pres">
      <dgm:prSet presAssocID="{F578D5BA-4C7C-4DFA-9A98-DCC2B216B3DE}" presName="Name10" presStyleLbl="parChTrans1D2" presStyleIdx="0" presStyleCnt="4"/>
      <dgm:spPr/>
      <dgm:t>
        <a:bodyPr/>
        <a:lstStyle/>
        <a:p>
          <a:endParaRPr lang="en-US"/>
        </a:p>
      </dgm:t>
    </dgm:pt>
    <dgm:pt modelId="{17F72147-E7CE-43FA-9C09-BFE97C49F022}" type="pres">
      <dgm:prSet presAssocID="{2725C10A-009A-4894-9EF6-32412E0FA186}" presName="hierRoot2" presStyleCnt="0"/>
      <dgm:spPr/>
    </dgm:pt>
    <dgm:pt modelId="{711C9A41-A83F-46D9-A04E-50D7FE989290}" type="pres">
      <dgm:prSet presAssocID="{2725C10A-009A-4894-9EF6-32412E0FA186}" presName="composite2" presStyleCnt="0"/>
      <dgm:spPr/>
    </dgm:pt>
    <dgm:pt modelId="{109EACFD-6E1F-4F3C-B387-2669F4BE027A}" type="pres">
      <dgm:prSet presAssocID="{2725C10A-009A-4894-9EF6-32412E0FA186}" presName="background2" presStyleLbl="node2" presStyleIdx="0" presStyleCnt="4"/>
      <dgm:spPr/>
    </dgm:pt>
    <dgm:pt modelId="{D98C9457-8B34-4265-BA73-FE8D2C86B7F2}" type="pres">
      <dgm:prSet presAssocID="{2725C10A-009A-4894-9EF6-32412E0FA186}" presName="text2" presStyleLbl="fgAcc2" presStyleIdx="0" presStyleCnt="4" custScaleX="120451" custScaleY="75067">
        <dgm:presLayoutVars>
          <dgm:chPref val="3"/>
        </dgm:presLayoutVars>
      </dgm:prSet>
      <dgm:spPr/>
      <dgm:t>
        <a:bodyPr/>
        <a:lstStyle/>
        <a:p>
          <a:endParaRPr lang="en-US"/>
        </a:p>
      </dgm:t>
    </dgm:pt>
    <dgm:pt modelId="{FEE78DBE-25C7-4E45-82DF-C8768CE0C686}" type="pres">
      <dgm:prSet presAssocID="{2725C10A-009A-4894-9EF6-32412E0FA186}" presName="hierChild3" presStyleCnt="0"/>
      <dgm:spPr/>
    </dgm:pt>
    <dgm:pt modelId="{DA03ECFB-57B3-4B56-BD01-B393A786097E}" type="pres">
      <dgm:prSet presAssocID="{0ECB4818-A630-4A9B-8CA3-CC0DDD10EED4}" presName="Name17" presStyleLbl="parChTrans1D3" presStyleIdx="0" presStyleCnt="2"/>
      <dgm:spPr/>
      <dgm:t>
        <a:bodyPr/>
        <a:lstStyle/>
        <a:p>
          <a:endParaRPr lang="en-US"/>
        </a:p>
      </dgm:t>
    </dgm:pt>
    <dgm:pt modelId="{8519DE76-E10E-4455-82CB-730A37FFD343}" type="pres">
      <dgm:prSet presAssocID="{4FA9853D-C1CE-4479-9EDF-117A519E34AB}" presName="hierRoot3" presStyleCnt="0"/>
      <dgm:spPr/>
    </dgm:pt>
    <dgm:pt modelId="{DBDD5B7C-CE31-487F-9A0E-D1E521232B71}" type="pres">
      <dgm:prSet presAssocID="{4FA9853D-C1CE-4479-9EDF-117A519E34AB}" presName="composite3" presStyleCnt="0"/>
      <dgm:spPr/>
    </dgm:pt>
    <dgm:pt modelId="{F3D9D76D-16E5-4150-84E7-3FFA41D7112F}" type="pres">
      <dgm:prSet presAssocID="{4FA9853D-C1CE-4479-9EDF-117A519E34AB}" presName="background3" presStyleLbl="node3" presStyleIdx="0" presStyleCnt="2"/>
      <dgm:spPr/>
    </dgm:pt>
    <dgm:pt modelId="{F0611198-B893-4A26-B532-19BCE27C5592}" type="pres">
      <dgm:prSet presAssocID="{4FA9853D-C1CE-4479-9EDF-117A519E34AB}" presName="text3" presStyleLbl="fgAcc3" presStyleIdx="0" presStyleCnt="2">
        <dgm:presLayoutVars>
          <dgm:chPref val="3"/>
        </dgm:presLayoutVars>
      </dgm:prSet>
      <dgm:spPr/>
      <dgm:t>
        <a:bodyPr/>
        <a:lstStyle/>
        <a:p>
          <a:endParaRPr lang="en-US"/>
        </a:p>
      </dgm:t>
    </dgm:pt>
    <dgm:pt modelId="{39C8FE17-6465-4DE2-9C6A-218604868EF1}" type="pres">
      <dgm:prSet presAssocID="{4FA9853D-C1CE-4479-9EDF-117A519E34AB}" presName="hierChild4" presStyleCnt="0"/>
      <dgm:spPr/>
    </dgm:pt>
    <dgm:pt modelId="{71223BE7-C3F8-4D0F-99D9-9D134E72B4AD}" type="pres">
      <dgm:prSet presAssocID="{65FD2D0A-BB8E-46FF-A1F8-F58EB7FB36D3}" presName="Name17" presStyleLbl="parChTrans1D3" presStyleIdx="1" presStyleCnt="2"/>
      <dgm:spPr/>
      <dgm:t>
        <a:bodyPr/>
        <a:lstStyle/>
        <a:p>
          <a:endParaRPr lang="en-US"/>
        </a:p>
      </dgm:t>
    </dgm:pt>
    <dgm:pt modelId="{35760943-6211-4A5E-82A5-D1BB045ED043}" type="pres">
      <dgm:prSet presAssocID="{837C5F0C-2372-4549-B7EF-BCC78B77A7ED}" presName="hierRoot3" presStyleCnt="0"/>
      <dgm:spPr/>
    </dgm:pt>
    <dgm:pt modelId="{98FB80E7-2A0B-44BF-B6B1-F8F65E59C6F4}" type="pres">
      <dgm:prSet presAssocID="{837C5F0C-2372-4549-B7EF-BCC78B77A7ED}" presName="composite3" presStyleCnt="0"/>
      <dgm:spPr/>
    </dgm:pt>
    <dgm:pt modelId="{7D7CD0E0-AD0B-44B1-924C-8496060D386F}" type="pres">
      <dgm:prSet presAssocID="{837C5F0C-2372-4549-B7EF-BCC78B77A7ED}" presName="background3" presStyleLbl="node3" presStyleIdx="1" presStyleCnt="2"/>
      <dgm:spPr/>
    </dgm:pt>
    <dgm:pt modelId="{930EADD7-012D-460C-A5B7-AB9C1A312D76}" type="pres">
      <dgm:prSet presAssocID="{837C5F0C-2372-4549-B7EF-BCC78B77A7ED}" presName="text3" presStyleLbl="fgAcc3" presStyleIdx="1" presStyleCnt="2" custScaleX="159945" custScaleY="74062">
        <dgm:presLayoutVars>
          <dgm:chPref val="3"/>
        </dgm:presLayoutVars>
      </dgm:prSet>
      <dgm:spPr/>
      <dgm:t>
        <a:bodyPr/>
        <a:lstStyle/>
        <a:p>
          <a:endParaRPr lang="en-US"/>
        </a:p>
      </dgm:t>
    </dgm:pt>
    <dgm:pt modelId="{AE26C285-82A1-4986-8245-410E5A876A68}" type="pres">
      <dgm:prSet presAssocID="{837C5F0C-2372-4549-B7EF-BCC78B77A7ED}" presName="hierChild4" presStyleCnt="0"/>
      <dgm:spPr/>
    </dgm:pt>
    <dgm:pt modelId="{47CFD5D1-6DF9-43CD-944B-7270CD91F11F}" type="pres">
      <dgm:prSet presAssocID="{D19881D5-F9EA-4E52-A5F6-7FB66C8D37F1}" presName="Name10" presStyleLbl="parChTrans1D2" presStyleIdx="1" presStyleCnt="4"/>
      <dgm:spPr/>
      <dgm:t>
        <a:bodyPr/>
        <a:lstStyle/>
        <a:p>
          <a:endParaRPr lang="en-US"/>
        </a:p>
      </dgm:t>
    </dgm:pt>
    <dgm:pt modelId="{98739189-19B4-4E83-9633-86B348753722}" type="pres">
      <dgm:prSet presAssocID="{11E89D8D-0250-48A0-9B82-6624DA2FFDD4}" presName="hierRoot2" presStyleCnt="0"/>
      <dgm:spPr/>
    </dgm:pt>
    <dgm:pt modelId="{01F7C163-6E29-48EE-A1B8-FA6009EDED41}" type="pres">
      <dgm:prSet presAssocID="{11E89D8D-0250-48A0-9B82-6624DA2FFDD4}" presName="composite2" presStyleCnt="0"/>
      <dgm:spPr/>
    </dgm:pt>
    <dgm:pt modelId="{602B462E-A578-4BCB-A606-64F5496B4235}" type="pres">
      <dgm:prSet presAssocID="{11E89D8D-0250-48A0-9B82-6624DA2FFDD4}" presName="background2" presStyleLbl="node2" presStyleIdx="1" presStyleCnt="4"/>
      <dgm:spPr/>
    </dgm:pt>
    <dgm:pt modelId="{C396CBAF-E062-4788-8CC3-0C33250A94A6}" type="pres">
      <dgm:prSet presAssocID="{11E89D8D-0250-48A0-9B82-6624DA2FFDD4}" presName="text2" presStyleLbl="fgAcc2" presStyleIdx="1" presStyleCnt="4" custScaleX="153746" custScaleY="99978">
        <dgm:presLayoutVars>
          <dgm:chPref val="3"/>
        </dgm:presLayoutVars>
      </dgm:prSet>
      <dgm:spPr/>
      <dgm:t>
        <a:bodyPr/>
        <a:lstStyle/>
        <a:p>
          <a:endParaRPr lang="en-US"/>
        </a:p>
      </dgm:t>
    </dgm:pt>
    <dgm:pt modelId="{55C9EF3C-46BF-42FA-A887-07EB088D2D50}" type="pres">
      <dgm:prSet presAssocID="{11E89D8D-0250-48A0-9B82-6624DA2FFDD4}" presName="hierChild3" presStyleCnt="0"/>
      <dgm:spPr/>
    </dgm:pt>
    <dgm:pt modelId="{F93D8FB6-4F1F-4EA0-9A0D-3DD906841534}" type="pres">
      <dgm:prSet presAssocID="{2F92B440-83D7-44E5-80E6-0BCAD3B9E29B}" presName="Name10" presStyleLbl="parChTrans1D2" presStyleIdx="2" presStyleCnt="4"/>
      <dgm:spPr/>
      <dgm:t>
        <a:bodyPr/>
        <a:lstStyle/>
        <a:p>
          <a:endParaRPr lang="en-US"/>
        </a:p>
      </dgm:t>
    </dgm:pt>
    <dgm:pt modelId="{E164B828-6C51-4865-92AA-EA5593C221DA}" type="pres">
      <dgm:prSet presAssocID="{09A4BD6F-0195-4230-A0A9-850A0081FA4F}" presName="hierRoot2" presStyleCnt="0"/>
      <dgm:spPr/>
    </dgm:pt>
    <dgm:pt modelId="{CA01DCE2-73F7-4FD6-9C28-1D04F5D130D9}" type="pres">
      <dgm:prSet presAssocID="{09A4BD6F-0195-4230-A0A9-850A0081FA4F}" presName="composite2" presStyleCnt="0"/>
      <dgm:spPr/>
    </dgm:pt>
    <dgm:pt modelId="{21D4BD8D-0E74-4948-B8A5-3CF0C0AFBFE1}" type="pres">
      <dgm:prSet presAssocID="{09A4BD6F-0195-4230-A0A9-850A0081FA4F}" presName="background2" presStyleLbl="node2" presStyleIdx="2" presStyleCnt="4"/>
      <dgm:spPr/>
    </dgm:pt>
    <dgm:pt modelId="{7874E4C8-B7B7-4C99-A632-F86039534532}" type="pres">
      <dgm:prSet presAssocID="{09A4BD6F-0195-4230-A0A9-850A0081FA4F}" presName="text2" presStyleLbl="fgAcc2" presStyleIdx="2" presStyleCnt="4" custScaleX="117360" custScaleY="86049">
        <dgm:presLayoutVars>
          <dgm:chPref val="3"/>
        </dgm:presLayoutVars>
      </dgm:prSet>
      <dgm:spPr/>
      <dgm:t>
        <a:bodyPr/>
        <a:lstStyle/>
        <a:p>
          <a:endParaRPr lang="en-US"/>
        </a:p>
      </dgm:t>
    </dgm:pt>
    <dgm:pt modelId="{3DD1D41A-536F-4C26-8670-C0220332EE5C}" type="pres">
      <dgm:prSet presAssocID="{09A4BD6F-0195-4230-A0A9-850A0081FA4F}" presName="hierChild3" presStyleCnt="0"/>
      <dgm:spPr/>
    </dgm:pt>
    <dgm:pt modelId="{AC6A7526-09CC-4782-B892-E555331F22FC}" type="pres">
      <dgm:prSet presAssocID="{6AD9F702-9410-4AD4-9171-7FE9D17790CD}" presName="Name10" presStyleLbl="parChTrans1D2" presStyleIdx="3" presStyleCnt="4"/>
      <dgm:spPr/>
      <dgm:t>
        <a:bodyPr/>
        <a:lstStyle/>
        <a:p>
          <a:endParaRPr lang="en-US"/>
        </a:p>
      </dgm:t>
    </dgm:pt>
    <dgm:pt modelId="{AF7E20E1-FAA5-427E-B79E-F4D32031B91B}" type="pres">
      <dgm:prSet presAssocID="{E8FD03F9-FE21-44C1-A9A6-72C6541CB601}" presName="hierRoot2" presStyleCnt="0"/>
      <dgm:spPr/>
    </dgm:pt>
    <dgm:pt modelId="{E8175AE7-332B-47E6-BF89-FD102D7AE41A}" type="pres">
      <dgm:prSet presAssocID="{E8FD03F9-FE21-44C1-A9A6-72C6541CB601}" presName="composite2" presStyleCnt="0"/>
      <dgm:spPr/>
    </dgm:pt>
    <dgm:pt modelId="{49F39C7B-D141-48D8-8090-FF31C3E579F5}" type="pres">
      <dgm:prSet presAssocID="{E8FD03F9-FE21-44C1-A9A6-72C6541CB601}" presName="background2" presStyleLbl="node2" presStyleIdx="3" presStyleCnt="4"/>
      <dgm:spPr/>
    </dgm:pt>
    <dgm:pt modelId="{3E29294D-8ADA-4633-8B19-05A3E025523A}" type="pres">
      <dgm:prSet presAssocID="{E8FD03F9-FE21-44C1-A9A6-72C6541CB601}" presName="text2" presStyleLbl="fgAcc2" presStyleIdx="3" presStyleCnt="4" custScaleX="132358" custScaleY="102991">
        <dgm:presLayoutVars>
          <dgm:chPref val="3"/>
        </dgm:presLayoutVars>
      </dgm:prSet>
      <dgm:spPr/>
      <dgm:t>
        <a:bodyPr/>
        <a:lstStyle/>
        <a:p>
          <a:endParaRPr lang="en-US"/>
        </a:p>
      </dgm:t>
    </dgm:pt>
    <dgm:pt modelId="{F68D25C3-8DAE-493F-818F-79FA24C2CF61}" type="pres">
      <dgm:prSet presAssocID="{E8FD03F9-FE21-44C1-A9A6-72C6541CB601}" presName="hierChild3" presStyleCnt="0"/>
      <dgm:spPr/>
    </dgm:pt>
  </dgm:ptLst>
  <dgm:cxnLst>
    <dgm:cxn modelId="{57DEBB05-BC77-4EA1-B697-11B2B7CE43E9}" type="presOf" srcId="{09A4BD6F-0195-4230-A0A9-850A0081FA4F}" destId="{7874E4C8-B7B7-4C99-A632-F86039534532}" srcOrd="0" destOrd="0" presId="urn:microsoft.com/office/officeart/2005/8/layout/hierarchy1"/>
    <dgm:cxn modelId="{E9E00031-26BD-47E8-9D64-6544959CFF1A}" type="presOf" srcId="{2725C10A-009A-4894-9EF6-32412E0FA186}" destId="{D98C9457-8B34-4265-BA73-FE8D2C86B7F2}" srcOrd="0" destOrd="0" presId="urn:microsoft.com/office/officeart/2005/8/layout/hierarchy1"/>
    <dgm:cxn modelId="{8827766E-7C4E-428C-9B66-86CDE65F7969}" type="presOf" srcId="{4FA9853D-C1CE-4479-9EDF-117A519E34AB}" destId="{F0611198-B893-4A26-B532-19BCE27C5592}" srcOrd="0" destOrd="0" presId="urn:microsoft.com/office/officeart/2005/8/layout/hierarchy1"/>
    <dgm:cxn modelId="{7FE4CACD-8542-4D03-9C3F-8645313A88E7}" type="presOf" srcId="{6AD9F702-9410-4AD4-9171-7FE9D17790CD}" destId="{AC6A7526-09CC-4782-B892-E555331F22FC}" srcOrd="0" destOrd="0" presId="urn:microsoft.com/office/officeart/2005/8/layout/hierarchy1"/>
    <dgm:cxn modelId="{2ADC848A-E248-41A3-B700-C1EB8946228F}" srcId="{2610827D-B825-4AC8-8946-5C43DABF8628}" destId="{E8FD03F9-FE21-44C1-A9A6-72C6541CB601}" srcOrd="3" destOrd="0" parTransId="{6AD9F702-9410-4AD4-9171-7FE9D17790CD}" sibTransId="{94EAC01C-6652-4F44-914B-A8A6324EC7B0}"/>
    <dgm:cxn modelId="{FA6B5809-9ED4-4B7B-9130-220E02C49932}" type="presOf" srcId="{2F92B440-83D7-44E5-80E6-0BCAD3B9E29B}" destId="{F93D8FB6-4F1F-4EA0-9A0D-3DD906841534}" srcOrd="0" destOrd="0" presId="urn:microsoft.com/office/officeart/2005/8/layout/hierarchy1"/>
    <dgm:cxn modelId="{2A5B4B3D-0FEB-4501-BDE3-E7B89A7FD940}" srcId="{2610827D-B825-4AC8-8946-5C43DABF8628}" destId="{11E89D8D-0250-48A0-9B82-6624DA2FFDD4}" srcOrd="1" destOrd="0" parTransId="{D19881D5-F9EA-4E52-A5F6-7FB66C8D37F1}" sibTransId="{59BD79DE-F196-49DA-9BF2-1170CBF666D5}"/>
    <dgm:cxn modelId="{A85BC12F-8970-4F98-914D-AD9621D92E57}" srcId="{2725C10A-009A-4894-9EF6-32412E0FA186}" destId="{4FA9853D-C1CE-4479-9EDF-117A519E34AB}" srcOrd="0" destOrd="0" parTransId="{0ECB4818-A630-4A9B-8CA3-CC0DDD10EED4}" sibTransId="{140AA66E-D3CF-48F7-B8FE-6DE1AB6AEEC0}"/>
    <dgm:cxn modelId="{0E5A1693-D9A9-426F-8B80-71BC912278CC}" srcId="{2610827D-B825-4AC8-8946-5C43DABF8628}" destId="{2725C10A-009A-4894-9EF6-32412E0FA186}" srcOrd="0" destOrd="0" parTransId="{F578D5BA-4C7C-4DFA-9A98-DCC2B216B3DE}" sibTransId="{B6C58A0B-D77A-4891-9159-3C3AA2DCE0DD}"/>
    <dgm:cxn modelId="{45D9C814-7E1B-4E42-B010-77AFA8657D03}" type="presOf" srcId="{11E89D8D-0250-48A0-9B82-6624DA2FFDD4}" destId="{C396CBAF-E062-4788-8CC3-0C33250A94A6}" srcOrd="0" destOrd="0" presId="urn:microsoft.com/office/officeart/2005/8/layout/hierarchy1"/>
    <dgm:cxn modelId="{0DF03F5A-E9A2-4AF9-975E-9BB605BDDF75}" type="presOf" srcId="{0ECB4818-A630-4A9B-8CA3-CC0DDD10EED4}" destId="{DA03ECFB-57B3-4B56-BD01-B393A786097E}" srcOrd="0" destOrd="0" presId="urn:microsoft.com/office/officeart/2005/8/layout/hierarchy1"/>
    <dgm:cxn modelId="{2905345C-652D-417F-AFE6-62C52B031C64}" type="presOf" srcId="{65FD2D0A-BB8E-46FF-A1F8-F58EB7FB36D3}" destId="{71223BE7-C3F8-4D0F-99D9-9D134E72B4AD}" srcOrd="0" destOrd="0" presId="urn:microsoft.com/office/officeart/2005/8/layout/hierarchy1"/>
    <dgm:cxn modelId="{0C420400-4BB3-48A5-850E-6B50D5C234C1}" type="presOf" srcId="{C3E352C1-17DB-4AE7-8766-1F96F6C92078}" destId="{E4F077F9-FDA9-4C89-B039-D5E6398DA14B}" srcOrd="0" destOrd="0" presId="urn:microsoft.com/office/officeart/2005/8/layout/hierarchy1"/>
    <dgm:cxn modelId="{4E00BA3D-B430-4484-8D29-B048DD2BF575}" type="presOf" srcId="{2610827D-B825-4AC8-8946-5C43DABF8628}" destId="{F530C6A6-9D75-4AD8-9D44-B3759FE46094}" srcOrd="0" destOrd="0" presId="urn:microsoft.com/office/officeart/2005/8/layout/hierarchy1"/>
    <dgm:cxn modelId="{CC1BD85D-6BA8-417D-B35F-5E1A1B34249F}" type="presOf" srcId="{837C5F0C-2372-4549-B7EF-BCC78B77A7ED}" destId="{930EADD7-012D-460C-A5B7-AB9C1A312D76}" srcOrd="0" destOrd="0" presId="urn:microsoft.com/office/officeart/2005/8/layout/hierarchy1"/>
    <dgm:cxn modelId="{BDC8F89D-C30A-48C8-8E2E-4DF5FE19D060}" type="presOf" srcId="{E8FD03F9-FE21-44C1-A9A6-72C6541CB601}" destId="{3E29294D-8ADA-4633-8B19-05A3E025523A}" srcOrd="0" destOrd="0" presId="urn:microsoft.com/office/officeart/2005/8/layout/hierarchy1"/>
    <dgm:cxn modelId="{A015CD8E-0CB0-445E-9F81-ED4007CF7BBA}" srcId="{2725C10A-009A-4894-9EF6-32412E0FA186}" destId="{837C5F0C-2372-4549-B7EF-BCC78B77A7ED}" srcOrd="1" destOrd="0" parTransId="{65FD2D0A-BB8E-46FF-A1F8-F58EB7FB36D3}" sibTransId="{12E48017-306B-4F42-8DE7-EA012DA28100}"/>
    <dgm:cxn modelId="{D89FC3E8-B4D3-4C86-8E54-2EAA62555C5B}" srcId="{2610827D-B825-4AC8-8946-5C43DABF8628}" destId="{09A4BD6F-0195-4230-A0A9-850A0081FA4F}" srcOrd="2" destOrd="0" parTransId="{2F92B440-83D7-44E5-80E6-0BCAD3B9E29B}" sibTransId="{3590F330-9B54-49A0-A1C5-251491B8FB24}"/>
    <dgm:cxn modelId="{9AFD9358-4A74-4AAB-8F37-EF5737179FCA}" type="presOf" srcId="{F578D5BA-4C7C-4DFA-9A98-DCC2B216B3DE}" destId="{B9A32758-1DD2-46E7-BB52-BBBE49C20412}" srcOrd="0" destOrd="0" presId="urn:microsoft.com/office/officeart/2005/8/layout/hierarchy1"/>
    <dgm:cxn modelId="{2AAE34B4-7D1A-4D40-83DB-FE306EA11F57}" type="presOf" srcId="{D19881D5-F9EA-4E52-A5F6-7FB66C8D37F1}" destId="{47CFD5D1-6DF9-43CD-944B-7270CD91F11F}" srcOrd="0" destOrd="0" presId="urn:microsoft.com/office/officeart/2005/8/layout/hierarchy1"/>
    <dgm:cxn modelId="{3E077E43-DDD5-4B8B-AB57-24E511969BA7}" srcId="{C3E352C1-17DB-4AE7-8766-1F96F6C92078}" destId="{2610827D-B825-4AC8-8946-5C43DABF8628}" srcOrd="0" destOrd="0" parTransId="{6F27E162-AD32-4586-873B-22F278FA639C}" sibTransId="{846C3411-1E86-4361-B5BC-C28EC93FF68C}"/>
    <dgm:cxn modelId="{F25F6D58-C12B-4B8F-82F3-5A2DDB5C1E4A}" type="presParOf" srcId="{E4F077F9-FDA9-4C89-B039-D5E6398DA14B}" destId="{FC5047EE-D00A-4B12-B24C-45875B08FBA7}" srcOrd="0" destOrd="0" presId="urn:microsoft.com/office/officeart/2005/8/layout/hierarchy1"/>
    <dgm:cxn modelId="{610955A0-7DA7-40DE-A3AB-D6B2876D5AEF}" type="presParOf" srcId="{FC5047EE-D00A-4B12-B24C-45875B08FBA7}" destId="{5D4DD600-09F7-4203-9807-B7D1DE6E4770}" srcOrd="0" destOrd="0" presId="urn:microsoft.com/office/officeart/2005/8/layout/hierarchy1"/>
    <dgm:cxn modelId="{BE8FC800-3571-453D-8EE7-FD7F481B999D}" type="presParOf" srcId="{5D4DD600-09F7-4203-9807-B7D1DE6E4770}" destId="{9855F713-77D7-4588-9180-567AD267532C}" srcOrd="0" destOrd="0" presId="urn:microsoft.com/office/officeart/2005/8/layout/hierarchy1"/>
    <dgm:cxn modelId="{94B238F6-D6E1-4D96-934B-A6F5409CBB2F}" type="presParOf" srcId="{5D4DD600-09F7-4203-9807-B7D1DE6E4770}" destId="{F530C6A6-9D75-4AD8-9D44-B3759FE46094}" srcOrd="1" destOrd="0" presId="urn:microsoft.com/office/officeart/2005/8/layout/hierarchy1"/>
    <dgm:cxn modelId="{6160085C-3BF9-41DE-B6CF-03F3EDDB3B84}" type="presParOf" srcId="{FC5047EE-D00A-4B12-B24C-45875B08FBA7}" destId="{3078BE03-C63C-42B0-88CC-CC4E1298FA1E}" srcOrd="1" destOrd="0" presId="urn:microsoft.com/office/officeart/2005/8/layout/hierarchy1"/>
    <dgm:cxn modelId="{0E2E653F-5B72-4812-AD68-4F827347ACC9}" type="presParOf" srcId="{3078BE03-C63C-42B0-88CC-CC4E1298FA1E}" destId="{B9A32758-1DD2-46E7-BB52-BBBE49C20412}" srcOrd="0" destOrd="0" presId="urn:microsoft.com/office/officeart/2005/8/layout/hierarchy1"/>
    <dgm:cxn modelId="{3B90A503-0D64-4DDB-97BA-6F0E29786964}" type="presParOf" srcId="{3078BE03-C63C-42B0-88CC-CC4E1298FA1E}" destId="{17F72147-E7CE-43FA-9C09-BFE97C49F022}" srcOrd="1" destOrd="0" presId="urn:microsoft.com/office/officeart/2005/8/layout/hierarchy1"/>
    <dgm:cxn modelId="{634247E4-F68C-4B30-A104-1FD70B3E222E}" type="presParOf" srcId="{17F72147-E7CE-43FA-9C09-BFE97C49F022}" destId="{711C9A41-A83F-46D9-A04E-50D7FE989290}" srcOrd="0" destOrd="0" presId="urn:microsoft.com/office/officeart/2005/8/layout/hierarchy1"/>
    <dgm:cxn modelId="{38DE1415-94FE-4955-AB5C-DFEBE1FC8C03}" type="presParOf" srcId="{711C9A41-A83F-46D9-A04E-50D7FE989290}" destId="{109EACFD-6E1F-4F3C-B387-2669F4BE027A}" srcOrd="0" destOrd="0" presId="urn:microsoft.com/office/officeart/2005/8/layout/hierarchy1"/>
    <dgm:cxn modelId="{0B887DCE-96D5-48B5-BFB8-F435D6DC012C}" type="presParOf" srcId="{711C9A41-A83F-46D9-A04E-50D7FE989290}" destId="{D98C9457-8B34-4265-BA73-FE8D2C86B7F2}" srcOrd="1" destOrd="0" presId="urn:microsoft.com/office/officeart/2005/8/layout/hierarchy1"/>
    <dgm:cxn modelId="{35E651C7-09EA-40BF-BD8E-61EE3BA65A3C}" type="presParOf" srcId="{17F72147-E7CE-43FA-9C09-BFE97C49F022}" destId="{FEE78DBE-25C7-4E45-82DF-C8768CE0C686}" srcOrd="1" destOrd="0" presId="urn:microsoft.com/office/officeart/2005/8/layout/hierarchy1"/>
    <dgm:cxn modelId="{13123EFC-FC5E-4F50-8551-1009F01F16CF}" type="presParOf" srcId="{FEE78DBE-25C7-4E45-82DF-C8768CE0C686}" destId="{DA03ECFB-57B3-4B56-BD01-B393A786097E}" srcOrd="0" destOrd="0" presId="urn:microsoft.com/office/officeart/2005/8/layout/hierarchy1"/>
    <dgm:cxn modelId="{6789EA46-404A-49E9-A15A-C47E94F4CF07}" type="presParOf" srcId="{FEE78DBE-25C7-4E45-82DF-C8768CE0C686}" destId="{8519DE76-E10E-4455-82CB-730A37FFD343}" srcOrd="1" destOrd="0" presId="urn:microsoft.com/office/officeart/2005/8/layout/hierarchy1"/>
    <dgm:cxn modelId="{2A8AED85-899E-4BC3-BAFD-AC4FF38E1A3F}" type="presParOf" srcId="{8519DE76-E10E-4455-82CB-730A37FFD343}" destId="{DBDD5B7C-CE31-487F-9A0E-D1E521232B71}" srcOrd="0" destOrd="0" presId="urn:microsoft.com/office/officeart/2005/8/layout/hierarchy1"/>
    <dgm:cxn modelId="{01EEF697-D7E5-44C2-82EF-0BEF6EE0E594}" type="presParOf" srcId="{DBDD5B7C-CE31-487F-9A0E-D1E521232B71}" destId="{F3D9D76D-16E5-4150-84E7-3FFA41D7112F}" srcOrd="0" destOrd="0" presId="urn:microsoft.com/office/officeart/2005/8/layout/hierarchy1"/>
    <dgm:cxn modelId="{ED1578FA-5436-488D-9EA7-BECEFE950753}" type="presParOf" srcId="{DBDD5B7C-CE31-487F-9A0E-D1E521232B71}" destId="{F0611198-B893-4A26-B532-19BCE27C5592}" srcOrd="1" destOrd="0" presId="urn:microsoft.com/office/officeart/2005/8/layout/hierarchy1"/>
    <dgm:cxn modelId="{0CE59947-BA4F-4AEE-A43B-37166F098CAF}" type="presParOf" srcId="{8519DE76-E10E-4455-82CB-730A37FFD343}" destId="{39C8FE17-6465-4DE2-9C6A-218604868EF1}" srcOrd="1" destOrd="0" presId="urn:microsoft.com/office/officeart/2005/8/layout/hierarchy1"/>
    <dgm:cxn modelId="{9D09D59F-A74E-4D53-A1EF-B08384DFA1A7}" type="presParOf" srcId="{FEE78DBE-25C7-4E45-82DF-C8768CE0C686}" destId="{71223BE7-C3F8-4D0F-99D9-9D134E72B4AD}" srcOrd="2" destOrd="0" presId="urn:microsoft.com/office/officeart/2005/8/layout/hierarchy1"/>
    <dgm:cxn modelId="{EF40929C-1E35-45F2-9692-5A13AA31F246}" type="presParOf" srcId="{FEE78DBE-25C7-4E45-82DF-C8768CE0C686}" destId="{35760943-6211-4A5E-82A5-D1BB045ED043}" srcOrd="3" destOrd="0" presId="urn:microsoft.com/office/officeart/2005/8/layout/hierarchy1"/>
    <dgm:cxn modelId="{16A4D78B-DB2C-4BA1-A391-3DC3F04B802B}" type="presParOf" srcId="{35760943-6211-4A5E-82A5-D1BB045ED043}" destId="{98FB80E7-2A0B-44BF-B6B1-F8F65E59C6F4}" srcOrd="0" destOrd="0" presId="urn:microsoft.com/office/officeart/2005/8/layout/hierarchy1"/>
    <dgm:cxn modelId="{509A376C-5EBB-49EB-9328-BEF6518A5D16}" type="presParOf" srcId="{98FB80E7-2A0B-44BF-B6B1-F8F65E59C6F4}" destId="{7D7CD0E0-AD0B-44B1-924C-8496060D386F}" srcOrd="0" destOrd="0" presId="urn:microsoft.com/office/officeart/2005/8/layout/hierarchy1"/>
    <dgm:cxn modelId="{2D447688-5CA5-448F-85D3-82CEC57464E3}" type="presParOf" srcId="{98FB80E7-2A0B-44BF-B6B1-F8F65E59C6F4}" destId="{930EADD7-012D-460C-A5B7-AB9C1A312D76}" srcOrd="1" destOrd="0" presId="urn:microsoft.com/office/officeart/2005/8/layout/hierarchy1"/>
    <dgm:cxn modelId="{28E5AF5A-BC90-4D47-B90F-57DB5B976A35}" type="presParOf" srcId="{35760943-6211-4A5E-82A5-D1BB045ED043}" destId="{AE26C285-82A1-4986-8245-410E5A876A68}" srcOrd="1" destOrd="0" presId="urn:microsoft.com/office/officeart/2005/8/layout/hierarchy1"/>
    <dgm:cxn modelId="{76BB11FE-F830-4D53-B9D0-69077B13C6C6}" type="presParOf" srcId="{3078BE03-C63C-42B0-88CC-CC4E1298FA1E}" destId="{47CFD5D1-6DF9-43CD-944B-7270CD91F11F}" srcOrd="2" destOrd="0" presId="urn:microsoft.com/office/officeart/2005/8/layout/hierarchy1"/>
    <dgm:cxn modelId="{A4E7F192-8CB5-455C-B8E0-C444F4458232}" type="presParOf" srcId="{3078BE03-C63C-42B0-88CC-CC4E1298FA1E}" destId="{98739189-19B4-4E83-9633-86B348753722}" srcOrd="3" destOrd="0" presId="urn:microsoft.com/office/officeart/2005/8/layout/hierarchy1"/>
    <dgm:cxn modelId="{B0F285A1-8AD1-4F4F-9B9C-A8927EE8A7B4}" type="presParOf" srcId="{98739189-19B4-4E83-9633-86B348753722}" destId="{01F7C163-6E29-48EE-A1B8-FA6009EDED41}" srcOrd="0" destOrd="0" presId="urn:microsoft.com/office/officeart/2005/8/layout/hierarchy1"/>
    <dgm:cxn modelId="{DEE542A9-6416-4CCE-B27C-520C9CF09A9B}" type="presParOf" srcId="{01F7C163-6E29-48EE-A1B8-FA6009EDED41}" destId="{602B462E-A578-4BCB-A606-64F5496B4235}" srcOrd="0" destOrd="0" presId="urn:microsoft.com/office/officeart/2005/8/layout/hierarchy1"/>
    <dgm:cxn modelId="{9F4E7C49-FB1A-4F2F-A18F-AAB4A3A5ABEE}" type="presParOf" srcId="{01F7C163-6E29-48EE-A1B8-FA6009EDED41}" destId="{C396CBAF-E062-4788-8CC3-0C33250A94A6}" srcOrd="1" destOrd="0" presId="urn:microsoft.com/office/officeart/2005/8/layout/hierarchy1"/>
    <dgm:cxn modelId="{C0A1E15A-CB43-4CFD-B218-C49E2ED3FAC8}" type="presParOf" srcId="{98739189-19B4-4E83-9633-86B348753722}" destId="{55C9EF3C-46BF-42FA-A887-07EB088D2D50}" srcOrd="1" destOrd="0" presId="urn:microsoft.com/office/officeart/2005/8/layout/hierarchy1"/>
    <dgm:cxn modelId="{646A4BBC-06BA-44F8-A673-879D20CE7223}" type="presParOf" srcId="{3078BE03-C63C-42B0-88CC-CC4E1298FA1E}" destId="{F93D8FB6-4F1F-4EA0-9A0D-3DD906841534}" srcOrd="4" destOrd="0" presId="urn:microsoft.com/office/officeart/2005/8/layout/hierarchy1"/>
    <dgm:cxn modelId="{770B71AC-1CB2-4EB3-BB97-2266A08BED01}" type="presParOf" srcId="{3078BE03-C63C-42B0-88CC-CC4E1298FA1E}" destId="{E164B828-6C51-4865-92AA-EA5593C221DA}" srcOrd="5" destOrd="0" presId="urn:microsoft.com/office/officeart/2005/8/layout/hierarchy1"/>
    <dgm:cxn modelId="{7CBE08F3-39BC-4F7A-A7AA-5F8FBAB6B460}" type="presParOf" srcId="{E164B828-6C51-4865-92AA-EA5593C221DA}" destId="{CA01DCE2-73F7-4FD6-9C28-1D04F5D130D9}" srcOrd="0" destOrd="0" presId="urn:microsoft.com/office/officeart/2005/8/layout/hierarchy1"/>
    <dgm:cxn modelId="{F5116ED6-2827-4356-9BA8-C6D56A37CA26}" type="presParOf" srcId="{CA01DCE2-73F7-4FD6-9C28-1D04F5D130D9}" destId="{21D4BD8D-0E74-4948-B8A5-3CF0C0AFBFE1}" srcOrd="0" destOrd="0" presId="urn:microsoft.com/office/officeart/2005/8/layout/hierarchy1"/>
    <dgm:cxn modelId="{9CC73AF8-8E48-4CFC-8285-B3970BA34FBF}" type="presParOf" srcId="{CA01DCE2-73F7-4FD6-9C28-1D04F5D130D9}" destId="{7874E4C8-B7B7-4C99-A632-F86039534532}" srcOrd="1" destOrd="0" presId="urn:microsoft.com/office/officeart/2005/8/layout/hierarchy1"/>
    <dgm:cxn modelId="{32F4B0EF-998D-403A-B3F1-CE50ED5228D7}" type="presParOf" srcId="{E164B828-6C51-4865-92AA-EA5593C221DA}" destId="{3DD1D41A-536F-4C26-8670-C0220332EE5C}" srcOrd="1" destOrd="0" presId="urn:microsoft.com/office/officeart/2005/8/layout/hierarchy1"/>
    <dgm:cxn modelId="{E5B78BCB-4567-40A6-AE4D-E695E2407581}" type="presParOf" srcId="{3078BE03-C63C-42B0-88CC-CC4E1298FA1E}" destId="{AC6A7526-09CC-4782-B892-E555331F22FC}" srcOrd="6" destOrd="0" presId="urn:microsoft.com/office/officeart/2005/8/layout/hierarchy1"/>
    <dgm:cxn modelId="{577506AC-F452-42FE-937C-3C32AC253356}" type="presParOf" srcId="{3078BE03-C63C-42B0-88CC-CC4E1298FA1E}" destId="{AF7E20E1-FAA5-427E-B79E-F4D32031B91B}" srcOrd="7" destOrd="0" presId="urn:microsoft.com/office/officeart/2005/8/layout/hierarchy1"/>
    <dgm:cxn modelId="{5DE8ED15-B9DB-4241-BD63-21717078B994}" type="presParOf" srcId="{AF7E20E1-FAA5-427E-B79E-F4D32031B91B}" destId="{E8175AE7-332B-47E6-BF89-FD102D7AE41A}" srcOrd="0" destOrd="0" presId="urn:microsoft.com/office/officeart/2005/8/layout/hierarchy1"/>
    <dgm:cxn modelId="{63C13435-163F-457B-9A36-5CDBD1DA939D}" type="presParOf" srcId="{E8175AE7-332B-47E6-BF89-FD102D7AE41A}" destId="{49F39C7B-D141-48D8-8090-FF31C3E579F5}" srcOrd="0" destOrd="0" presId="urn:microsoft.com/office/officeart/2005/8/layout/hierarchy1"/>
    <dgm:cxn modelId="{ACC4101E-45D4-4189-BE2B-74AF8BBE76DD}" type="presParOf" srcId="{E8175AE7-332B-47E6-BF89-FD102D7AE41A}" destId="{3E29294D-8ADA-4633-8B19-05A3E025523A}" srcOrd="1" destOrd="0" presId="urn:microsoft.com/office/officeart/2005/8/layout/hierarchy1"/>
    <dgm:cxn modelId="{D1126942-A1BA-4003-A490-D534432B8615}" type="presParOf" srcId="{AF7E20E1-FAA5-427E-B79E-F4D32031B91B}" destId="{F68D25C3-8DAE-493F-818F-79FA24C2CF61}"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CFBB35-9931-4044-BB95-8501015D30E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DA3AE8CC-63B4-4AB8-8C80-BB6E435E3495}">
      <dgm:prSet phldrT="[Text]" custT="1"/>
      <dgm:spPr/>
      <dgm:t>
        <a:bodyPr/>
        <a:lstStyle/>
        <a:p>
          <a:r>
            <a:rPr lang="ro-RO" sz="1000" b="1">
              <a:latin typeface="Times New Roman" pitchFamily="18" charset="0"/>
              <a:cs typeface="Times New Roman" pitchFamily="18" charset="0"/>
            </a:rPr>
            <a:t>Capacitatea totală a sondelor  utilizate </a:t>
          </a:r>
        </a:p>
        <a:p>
          <a:r>
            <a:rPr lang="ro-RO" sz="1000">
              <a:latin typeface="Times New Roman" pitchFamily="18" charset="0"/>
              <a:cs typeface="Times New Roman" pitchFamily="18" charset="0"/>
            </a:rPr>
            <a:t>846435 m</a:t>
          </a:r>
          <a:r>
            <a:rPr lang="ro-RO" sz="1000" baseline="30000">
              <a:latin typeface="Times New Roman" pitchFamily="18" charset="0"/>
              <a:cs typeface="Times New Roman" pitchFamily="18" charset="0"/>
            </a:rPr>
            <a:t>3</a:t>
          </a:r>
          <a:r>
            <a:rPr lang="ro-RO" sz="1000">
              <a:latin typeface="Times New Roman" pitchFamily="18" charset="0"/>
              <a:cs typeface="Times New Roman" pitchFamily="18" charset="0"/>
            </a:rPr>
            <a:t>/an</a:t>
          </a:r>
          <a:endParaRPr lang="en-US" sz="1000">
            <a:latin typeface="Times New Roman" pitchFamily="18" charset="0"/>
            <a:cs typeface="Times New Roman" pitchFamily="18" charset="0"/>
          </a:endParaRPr>
        </a:p>
      </dgm:t>
    </dgm:pt>
    <dgm:pt modelId="{928BB43A-72CE-46D9-8052-D2F2A1BED8D0}" type="parTrans" cxnId="{3721180F-681A-4632-B54E-40FA5D8BFAAF}">
      <dgm:prSet/>
      <dgm:spPr/>
      <dgm:t>
        <a:bodyPr/>
        <a:lstStyle/>
        <a:p>
          <a:endParaRPr lang="en-US"/>
        </a:p>
      </dgm:t>
    </dgm:pt>
    <dgm:pt modelId="{09756B4E-7170-4B0F-8F97-AB090F9B3153}" type="sibTrans" cxnId="{3721180F-681A-4632-B54E-40FA5D8BFAAF}">
      <dgm:prSet/>
      <dgm:spPr/>
      <dgm:t>
        <a:bodyPr/>
        <a:lstStyle/>
        <a:p>
          <a:endParaRPr lang="en-US"/>
        </a:p>
      </dgm:t>
    </dgm:pt>
    <dgm:pt modelId="{2575F3EA-E5B5-4E34-AD66-F6F4D6974541}">
      <dgm:prSet phldrT="[Text]" custT="1"/>
      <dgm:spPr/>
      <dgm:t>
        <a:bodyPr/>
        <a:lstStyle/>
        <a:p>
          <a:r>
            <a:rPr lang="ro-RO" sz="1000" b="1">
              <a:latin typeface="Times New Roman" pitchFamily="18" charset="0"/>
              <a:cs typeface="Times New Roman" pitchFamily="18" charset="0"/>
            </a:rPr>
            <a:t>Volum facturat </a:t>
          </a:r>
        </a:p>
        <a:p>
          <a:r>
            <a:rPr lang="ro-RO" sz="1000">
              <a:latin typeface="Times New Roman" pitchFamily="18" charset="0"/>
              <a:cs typeface="Times New Roman" pitchFamily="18" charset="0"/>
            </a:rPr>
            <a:t>22156 m</a:t>
          </a:r>
          <a:r>
            <a:rPr lang="ro-RO" sz="1000" baseline="30000">
              <a:latin typeface="Times New Roman" pitchFamily="18" charset="0"/>
              <a:cs typeface="Times New Roman" pitchFamily="18" charset="0"/>
            </a:rPr>
            <a:t>3</a:t>
          </a:r>
          <a:r>
            <a:rPr lang="ro-RO" sz="1000">
              <a:latin typeface="Times New Roman" pitchFamily="18" charset="0"/>
              <a:cs typeface="Times New Roman" pitchFamily="18" charset="0"/>
            </a:rPr>
            <a:t>/an, 50,6%</a:t>
          </a:r>
          <a:endParaRPr lang="en-US" sz="1000">
            <a:latin typeface="Times New Roman" pitchFamily="18" charset="0"/>
            <a:cs typeface="Times New Roman" pitchFamily="18" charset="0"/>
          </a:endParaRPr>
        </a:p>
      </dgm:t>
    </dgm:pt>
    <dgm:pt modelId="{43D7FD3C-395E-4B92-84FE-CE705D97B69E}" type="parTrans" cxnId="{D9F06B62-E4EC-49DA-9330-B530079C21C2}">
      <dgm:prSet/>
      <dgm:spPr/>
      <dgm:t>
        <a:bodyPr/>
        <a:lstStyle/>
        <a:p>
          <a:endParaRPr lang="en-US"/>
        </a:p>
      </dgm:t>
    </dgm:pt>
    <dgm:pt modelId="{134798BA-A75D-498E-83EC-8F68981684A6}" type="sibTrans" cxnId="{D9F06B62-E4EC-49DA-9330-B530079C21C2}">
      <dgm:prSet/>
      <dgm:spPr/>
      <dgm:t>
        <a:bodyPr/>
        <a:lstStyle/>
        <a:p>
          <a:endParaRPr lang="en-US"/>
        </a:p>
      </dgm:t>
    </dgm:pt>
    <dgm:pt modelId="{6E132AB0-B599-4648-9916-5CA567E88E3E}">
      <dgm:prSet phldrT="[Text]" custT="1"/>
      <dgm:spPr/>
      <dgm:t>
        <a:bodyPr/>
        <a:lstStyle/>
        <a:p>
          <a:r>
            <a:rPr lang="ro-RO" sz="1000" b="1">
              <a:latin typeface="Times New Roman" pitchFamily="18" charset="0"/>
              <a:cs typeface="Times New Roman" pitchFamily="18" charset="0"/>
            </a:rPr>
            <a:t>Volum nefacturat </a:t>
          </a:r>
          <a:r>
            <a:rPr lang="ro-RO" sz="1000">
              <a:latin typeface="Times New Roman" pitchFamily="18" charset="0"/>
              <a:cs typeface="Times New Roman" pitchFamily="18" charset="0"/>
            </a:rPr>
            <a:t>21662 m</a:t>
          </a:r>
          <a:r>
            <a:rPr lang="ro-RO" sz="1000" baseline="30000">
              <a:latin typeface="Times New Roman" pitchFamily="18" charset="0"/>
              <a:cs typeface="Times New Roman" pitchFamily="18" charset="0"/>
            </a:rPr>
            <a:t>3</a:t>
          </a:r>
          <a:r>
            <a:rPr lang="ro-RO" sz="1000">
              <a:latin typeface="Times New Roman" pitchFamily="18" charset="0"/>
              <a:cs typeface="Times New Roman" pitchFamily="18" charset="0"/>
            </a:rPr>
            <a:t>/an, 49,4%</a:t>
          </a:r>
          <a:endParaRPr lang="en-US" sz="1000">
            <a:latin typeface="Times New Roman" pitchFamily="18" charset="0"/>
            <a:cs typeface="Times New Roman" pitchFamily="18" charset="0"/>
          </a:endParaRPr>
        </a:p>
      </dgm:t>
    </dgm:pt>
    <dgm:pt modelId="{C9BC09A3-1754-4305-95E7-ABAE153D32F3}" type="parTrans" cxnId="{15C1778A-CC2A-42CB-B24F-A2B14E64A0B4}">
      <dgm:prSet/>
      <dgm:spPr/>
      <dgm:t>
        <a:bodyPr/>
        <a:lstStyle/>
        <a:p>
          <a:endParaRPr lang="en-US"/>
        </a:p>
      </dgm:t>
    </dgm:pt>
    <dgm:pt modelId="{4C04A0C7-49C8-4E5D-8A7E-C3EE746DB8E4}" type="sibTrans" cxnId="{15C1778A-CC2A-42CB-B24F-A2B14E64A0B4}">
      <dgm:prSet/>
      <dgm:spPr/>
      <dgm:t>
        <a:bodyPr/>
        <a:lstStyle/>
        <a:p>
          <a:endParaRPr lang="en-US"/>
        </a:p>
      </dgm:t>
    </dgm:pt>
    <dgm:pt modelId="{88B65D2C-4CC4-4BD3-AF2F-BFB79D550C62}" type="asst">
      <dgm:prSet phldrT="[Text]" custT="1"/>
      <dgm:spPr/>
      <dgm:t>
        <a:bodyPr/>
        <a:lstStyle/>
        <a:p>
          <a:r>
            <a:rPr lang="ro-RO" sz="1000" b="1">
              <a:latin typeface="Times New Roman" pitchFamily="18" charset="0"/>
              <a:cs typeface="Times New Roman" pitchFamily="18" charset="0"/>
            </a:rPr>
            <a:t>Volumul mediu anual captat</a:t>
          </a:r>
        </a:p>
        <a:p>
          <a:r>
            <a:rPr lang="ro-RO" sz="1000">
              <a:latin typeface="Times New Roman" pitchFamily="18" charset="0"/>
              <a:cs typeface="Times New Roman" pitchFamily="18" charset="0"/>
            </a:rPr>
            <a:t>43818 m</a:t>
          </a:r>
          <a:r>
            <a:rPr lang="ro-RO" sz="1000" baseline="30000">
              <a:latin typeface="Times New Roman" pitchFamily="18" charset="0"/>
              <a:cs typeface="Times New Roman" pitchFamily="18" charset="0"/>
            </a:rPr>
            <a:t>3</a:t>
          </a:r>
          <a:r>
            <a:rPr lang="ro-RO" sz="1000">
              <a:latin typeface="Times New Roman" pitchFamily="18" charset="0"/>
              <a:cs typeface="Times New Roman" pitchFamily="18" charset="0"/>
            </a:rPr>
            <a:t>/an, 5,2%</a:t>
          </a:r>
          <a:endParaRPr lang="en-US" sz="1000">
            <a:latin typeface="Times New Roman" pitchFamily="18" charset="0"/>
            <a:cs typeface="Times New Roman" pitchFamily="18" charset="0"/>
          </a:endParaRPr>
        </a:p>
      </dgm:t>
    </dgm:pt>
    <dgm:pt modelId="{ECF87337-16D8-410F-93E5-CBAEF091DDE8}" type="sibTrans" cxnId="{4B5E80A0-BE1B-45F6-97E1-E03F4360E6E7}">
      <dgm:prSet/>
      <dgm:spPr/>
      <dgm:t>
        <a:bodyPr/>
        <a:lstStyle/>
        <a:p>
          <a:endParaRPr lang="en-US"/>
        </a:p>
      </dgm:t>
    </dgm:pt>
    <dgm:pt modelId="{C6DA2FF1-9A10-4459-BC63-DCE58FDBF752}" type="parTrans" cxnId="{4B5E80A0-BE1B-45F6-97E1-E03F4360E6E7}">
      <dgm:prSet/>
      <dgm:spPr/>
      <dgm:t>
        <a:bodyPr/>
        <a:lstStyle/>
        <a:p>
          <a:endParaRPr lang="en-US"/>
        </a:p>
      </dgm:t>
    </dgm:pt>
    <dgm:pt modelId="{7471F93B-24B2-47D7-AFD2-414824E5A9DD}" type="pres">
      <dgm:prSet presAssocID="{D9CFBB35-9931-4044-BB95-8501015D30E3}" presName="hierChild1" presStyleCnt="0">
        <dgm:presLayoutVars>
          <dgm:orgChart val="1"/>
          <dgm:chPref val="1"/>
          <dgm:dir/>
          <dgm:animOne val="branch"/>
          <dgm:animLvl val="lvl"/>
          <dgm:resizeHandles/>
        </dgm:presLayoutVars>
      </dgm:prSet>
      <dgm:spPr/>
      <dgm:t>
        <a:bodyPr/>
        <a:lstStyle/>
        <a:p>
          <a:endParaRPr lang="en-US"/>
        </a:p>
      </dgm:t>
    </dgm:pt>
    <dgm:pt modelId="{740FADE5-0AC0-41A0-9B75-BA7FB679B109}" type="pres">
      <dgm:prSet presAssocID="{DA3AE8CC-63B4-4AB8-8C80-BB6E435E3495}" presName="hierRoot1" presStyleCnt="0">
        <dgm:presLayoutVars>
          <dgm:hierBranch val="init"/>
        </dgm:presLayoutVars>
      </dgm:prSet>
      <dgm:spPr/>
      <dgm:t>
        <a:bodyPr/>
        <a:lstStyle/>
        <a:p>
          <a:endParaRPr lang="en-US"/>
        </a:p>
      </dgm:t>
    </dgm:pt>
    <dgm:pt modelId="{40F7CF57-C44E-42E1-A1CA-4A95C78457FD}" type="pres">
      <dgm:prSet presAssocID="{DA3AE8CC-63B4-4AB8-8C80-BB6E435E3495}" presName="rootComposite1" presStyleCnt="0"/>
      <dgm:spPr/>
      <dgm:t>
        <a:bodyPr/>
        <a:lstStyle/>
        <a:p>
          <a:endParaRPr lang="en-US"/>
        </a:p>
      </dgm:t>
    </dgm:pt>
    <dgm:pt modelId="{1783101B-10B7-4FCD-882D-021112F3F7DC}" type="pres">
      <dgm:prSet presAssocID="{DA3AE8CC-63B4-4AB8-8C80-BB6E435E3495}" presName="rootText1" presStyleLbl="node0" presStyleIdx="0" presStyleCnt="1" custScaleX="161994" custScaleY="93365">
        <dgm:presLayoutVars>
          <dgm:chPref val="3"/>
        </dgm:presLayoutVars>
      </dgm:prSet>
      <dgm:spPr/>
      <dgm:t>
        <a:bodyPr/>
        <a:lstStyle/>
        <a:p>
          <a:endParaRPr lang="en-US"/>
        </a:p>
      </dgm:t>
    </dgm:pt>
    <dgm:pt modelId="{788241E5-F22B-46CD-84C7-75CB4FD1ADB7}" type="pres">
      <dgm:prSet presAssocID="{DA3AE8CC-63B4-4AB8-8C80-BB6E435E3495}" presName="rootConnector1" presStyleLbl="node1" presStyleIdx="0" presStyleCnt="0"/>
      <dgm:spPr/>
      <dgm:t>
        <a:bodyPr/>
        <a:lstStyle/>
        <a:p>
          <a:endParaRPr lang="en-US"/>
        </a:p>
      </dgm:t>
    </dgm:pt>
    <dgm:pt modelId="{A60D78A6-D59B-4E1C-BC9D-349AA1C8876A}" type="pres">
      <dgm:prSet presAssocID="{DA3AE8CC-63B4-4AB8-8C80-BB6E435E3495}" presName="hierChild2" presStyleCnt="0"/>
      <dgm:spPr/>
      <dgm:t>
        <a:bodyPr/>
        <a:lstStyle/>
        <a:p>
          <a:endParaRPr lang="en-US"/>
        </a:p>
      </dgm:t>
    </dgm:pt>
    <dgm:pt modelId="{2155286C-F967-45E0-9F9F-A50CEF37C012}" type="pres">
      <dgm:prSet presAssocID="{43D7FD3C-395E-4B92-84FE-CE705D97B69E}" presName="Name37" presStyleLbl="parChTrans1D2" presStyleIdx="0" presStyleCnt="3"/>
      <dgm:spPr/>
      <dgm:t>
        <a:bodyPr/>
        <a:lstStyle/>
        <a:p>
          <a:endParaRPr lang="en-US"/>
        </a:p>
      </dgm:t>
    </dgm:pt>
    <dgm:pt modelId="{0328202E-0029-4E17-B963-4E4A6FCA3A4E}" type="pres">
      <dgm:prSet presAssocID="{2575F3EA-E5B5-4E34-AD66-F6F4D6974541}" presName="hierRoot2" presStyleCnt="0">
        <dgm:presLayoutVars>
          <dgm:hierBranch val="init"/>
        </dgm:presLayoutVars>
      </dgm:prSet>
      <dgm:spPr/>
      <dgm:t>
        <a:bodyPr/>
        <a:lstStyle/>
        <a:p>
          <a:endParaRPr lang="en-US"/>
        </a:p>
      </dgm:t>
    </dgm:pt>
    <dgm:pt modelId="{4A08C559-BC94-46AA-B3E9-25536289E1AD}" type="pres">
      <dgm:prSet presAssocID="{2575F3EA-E5B5-4E34-AD66-F6F4D6974541}" presName="rootComposite" presStyleCnt="0"/>
      <dgm:spPr/>
      <dgm:t>
        <a:bodyPr/>
        <a:lstStyle/>
        <a:p>
          <a:endParaRPr lang="en-US"/>
        </a:p>
      </dgm:t>
    </dgm:pt>
    <dgm:pt modelId="{591027C3-98BE-4AC0-B996-B5E10650EB4B}" type="pres">
      <dgm:prSet presAssocID="{2575F3EA-E5B5-4E34-AD66-F6F4D6974541}" presName="rootText" presStyleLbl="node2" presStyleIdx="0" presStyleCnt="2">
        <dgm:presLayoutVars>
          <dgm:chPref val="3"/>
        </dgm:presLayoutVars>
      </dgm:prSet>
      <dgm:spPr/>
      <dgm:t>
        <a:bodyPr/>
        <a:lstStyle/>
        <a:p>
          <a:endParaRPr lang="en-US"/>
        </a:p>
      </dgm:t>
    </dgm:pt>
    <dgm:pt modelId="{FCACD6F2-B8B2-41E3-A2CA-7F431822C6E3}" type="pres">
      <dgm:prSet presAssocID="{2575F3EA-E5B5-4E34-AD66-F6F4D6974541}" presName="rootConnector" presStyleLbl="node2" presStyleIdx="0" presStyleCnt="2"/>
      <dgm:spPr/>
      <dgm:t>
        <a:bodyPr/>
        <a:lstStyle/>
        <a:p>
          <a:endParaRPr lang="en-US"/>
        </a:p>
      </dgm:t>
    </dgm:pt>
    <dgm:pt modelId="{1E3386C1-3395-43BD-ADA3-4C7DE026E0A2}" type="pres">
      <dgm:prSet presAssocID="{2575F3EA-E5B5-4E34-AD66-F6F4D6974541}" presName="hierChild4" presStyleCnt="0"/>
      <dgm:spPr/>
      <dgm:t>
        <a:bodyPr/>
        <a:lstStyle/>
        <a:p>
          <a:endParaRPr lang="en-US"/>
        </a:p>
      </dgm:t>
    </dgm:pt>
    <dgm:pt modelId="{CA6B97C4-1A62-4F44-B6DD-83E28B9579C2}" type="pres">
      <dgm:prSet presAssocID="{2575F3EA-E5B5-4E34-AD66-F6F4D6974541}" presName="hierChild5" presStyleCnt="0"/>
      <dgm:spPr/>
      <dgm:t>
        <a:bodyPr/>
        <a:lstStyle/>
        <a:p>
          <a:endParaRPr lang="en-US"/>
        </a:p>
      </dgm:t>
    </dgm:pt>
    <dgm:pt modelId="{91D96457-0764-40ED-A89F-AB408E0E42D2}" type="pres">
      <dgm:prSet presAssocID="{C9BC09A3-1754-4305-95E7-ABAE153D32F3}" presName="Name37" presStyleLbl="parChTrans1D2" presStyleIdx="1" presStyleCnt="3"/>
      <dgm:spPr/>
      <dgm:t>
        <a:bodyPr/>
        <a:lstStyle/>
        <a:p>
          <a:endParaRPr lang="en-US"/>
        </a:p>
      </dgm:t>
    </dgm:pt>
    <dgm:pt modelId="{8020E2AD-291E-4470-AA5D-4E176D74236D}" type="pres">
      <dgm:prSet presAssocID="{6E132AB0-B599-4648-9916-5CA567E88E3E}" presName="hierRoot2" presStyleCnt="0">
        <dgm:presLayoutVars>
          <dgm:hierBranch val="init"/>
        </dgm:presLayoutVars>
      </dgm:prSet>
      <dgm:spPr/>
      <dgm:t>
        <a:bodyPr/>
        <a:lstStyle/>
        <a:p>
          <a:endParaRPr lang="en-US"/>
        </a:p>
      </dgm:t>
    </dgm:pt>
    <dgm:pt modelId="{C8EBBAAF-A381-4F84-9D48-8D04EDE9835D}" type="pres">
      <dgm:prSet presAssocID="{6E132AB0-B599-4648-9916-5CA567E88E3E}" presName="rootComposite" presStyleCnt="0"/>
      <dgm:spPr/>
      <dgm:t>
        <a:bodyPr/>
        <a:lstStyle/>
        <a:p>
          <a:endParaRPr lang="en-US"/>
        </a:p>
      </dgm:t>
    </dgm:pt>
    <dgm:pt modelId="{6484CCC6-663F-4E9F-8BAD-C4E5F74FC550}" type="pres">
      <dgm:prSet presAssocID="{6E132AB0-B599-4648-9916-5CA567E88E3E}" presName="rootText" presStyleLbl="node2" presStyleIdx="1" presStyleCnt="2">
        <dgm:presLayoutVars>
          <dgm:chPref val="3"/>
        </dgm:presLayoutVars>
      </dgm:prSet>
      <dgm:spPr/>
      <dgm:t>
        <a:bodyPr/>
        <a:lstStyle/>
        <a:p>
          <a:endParaRPr lang="en-US"/>
        </a:p>
      </dgm:t>
    </dgm:pt>
    <dgm:pt modelId="{7A21853F-F4B5-4E41-B1BC-7E6BB708BD57}" type="pres">
      <dgm:prSet presAssocID="{6E132AB0-B599-4648-9916-5CA567E88E3E}" presName="rootConnector" presStyleLbl="node2" presStyleIdx="1" presStyleCnt="2"/>
      <dgm:spPr/>
      <dgm:t>
        <a:bodyPr/>
        <a:lstStyle/>
        <a:p>
          <a:endParaRPr lang="en-US"/>
        </a:p>
      </dgm:t>
    </dgm:pt>
    <dgm:pt modelId="{3A1C92C9-AE82-4A20-9A61-7543AF6F7A88}" type="pres">
      <dgm:prSet presAssocID="{6E132AB0-B599-4648-9916-5CA567E88E3E}" presName="hierChild4" presStyleCnt="0"/>
      <dgm:spPr/>
      <dgm:t>
        <a:bodyPr/>
        <a:lstStyle/>
        <a:p>
          <a:endParaRPr lang="en-US"/>
        </a:p>
      </dgm:t>
    </dgm:pt>
    <dgm:pt modelId="{842333EC-44BB-4B73-BEDD-F2A265F866B2}" type="pres">
      <dgm:prSet presAssocID="{6E132AB0-B599-4648-9916-5CA567E88E3E}" presName="hierChild5" presStyleCnt="0"/>
      <dgm:spPr/>
      <dgm:t>
        <a:bodyPr/>
        <a:lstStyle/>
        <a:p>
          <a:endParaRPr lang="en-US"/>
        </a:p>
      </dgm:t>
    </dgm:pt>
    <dgm:pt modelId="{4824E29B-B115-44D3-A5A7-C73661590E38}" type="pres">
      <dgm:prSet presAssocID="{DA3AE8CC-63B4-4AB8-8C80-BB6E435E3495}" presName="hierChild3" presStyleCnt="0"/>
      <dgm:spPr/>
      <dgm:t>
        <a:bodyPr/>
        <a:lstStyle/>
        <a:p>
          <a:endParaRPr lang="en-US"/>
        </a:p>
      </dgm:t>
    </dgm:pt>
    <dgm:pt modelId="{6C450584-9FC0-4FBB-8D65-00E89DEDE39F}" type="pres">
      <dgm:prSet presAssocID="{C6DA2FF1-9A10-4459-BC63-DCE58FDBF752}" presName="Name111" presStyleLbl="parChTrans1D2" presStyleIdx="2" presStyleCnt="3"/>
      <dgm:spPr/>
      <dgm:t>
        <a:bodyPr/>
        <a:lstStyle/>
        <a:p>
          <a:endParaRPr lang="en-US"/>
        </a:p>
      </dgm:t>
    </dgm:pt>
    <dgm:pt modelId="{D1D2CCD5-019E-40F5-AE56-4AE1756E0A92}" type="pres">
      <dgm:prSet presAssocID="{88B65D2C-4CC4-4BD3-AF2F-BFB79D550C62}" presName="hierRoot3" presStyleCnt="0">
        <dgm:presLayoutVars>
          <dgm:hierBranch val="init"/>
        </dgm:presLayoutVars>
      </dgm:prSet>
      <dgm:spPr/>
      <dgm:t>
        <a:bodyPr/>
        <a:lstStyle/>
        <a:p>
          <a:endParaRPr lang="en-US"/>
        </a:p>
      </dgm:t>
    </dgm:pt>
    <dgm:pt modelId="{66835712-1833-4EFE-9593-D0B706F59E36}" type="pres">
      <dgm:prSet presAssocID="{88B65D2C-4CC4-4BD3-AF2F-BFB79D550C62}" presName="rootComposite3" presStyleCnt="0"/>
      <dgm:spPr/>
      <dgm:t>
        <a:bodyPr/>
        <a:lstStyle/>
        <a:p>
          <a:endParaRPr lang="en-US"/>
        </a:p>
      </dgm:t>
    </dgm:pt>
    <dgm:pt modelId="{5D029F59-D5AD-466C-9A9A-8891B297089E}" type="pres">
      <dgm:prSet presAssocID="{88B65D2C-4CC4-4BD3-AF2F-BFB79D550C62}" presName="rootText3" presStyleLbl="asst1" presStyleIdx="0" presStyleCnt="1" custScaleX="146040" custScaleY="87753">
        <dgm:presLayoutVars>
          <dgm:chPref val="3"/>
        </dgm:presLayoutVars>
      </dgm:prSet>
      <dgm:spPr/>
      <dgm:t>
        <a:bodyPr/>
        <a:lstStyle/>
        <a:p>
          <a:endParaRPr lang="en-US"/>
        </a:p>
      </dgm:t>
    </dgm:pt>
    <dgm:pt modelId="{E5E263B7-3F12-4220-A2D1-284C7DA3CEE5}" type="pres">
      <dgm:prSet presAssocID="{88B65D2C-4CC4-4BD3-AF2F-BFB79D550C62}" presName="rootConnector3" presStyleLbl="asst1" presStyleIdx="0" presStyleCnt="1"/>
      <dgm:spPr/>
      <dgm:t>
        <a:bodyPr/>
        <a:lstStyle/>
        <a:p>
          <a:endParaRPr lang="en-US"/>
        </a:p>
      </dgm:t>
    </dgm:pt>
    <dgm:pt modelId="{BCEF25BB-4707-4C32-A2B1-AAC408DF1BC7}" type="pres">
      <dgm:prSet presAssocID="{88B65D2C-4CC4-4BD3-AF2F-BFB79D550C62}" presName="hierChild6" presStyleCnt="0"/>
      <dgm:spPr/>
      <dgm:t>
        <a:bodyPr/>
        <a:lstStyle/>
        <a:p>
          <a:endParaRPr lang="en-US"/>
        </a:p>
      </dgm:t>
    </dgm:pt>
    <dgm:pt modelId="{DA5CD032-55B1-45C2-B1D3-30F57C835CC2}" type="pres">
      <dgm:prSet presAssocID="{88B65D2C-4CC4-4BD3-AF2F-BFB79D550C62}" presName="hierChild7" presStyleCnt="0"/>
      <dgm:spPr/>
      <dgm:t>
        <a:bodyPr/>
        <a:lstStyle/>
        <a:p>
          <a:endParaRPr lang="en-US"/>
        </a:p>
      </dgm:t>
    </dgm:pt>
  </dgm:ptLst>
  <dgm:cxnLst>
    <dgm:cxn modelId="{4B5E80A0-BE1B-45F6-97E1-E03F4360E6E7}" srcId="{DA3AE8CC-63B4-4AB8-8C80-BB6E435E3495}" destId="{88B65D2C-4CC4-4BD3-AF2F-BFB79D550C62}" srcOrd="0" destOrd="0" parTransId="{C6DA2FF1-9A10-4459-BC63-DCE58FDBF752}" sibTransId="{ECF87337-16D8-410F-93E5-CBAEF091DDE8}"/>
    <dgm:cxn modelId="{3721180F-681A-4632-B54E-40FA5D8BFAAF}" srcId="{D9CFBB35-9931-4044-BB95-8501015D30E3}" destId="{DA3AE8CC-63B4-4AB8-8C80-BB6E435E3495}" srcOrd="0" destOrd="0" parTransId="{928BB43A-72CE-46D9-8052-D2F2A1BED8D0}" sibTransId="{09756B4E-7170-4B0F-8F97-AB090F9B3153}"/>
    <dgm:cxn modelId="{0D227671-F74C-493C-AC15-12CD27083CCE}" type="presOf" srcId="{6E132AB0-B599-4648-9916-5CA567E88E3E}" destId="{6484CCC6-663F-4E9F-8BAD-C4E5F74FC550}" srcOrd="0" destOrd="0" presId="urn:microsoft.com/office/officeart/2005/8/layout/orgChart1"/>
    <dgm:cxn modelId="{894748FF-1536-4413-B564-4E7540D18842}" type="presOf" srcId="{D9CFBB35-9931-4044-BB95-8501015D30E3}" destId="{7471F93B-24B2-47D7-AFD2-414824E5A9DD}" srcOrd="0" destOrd="0" presId="urn:microsoft.com/office/officeart/2005/8/layout/orgChart1"/>
    <dgm:cxn modelId="{15C1778A-CC2A-42CB-B24F-A2B14E64A0B4}" srcId="{DA3AE8CC-63B4-4AB8-8C80-BB6E435E3495}" destId="{6E132AB0-B599-4648-9916-5CA567E88E3E}" srcOrd="2" destOrd="0" parTransId="{C9BC09A3-1754-4305-95E7-ABAE153D32F3}" sibTransId="{4C04A0C7-49C8-4E5D-8A7E-C3EE746DB8E4}"/>
    <dgm:cxn modelId="{2B681BF6-8252-4FCA-893E-05C084A88CA9}" type="presOf" srcId="{DA3AE8CC-63B4-4AB8-8C80-BB6E435E3495}" destId="{788241E5-F22B-46CD-84C7-75CB4FD1ADB7}" srcOrd="1" destOrd="0" presId="urn:microsoft.com/office/officeart/2005/8/layout/orgChart1"/>
    <dgm:cxn modelId="{5C4E6198-B9BC-47EE-8064-E67EE35CE778}" type="presOf" srcId="{88B65D2C-4CC4-4BD3-AF2F-BFB79D550C62}" destId="{E5E263B7-3F12-4220-A2D1-284C7DA3CEE5}" srcOrd="1" destOrd="0" presId="urn:microsoft.com/office/officeart/2005/8/layout/orgChart1"/>
    <dgm:cxn modelId="{2DF4C4BD-D587-412B-A441-3A7A24B97B74}" type="presOf" srcId="{2575F3EA-E5B5-4E34-AD66-F6F4D6974541}" destId="{591027C3-98BE-4AC0-B996-B5E10650EB4B}" srcOrd="0" destOrd="0" presId="urn:microsoft.com/office/officeart/2005/8/layout/orgChart1"/>
    <dgm:cxn modelId="{F1691068-A896-486E-B932-3EB368AB5B81}" type="presOf" srcId="{C9BC09A3-1754-4305-95E7-ABAE153D32F3}" destId="{91D96457-0764-40ED-A89F-AB408E0E42D2}" srcOrd="0" destOrd="0" presId="urn:microsoft.com/office/officeart/2005/8/layout/orgChart1"/>
    <dgm:cxn modelId="{A46BEAEA-77E0-4807-B93E-BB44D2C7368C}" type="presOf" srcId="{88B65D2C-4CC4-4BD3-AF2F-BFB79D550C62}" destId="{5D029F59-D5AD-466C-9A9A-8891B297089E}" srcOrd="0" destOrd="0" presId="urn:microsoft.com/office/officeart/2005/8/layout/orgChart1"/>
    <dgm:cxn modelId="{D9F06B62-E4EC-49DA-9330-B530079C21C2}" srcId="{DA3AE8CC-63B4-4AB8-8C80-BB6E435E3495}" destId="{2575F3EA-E5B5-4E34-AD66-F6F4D6974541}" srcOrd="1" destOrd="0" parTransId="{43D7FD3C-395E-4B92-84FE-CE705D97B69E}" sibTransId="{134798BA-A75D-498E-83EC-8F68981684A6}"/>
    <dgm:cxn modelId="{8A4BB9CB-09C0-4554-9ED2-81BECCF5EDF6}" type="presOf" srcId="{C6DA2FF1-9A10-4459-BC63-DCE58FDBF752}" destId="{6C450584-9FC0-4FBB-8D65-00E89DEDE39F}" srcOrd="0" destOrd="0" presId="urn:microsoft.com/office/officeart/2005/8/layout/orgChart1"/>
    <dgm:cxn modelId="{75700905-9C4C-41AD-9140-04408B6561D3}" type="presOf" srcId="{6E132AB0-B599-4648-9916-5CA567E88E3E}" destId="{7A21853F-F4B5-4E41-B1BC-7E6BB708BD57}" srcOrd="1" destOrd="0" presId="urn:microsoft.com/office/officeart/2005/8/layout/orgChart1"/>
    <dgm:cxn modelId="{2BBBC642-2147-4B9B-B53D-529BA690F6C2}" type="presOf" srcId="{DA3AE8CC-63B4-4AB8-8C80-BB6E435E3495}" destId="{1783101B-10B7-4FCD-882D-021112F3F7DC}" srcOrd="0" destOrd="0" presId="urn:microsoft.com/office/officeart/2005/8/layout/orgChart1"/>
    <dgm:cxn modelId="{54038268-4F7C-42BA-8DF0-B3FAF6B31358}" type="presOf" srcId="{43D7FD3C-395E-4B92-84FE-CE705D97B69E}" destId="{2155286C-F967-45E0-9F9F-A50CEF37C012}" srcOrd="0" destOrd="0" presId="urn:microsoft.com/office/officeart/2005/8/layout/orgChart1"/>
    <dgm:cxn modelId="{BC67AADA-DC0C-430E-876D-7AEBF3CF83D7}" type="presOf" srcId="{2575F3EA-E5B5-4E34-AD66-F6F4D6974541}" destId="{FCACD6F2-B8B2-41E3-A2CA-7F431822C6E3}" srcOrd="1" destOrd="0" presId="urn:microsoft.com/office/officeart/2005/8/layout/orgChart1"/>
    <dgm:cxn modelId="{0AAB6556-FDC4-46AC-9E13-6DA39C1DBF96}" type="presParOf" srcId="{7471F93B-24B2-47D7-AFD2-414824E5A9DD}" destId="{740FADE5-0AC0-41A0-9B75-BA7FB679B109}" srcOrd="0" destOrd="0" presId="urn:microsoft.com/office/officeart/2005/8/layout/orgChart1"/>
    <dgm:cxn modelId="{49926B83-3298-4BDA-8B7E-5A393EBC6A3E}" type="presParOf" srcId="{740FADE5-0AC0-41A0-9B75-BA7FB679B109}" destId="{40F7CF57-C44E-42E1-A1CA-4A95C78457FD}" srcOrd="0" destOrd="0" presId="urn:microsoft.com/office/officeart/2005/8/layout/orgChart1"/>
    <dgm:cxn modelId="{927BA06E-8CB0-4115-82FA-78AF2E4963FD}" type="presParOf" srcId="{40F7CF57-C44E-42E1-A1CA-4A95C78457FD}" destId="{1783101B-10B7-4FCD-882D-021112F3F7DC}" srcOrd="0" destOrd="0" presId="urn:microsoft.com/office/officeart/2005/8/layout/orgChart1"/>
    <dgm:cxn modelId="{AD689762-F2D7-4012-846E-59A0B352471B}" type="presParOf" srcId="{40F7CF57-C44E-42E1-A1CA-4A95C78457FD}" destId="{788241E5-F22B-46CD-84C7-75CB4FD1ADB7}" srcOrd="1" destOrd="0" presId="urn:microsoft.com/office/officeart/2005/8/layout/orgChart1"/>
    <dgm:cxn modelId="{54F19B3A-69AB-45CF-B58C-A9330199143D}" type="presParOf" srcId="{740FADE5-0AC0-41A0-9B75-BA7FB679B109}" destId="{A60D78A6-D59B-4E1C-BC9D-349AA1C8876A}" srcOrd="1" destOrd="0" presId="urn:microsoft.com/office/officeart/2005/8/layout/orgChart1"/>
    <dgm:cxn modelId="{50CAE12B-C036-4EAB-82F8-944C7629E598}" type="presParOf" srcId="{A60D78A6-D59B-4E1C-BC9D-349AA1C8876A}" destId="{2155286C-F967-45E0-9F9F-A50CEF37C012}" srcOrd="0" destOrd="0" presId="urn:microsoft.com/office/officeart/2005/8/layout/orgChart1"/>
    <dgm:cxn modelId="{BB89BB8C-9CF7-44E4-B43C-0C55A971B6F7}" type="presParOf" srcId="{A60D78A6-D59B-4E1C-BC9D-349AA1C8876A}" destId="{0328202E-0029-4E17-B963-4E4A6FCA3A4E}" srcOrd="1" destOrd="0" presId="urn:microsoft.com/office/officeart/2005/8/layout/orgChart1"/>
    <dgm:cxn modelId="{51ACA0EA-70A7-45B9-8C2D-45A7194DB3B1}" type="presParOf" srcId="{0328202E-0029-4E17-B963-4E4A6FCA3A4E}" destId="{4A08C559-BC94-46AA-B3E9-25536289E1AD}" srcOrd="0" destOrd="0" presId="urn:microsoft.com/office/officeart/2005/8/layout/orgChart1"/>
    <dgm:cxn modelId="{8DC7EB2D-5D92-4D8A-BBC0-6AF1A6858E32}" type="presParOf" srcId="{4A08C559-BC94-46AA-B3E9-25536289E1AD}" destId="{591027C3-98BE-4AC0-B996-B5E10650EB4B}" srcOrd="0" destOrd="0" presId="urn:microsoft.com/office/officeart/2005/8/layout/orgChart1"/>
    <dgm:cxn modelId="{6C2C4FD6-B502-4CDA-A2F7-B61CADD319E3}" type="presParOf" srcId="{4A08C559-BC94-46AA-B3E9-25536289E1AD}" destId="{FCACD6F2-B8B2-41E3-A2CA-7F431822C6E3}" srcOrd="1" destOrd="0" presId="urn:microsoft.com/office/officeart/2005/8/layout/orgChart1"/>
    <dgm:cxn modelId="{1071C706-35D3-49A5-9AE0-77DF39F4ACA7}" type="presParOf" srcId="{0328202E-0029-4E17-B963-4E4A6FCA3A4E}" destId="{1E3386C1-3395-43BD-ADA3-4C7DE026E0A2}" srcOrd="1" destOrd="0" presId="urn:microsoft.com/office/officeart/2005/8/layout/orgChart1"/>
    <dgm:cxn modelId="{5725AD9F-C285-460C-B984-E06DB0229804}" type="presParOf" srcId="{0328202E-0029-4E17-B963-4E4A6FCA3A4E}" destId="{CA6B97C4-1A62-4F44-B6DD-83E28B9579C2}" srcOrd="2" destOrd="0" presId="urn:microsoft.com/office/officeart/2005/8/layout/orgChart1"/>
    <dgm:cxn modelId="{C1A83EB7-4275-49BE-8217-1FE2AD2E76B6}" type="presParOf" srcId="{A60D78A6-D59B-4E1C-BC9D-349AA1C8876A}" destId="{91D96457-0764-40ED-A89F-AB408E0E42D2}" srcOrd="2" destOrd="0" presId="urn:microsoft.com/office/officeart/2005/8/layout/orgChart1"/>
    <dgm:cxn modelId="{861AE875-A843-4A31-A9E1-C857A525F74C}" type="presParOf" srcId="{A60D78A6-D59B-4E1C-BC9D-349AA1C8876A}" destId="{8020E2AD-291E-4470-AA5D-4E176D74236D}" srcOrd="3" destOrd="0" presId="urn:microsoft.com/office/officeart/2005/8/layout/orgChart1"/>
    <dgm:cxn modelId="{4CE547AE-3A8E-4F8C-B48E-7E7CF5AD438B}" type="presParOf" srcId="{8020E2AD-291E-4470-AA5D-4E176D74236D}" destId="{C8EBBAAF-A381-4F84-9D48-8D04EDE9835D}" srcOrd="0" destOrd="0" presId="urn:microsoft.com/office/officeart/2005/8/layout/orgChart1"/>
    <dgm:cxn modelId="{8126829A-9D4C-4068-BF31-0226A422B8A8}" type="presParOf" srcId="{C8EBBAAF-A381-4F84-9D48-8D04EDE9835D}" destId="{6484CCC6-663F-4E9F-8BAD-C4E5F74FC550}" srcOrd="0" destOrd="0" presId="urn:microsoft.com/office/officeart/2005/8/layout/orgChart1"/>
    <dgm:cxn modelId="{D0539F20-2502-459A-B3C3-C2FC04AB6321}" type="presParOf" srcId="{C8EBBAAF-A381-4F84-9D48-8D04EDE9835D}" destId="{7A21853F-F4B5-4E41-B1BC-7E6BB708BD57}" srcOrd="1" destOrd="0" presId="urn:microsoft.com/office/officeart/2005/8/layout/orgChart1"/>
    <dgm:cxn modelId="{D7C06535-568B-407F-8A7C-E1A39996DBF5}" type="presParOf" srcId="{8020E2AD-291E-4470-AA5D-4E176D74236D}" destId="{3A1C92C9-AE82-4A20-9A61-7543AF6F7A88}" srcOrd="1" destOrd="0" presId="urn:microsoft.com/office/officeart/2005/8/layout/orgChart1"/>
    <dgm:cxn modelId="{2C2E28C1-CA0B-4BA3-9972-A1C2EFFE2E8F}" type="presParOf" srcId="{8020E2AD-291E-4470-AA5D-4E176D74236D}" destId="{842333EC-44BB-4B73-BEDD-F2A265F866B2}" srcOrd="2" destOrd="0" presId="urn:microsoft.com/office/officeart/2005/8/layout/orgChart1"/>
    <dgm:cxn modelId="{E0CA5570-5C41-4C10-998F-4598C802300B}" type="presParOf" srcId="{740FADE5-0AC0-41A0-9B75-BA7FB679B109}" destId="{4824E29B-B115-44D3-A5A7-C73661590E38}" srcOrd="2" destOrd="0" presId="urn:microsoft.com/office/officeart/2005/8/layout/orgChart1"/>
    <dgm:cxn modelId="{637A3FD4-FA73-4D7C-8092-16AAF83772F9}" type="presParOf" srcId="{4824E29B-B115-44D3-A5A7-C73661590E38}" destId="{6C450584-9FC0-4FBB-8D65-00E89DEDE39F}" srcOrd="0" destOrd="0" presId="urn:microsoft.com/office/officeart/2005/8/layout/orgChart1"/>
    <dgm:cxn modelId="{DC2CBE99-137E-4BE9-AF97-63144897EC0C}" type="presParOf" srcId="{4824E29B-B115-44D3-A5A7-C73661590E38}" destId="{D1D2CCD5-019E-40F5-AE56-4AE1756E0A92}" srcOrd="1" destOrd="0" presId="urn:microsoft.com/office/officeart/2005/8/layout/orgChart1"/>
    <dgm:cxn modelId="{9BBDB22A-7BA8-413B-80EC-588C7FC3E6A4}" type="presParOf" srcId="{D1D2CCD5-019E-40F5-AE56-4AE1756E0A92}" destId="{66835712-1833-4EFE-9593-D0B706F59E36}" srcOrd="0" destOrd="0" presId="urn:microsoft.com/office/officeart/2005/8/layout/orgChart1"/>
    <dgm:cxn modelId="{591D4D51-72AA-4133-9577-C6DE26FF6C18}" type="presParOf" srcId="{66835712-1833-4EFE-9593-D0B706F59E36}" destId="{5D029F59-D5AD-466C-9A9A-8891B297089E}" srcOrd="0" destOrd="0" presId="urn:microsoft.com/office/officeart/2005/8/layout/orgChart1"/>
    <dgm:cxn modelId="{6BD07665-5081-43EC-9860-D3A4BDEC9B7D}" type="presParOf" srcId="{66835712-1833-4EFE-9593-D0B706F59E36}" destId="{E5E263B7-3F12-4220-A2D1-284C7DA3CEE5}" srcOrd="1" destOrd="0" presId="urn:microsoft.com/office/officeart/2005/8/layout/orgChart1"/>
    <dgm:cxn modelId="{379F5263-4167-44F1-B38C-F348EB2E6693}" type="presParOf" srcId="{D1D2CCD5-019E-40F5-AE56-4AE1756E0A92}" destId="{BCEF25BB-4707-4C32-A2B1-AAC408DF1BC7}" srcOrd="1" destOrd="0" presId="urn:microsoft.com/office/officeart/2005/8/layout/orgChart1"/>
    <dgm:cxn modelId="{AC8A3E66-683C-4294-B6A9-179F2197B3C4}" type="presParOf" srcId="{D1D2CCD5-019E-40F5-AE56-4AE1756E0A92}" destId="{DA5CD032-55B1-45C2-B1D3-30F57C835CC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1B266-C21A-4316-84E3-D18B7E6E87E5}">
      <dsp:nvSpPr>
        <dsp:cNvPr id="0" name=""/>
        <dsp:cNvSpPr/>
      </dsp:nvSpPr>
      <dsp:spPr>
        <a:xfrm>
          <a:off x="2492933" y="684190"/>
          <a:ext cx="1314864" cy="312878"/>
        </a:xfrm>
        <a:custGeom>
          <a:avLst/>
          <a:gdLst/>
          <a:ahLst/>
          <a:cxnLst/>
          <a:rect l="0" t="0" r="0" b="0"/>
          <a:pathLst>
            <a:path>
              <a:moveTo>
                <a:pt x="0" y="0"/>
              </a:moveTo>
              <a:lnTo>
                <a:pt x="0" y="213217"/>
              </a:lnTo>
              <a:lnTo>
                <a:pt x="1314864" y="213217"/>
              </a:lnTo>
              <a:lnTo>
                <a:pt x="1314864" y="3128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E6909E-33B9-4022-A2F6-F9E5BEDA6834}">
      <dsp:nvSpPr>
        <dsp:cNvPr id="0" name=""/>
        <dsp:cNvSpPr/>
      </dsp:nvSpPr>
      <dsp:spPr>
        <a:xfrm>
          <a:off x="2492933" y="1680200"/>
          <a:ext cx="1314864" cy="312878"/>
        </a:xfrm>
        <a:custGeom>
          <a:avLst/>
          <a:gdLst/>
          <a:ahLst/>
          <a:cxnLst/>
          <a:rect l="0" t="0" r="0" b="0"/>
          <a:pathLst>
            <a:path>
              <a:moveTo>
                <a:pt x="0" y="0"/>
              </a:moveTo>
              <a:lnTo>
                <a:pt x="0" y="213217"/>
              </a:lnTo>
              <a:lnTo>
                <a:pt x="1314864" y="213217"/>
              </a:lnTo>
              <a:lnTo>
                <a:pt x="1314864" y="312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980353-8F4E-45DE-92F5-0DAE26FE7F49}">
      <dsp:nvSpPr>
        <dsp:cNvPr id="0" name=""/>
        <dsp:cNvSpPr/>
      </dsp:nvSpPr>
      <dsp:spPr>
        <a:xfrm>
          <a:off x="2447213" y="1680200"/>
          <a:ext cx="91440" cy="312878"/>
        </a:xfrm>
        <a:custGeom>
          <a:avLst/>
          <a:gdLst/>
          <a:ahLst/>
          <a:cxnLst/>
          <a:rect l="0" t="0" r="0" b="0"/>
          <a:pathLst>
            <a:path>
              <a:moveTo>
                <a:pt x="45720" y="0"/>
              </a:moveTo>
              <a:lnTo>
                <a:pt x="45720" y="312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C779BF-0229-4E01-ABA8-A55C7E5F2B68}">
      <dsp:nvSpPr>
        <dsp:cNvPr id="0" name=""/>
        <dsp:cNvSpPr/>
      </dsp:nvSpPr>
      <dsp:spPr>
        <a:xfrm>
          <a:off x="1178068" y="1680200"/>
          <a:ext cx="1314864" cy="312878"/>
        </a:xfrm>
        <a:custGeom>
          <a:avLst/>
          <a:gdLst/>
          <a:ahLst/>
          <a:cxnLst/>
          <a:rect l="0" t="0" r="0" b="0"/>
          <a:pathLst>
            <a:path>
              <a:moveTo>
                <a:pt x="1314864" y="0"/>
              </a:moveTo>
              <a:lnTo>
                <a:pt x="1314864" y="213217"/>
              </a:lnTo>
              <a:lnTo>
                <a:pt x="0" y="213217"/>
              </a:lnTo>
              <a:lnTo>
                <a:pt x="0" y="3128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5ECC9-C23E-46FB-9AAB-A7EFBBDDC275}">
      <dsp:nvSpPr>
        <dsp:cNvPr id="0" name=""/>
        <dsp:cNvSpPr/>
      </dsp:nvSpPr>
      <dsp:spPr>
        <a:xfrm>
          <a:off x="2447213" y="684190"/>
          <a:ext cx="91440" cy="312878"/>
        </a:xfrm>
        <a:custGeom>
          <a:avLst/>
          <a:gdLst/>
          <a:ahLst/>
          <a:cxnLst/>
          <a:rect l="0" t="0" r="0" b="0"/>
          <a:pathLst>
            <a:path>
              <a:moveTo>
                <a:pt x="45720" y="0"/>
              </a:moveTo>
              <a:lnTo>
                <a:pt x="45720" y="3128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29047-A753-4CC7-8063-FCFEE6804D74}">
      <dsp:nvSpPr>
        <dsp:cNvPr id="0" name=""/>
        <dsp:cNvSpPr/>
      </dsp:nvSpPr>
      <dsp:spPr>
        <a:xfrm>
          <a:off x="1178068" y="684190"/>
          <a:ext cx="1314864" cy="312878"/>
        </a:xfrm>
        <a:custGeom>
          <a:avLst/>
          <a:gdLst/>
          <a:ahLst/>
          <a:cxnLst/>
          <a:rect l="0" t="0" r="0" b="0"/>
          <a:pathLst>
            <a:path>
              <a:moveTo>
                <a:pt x="1314864" y="0"/>
              </a:moveTo>
              <a:lnTo>
                <a:pt x="1314864" y="213217"/>
              </a:lnTo>
              <a:lnTo>
                <a:pt x="0" y="213217"/>
              </a:lnTo>
              <a:lnTo>
                <a:pt x="0" y="3128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F39331-1059-469F-A39E-BAF81A5B63A0}">
      <dsp:nvSpPr>
        <dsp:cNvPr id="0" name=""/>
        <dsp:cNvSpPr/>
      </dsp:nvSpPr>
      <dsp:spPr>
        <a:xfrm>
          <a:off x="1955034" y="105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0AE812-F30E-4FB5-AB35-151669EDADEA}">
      <dsp:nvSpPr>
        <dsp:cNvPr id="0" name=""/>
        <dsp:cNvSpPr/>
      </dsp:nvSpPr>
      <dsp:spPr>
        <a:xfrm>
          <a:off x="2074567" y="11461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Volumul de apă captat</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334,4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2094575" y="134622"/>
        <a:ext cx="1035782" cy="643116"/>
      </dsp:txXfrm>
    </dsp:sp>
    <dsp:sp modelId="{40C88097-4F3B-4537-9A80-FD9F8F51F55A}">
      <dsp:nvSpPr>
        <dsp:cNvPr id="0" name=""/>
        <dsp:cNvSpPr/>
      </dsp:nvSpPr>
      <dsp:spPr>
        <a:xfrm>
          <a:off x="640169" y="99706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C6AB98-FDFB-4C11-BE15-CDBBA800A3B0}">
      <dsp:nvSpPr>
        <dsp:cNvPr id="0" name=""/>
        <dsp:cNvSpPr/>
      </dsp:nvSpPr>
      <dsp:spPr>
        <a:xfrm>
          <a:off x="759702" y="111062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Consum tehnologic</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8,0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779710" y="1130632"/>
        <a:ext cx="1035782" cy="643116"/>
      </dsp:txXfrm>
    </dsp:sp>
    <dsp:sp modelId="{76D4C749-A260-465B-AAB0-4053A69AAF47}">
      <dsp:nvSpPr>
        <dsp:cNvPr id="0" name=""/>
        <dsp:cNvSpPr/>
      </dsp:nvSpPr>
      <dsp:spPr>
        <a:xfrm>
          <a:off x="1955034" y="99706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13B106-BD62-4BB0-BE6B-58EB386C1969}">
      <dsp:nvSpPr>
        <dsp:cNvPr id="0" name=""/>
        <dsp:cNvSpPr/>
      </dsp:nvSpPr>
      <dsp:spPr>
        <a:xfrm>
          <a:off x="2074567" y="111062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Volum de apă potabilă furnizat </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288,9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2094575" y="1130632"/>
        <a:ext cx="1035782" cy="643116"/>
      </dsp:txXfrm>
    </dsp:sp>
    <dsp:sp modelId="{52193B88-A5CD-42DA-8B06-094B01DA4A59}">
      <dsp:nvSpPr>
        <dsp:cNvPr id="0" name=""/>
        <dsp:cNvSpPr/>
      </dsp:nvSpPr>
      <dsp:spPr>
        <a:xfrm>
          <a:off x="640169" y="199307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EA94BD-5C96-4F42-8B62-17EDA4E58446}">
      <dsp:nvSpPr>
        <dsp:cNvPr id="0" name=""/>
        <dsp:cNvSpPr/>
      </dsp:nvSpPr>
      <dsp:spPr>
        <a:xfrm>
          <a:off x="759702" y="210663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apartamente</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47,9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779710" y="2126642"/>
        <a:ext cx="1035782" cy="643116"/>
      </dsp:txXfrm>
    </dsp:sp>
    <dsp:sp modelId="{5E23BD7D-D1BA-496B-A4EC-640A32660B3B}">
      <dsp:nvSpPr>
        <dsp:cNvPr id="0" name=""/>
        <dsp:cNvSpPr/>
      </dsp:nvSpPr>
      <dsp:spPr>
        <a:xfrm>
          <a:off x="1955034" y="199307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B1648C-FC88-4574-98CE-F4DE5E13097A}">
      <dsp:nvSpPr>
        <dsp:cNvPr id="0" name=""/>
        <dsp:cNvSpPr/>
      </dsp:nvSpPr>
      <dsp:spPr>
        <a:xfrm>
          <a:off x="2074567" y="210663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case individuale</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197,4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2094575" y="2126642"/>
        <a:ext cx="1035782" cy="643116"/>
      </dsp:txXfrm>
    </dsp:sp>
    <dsp:sp modelId="{3E746A5D-D56F-4C48-A3A4-9CD2A77FE182}">
      <dsp:nvSpPr>
        <dsp:cNvPr id="0" name=""/>
        <dsp:cNvSpPr/>
      </dsp:nvSpPr>
      <dsp:spPr>
        <a:xfrm>
          <a:off x="3269899" y="199307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EA2B92-3813-4EA6-9A98-9181831DDFA8}">
      <dsp:nvSpPr>
        <dsp:cNvPr id="0" name=""/>
        <dsp:cNvSpPr/>
      </dsp:nvSpPr>
      <dsp:spPr>
        <a:xfrm>
          <a:off x="3389432" y="210663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alți consumatori</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43,6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3409440" y="2126642"/>
        <a:ext cx="1035782" cy="643116"/>
      </dsp:txXfrm>
    </dsp:sp>
    <dsp:sp modelId="{4A5CD71D-064F-4570-B51C-D507FCE7D285}">
      <dsp:nvSpPr>
        <dsp:cNvPr id="0" name=""/>
        <dsp:cNvSpPr/>
      </dsp:nvSpPr>
      <dsp:spPr>
        <a:xfrm>
          <a:off x="3269899" y="997068"/>
          <a:ext cx="1075798" cy="683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9778E5-64DA-4C42-BB2F-5A7A18ACB9A1}">
      <dsp:nvSpPr>
        <dsp:cNvPr id="0" name=""/>
        <dsp:cNvSpPr/>
      </dsp:nvSpPr>
      <dsp:spPr>
        <a:xfrm>
          <a:off x="3389432" y="1110624"/>
          <a:ext cx="1075798" cy="683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Pierderi de apă în sistemul public</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37,5 mii m</a:t>
          </a:r>
          <a:r>
            <a:rPr lang="ro-RO" sz="1100" b="1" kern="1200" baseline="30000">
              <a:latin typeface="Times New Roman" pitchFamily="18" charset="0"/>
              <a:cs typeface="Times New Roman" pitchFamily="18" charset="0"/>
            </a:rPr>
            <a:t>3</a:t>
          </a:r>
          <a:endParaRPr lang="en-US" sz="1100" b="1" kern="1200" baseline="30000">
            <a:latin typeface="Times New Roman" pitchFamily="18" charset="0"/>
            <a:cs typeface="Times New Roman" pitchFamily="18" charset="0"/>
          </a:endParaRPr>
        </a:p>
      </dsp:txBody>
      <dsp:txXfrm>
        <a:off x="3409440" y="1130632"/>
        <a:ext cx="1035782" cy="643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A7526-09CC-4782-B892-E555331F22FC}">
      <dsp:nvSpPr>
        <dsp:cNvPr id="0" name=""/>
        <dsp:cNvSpPr/>
      </dsp:nvSpPr>
      <dsp:spPr>
        <a:xfrm>
          <a:off x="3177827" y="993917"/>
          <a:ext cx="2022510" cy="461721"/>
        </a:xfrm>
        <a:custGeom>
          <a:avLst/>
          <a:gdLst/>
          <a:ahLst/>
          <a:cxnLst/>
          <a:rect l="0" t="0" r="0" b="0"/>
          <a:pathLst>
            <a:path>
              <a:moveTo>
                <a:pt x="0" y="0"/>
              </a:moveTo>
              <a:lnTo>
                <a:pt x="0" y="382179"/>
              </a:lnTo>
              <a:lnTo>
                <a:pt x="2022510" y="382179"/>
              </a:lnTo>
              <a:lnTo>
                <a:pt x="2022510" y="461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D8FB6-4F1F-4EA0-9A0D-3DD906841534}">
      <dsp:nvSpPr>
        <dsp:cNvPr id="0" name=""/>
        <dsp:cNvSpPr/>
      </dsp:nvSpPr>
      <dsp:spPr>
        <a:xfrm>
          <a:off x="3177827" y="993917"/>
          <a:ext cx="759637" cy="461721"/>
        </a:xfrm>
        <a:custGeom>
          <a:avLst/>
          <a:gdLst/>
          <a:ahLst/>
          <a:cxnLst/>
          <a:rect l="0" t="0" r="0" b="0"/>
          <a:pathLst>
            <a:path>
              <a:moveTo>
                <a:pt x="0" y="0"/>
              </a:moveTo>
              <a:lnTo>
                <a:pt x="0" y="382179"/>
              </a:lnTo>
              <a:lnTo>
                <a:pt x="759637" y="382179"/>
              </a:lnTo>
              <a:lnTo>
                <a:pt x="759637" y="461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CFD5D1-6DF9-43CD-944B-7270CD91F11F}">
      <dsp:nvSpPr>
        <dsp:cNvPr id="0" name=""/>
        <dsp:cNvSpPr/>
      </dsp:nvSpPr>
      <dsp:spPr>
        <a:xfrm>
          <a:off x="2582771" y="993917"/>
          <a:ext cx="595056" cy="461721"/>
        </a:xfrm>
        <a:custGeom>
          <a:avLst/>
          <a:gdLst/>
          <a:ahLst/>
          <a:cxnLst/>
          <a:rect l="0" t="0" r="0" b="0"/>
          <a:pathLst>
            <a:path>
              <a:moveTo>
                <a:pt x="595056" y="0"/>
              </a:moveTo>
              <a:lnTo>
                <a:pt x="595056" y="382179"/>
              </a:lnTo>
              <a:lnTo>
                <a:pt x="0" y="382179"/>
              </a:lnTo>
              <a:lnTo>
                <a:pt x="0" y="461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23BE7-C3F8-4D0F-99D9-9D134E72B4AD}">
      <dsp:nvSpPr>
        <dsp:cNvPr id="0" name=""/>
        <dsp:cNvSpPr/>
      </dsp:nvSpPr>
      <dsp:spPr>
        <a:xfrm>
          <a:off x="1214806" y="1864923"/>
          <a:ext cx="524714" cy="249716"/>
        </a:xfrm>
        <a:custGeom>
          <a:avLst/>
          <a:gdLst/>
          <a:ahLst/>
          <a:cxnLst/>
          <a:rect l="0" t="0" r="0" b="0"/>
          <a:pathLst>
            <a:path>
              <a:moveTo>
                <a:pt x="0" y="0"/>
              </a:moveTo>
              <a:lnTo>
                <a:pt x="0" y="170174"/>
              </a:lnTo>
              <a:lnTo>
                <a:pt x="524714" y="170174"/>
              </a:lnTo>
              <a:lnTo>
                <a:pt x="524714" y="249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03ECFB-57B3-4B56-BD01-B393A786097E}">
      <dsp:nvSpPr>
        <dsp:cNvPr id="0" name=""/>
        <dsp:cNvSpPr/>
      </dsp:nvSpPr>
      <dsp:spPr>
        <a:xfrm>
          <a:off x="432742" y="1864923"/>
          <a:ext cx="782064" cy="249716"/>
        </a:xfrm>
        <a:custGeom>
          <a:avLst/>
          <a:gdLst/>
          <a:ahLst/>
          <a:cxnLst/>
          <a:rect l="0" t="0" r="0" b="0"/>
          <a:pathLst>
            <a:path>
              <a:moveTo>
                <a:pt x="782064" y="0"/>
              </a:moveTo>
              <a:lnTo>
                <a:pt x="782064" y="170174"/>
              </a:lnTo>
              <a:lnTo>
                <a:pt x="0" y="170174"/>
              </a:lnTo>
              <a:lnTo>
                <a:pt x="0" y="2497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A32758-1DD2-46E7-BB52-BBBE49C20412}">
      <dsp:nvSpPr>
        <dsp:cNvPr id="0" name=""/>
        <dsp:cNvSpPr/>
      </dsp:nvSpPr>
      <dsp:spPr>
        <a:xfrm>
          <a:off x="1214806" y="993917"/>
          <a:ext cx="1963020" cy="461721"/>
        </a:xfrm>
        <a:custGeom>
          <a:avLst/>
          <a:gdLst/>
          <a:ahLst/>
          <a:cxnLst/>
          <a:rect l="0" t="0" r="0" b="0"/>
          <a:pathLst>
            <a:path>
              <a:moveTo>
                <a:pt x="1963020" y="0"/>
              </a:moveTo>
              <a:lnTo>
                <a:pt x="1963020" y="382179"/>
              </a:lnTo>
              <a:lnTo>
                <a:pt x="0" y="382179"/>
              </a:lnTo>
              <a:lnTo>
                <a:pt x="0" y="4617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55F713-77D7-4588-9180-567AD267532C}">
      <dsp:nvSpPr>
        <dsp:cNvPr id="0" name=""/>
        <dsp:cNvSpPr/>
      </dsp:nvSpPr>
      <dsp:spPr>
        <a:xfrm>
          <a:off x="1804670" y="247421"/>
          <a:ext cx="2746314" cy="7464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30C6A6-9D75-4AD8-9D44-B3759FE46094}">
      <dsp:nvSpPr>
        <dsp:cNvPr id="0" name=""/>
        <dsp:cNvSpPr/>
      </dsp:nvSpPr>
      <dsp:spPr>
        <a:xfrm>
          <a:off x="1900073" y="338054"/>
          <a:ext cx="2746314" cy="7464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SURSE SUBTERANE </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(de mică adâncime)</a:t>
          </a:r>
        </a:p>
        <a:p>
          <a:pPr lvl="0" algn="ctr" defTabSz="488950">
            <a:lnSpc>
              <a:spcPct val="90000"/>
            </a:lnSpc>
            <a:spcBef>
              <a:spcPct val="0"/>
            </a:spcBef>
            <a:spcAft>
              <a:spcPct val="35000"/>
            </a:spcAft>
          </a:pPr>
          <a:r>
            <a:rPr lang="ro-RO" sz="1100" b="1" kern="1200">
              <a:latin typeface="Times New Roman" pitchFamily="18" charset="0"/>
              <a:cs typeface="Times New Roman" pitchFamily="18" charset="0"/>
            </a:rPr>
            <a:t>Total - 7634 </a:t>
          </a:r>
        </a:p>
      </dsp:txBody>
      <dsp:txXfrm>
        <a:off x="1921937" y="359918"/>
        <a:ext cx="2702586" cy="702767"/>
      </dsp:txXfrm>
    </dsp:sp>
    <dsp:sp modelId="{109EACFD-6E1F-4F3C-B387-2669F4BE027A}">
      <dsp:nvSpPr>
        <dsp:cNvPr id="0" name=""/>
        <dsp:cNvSpPr/>
      </dsp:nvSpPr>
      <dsp:spPr>
        <a:xfrm>
          <a:off x="697697" y="1455639"/>
          <a:ext cx="1034219" cy="409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8C9457-8B34-4265-BA73-FE8D2C86B7F2}">
      <dsp:nvSpPr>
        <dsp:cNvPr id="0" name=""/>
        <dsp:cNvSpPr/>
      </dsp:nvSpPr>
      <dsp:spPr>
        <a:xfrm>
          <a:off x="793099" y="1546271"/>
          <a:ext cx="1034219" cy="4092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1179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fântâni publice</a:t>
          </a:r>
          <a:endParaRPr lang="en-US" sz="1100" kern="1200">
            <a:latin typeface="Times New Roman" pitchFamily="18" charset="0"/>
            <a:cs typeface="Times New Roman" pitchFamily="18" charset="0"/>
          </a:endParaRPr>
        </a:p>
      </dsp:txBody>
      <dsp:txXfrm>
        <a:off x="805087" y="1558259"/>
        <a:ext cx="1010243" cy="385308"/>
      </dsp:txXfrm>
    </dsp:sp>
    <dsp:sp modelId="{F3D9D76D-16E5-4150-84E7-3FFA41D7112F}">
      <dsp:nvSpPr>
        <dsp:cNvPr id="0" name=""/>
        <dsp:cNvSpPr/>
      </dsp:nvSpPr>
      <dsp:spPr>
        <a:xfrm>
          <a:off x="3430" y="2114639"/>
          <a:ext cx="858622" cy="545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611198-B893-4A26-B532-19BCE27C5592}">
      <dsp:nvSpPr>
        <dsp:cNvPr id="0" name=""/>
        <dsp:cNvSpPr/>
      </dsp:nvSpPr>
      <dsp:spPr>
        <a:xfrm>
          <a:off x="98833" y="2205272"/>
          <a:ext cx="858622" cy="5452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149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fîntâni secate</a:t>
          </a:r>
          <a:endParaRPr lang="en-US" sz="1100" kern="1200">
            <a:latin typeface="Times New Roman" pitchFamily="18" charset="0"/>
            <a:cs typeface="Times New Roman" pitchFamily="18" charset="0"/>
          </a:endParaRPr>
        </a:p>
      </dsp:txBody>
      <dsp:txXfrm>
        <a:off x="114802" y="2221241"/>
        <a:ext cx="826684" cy="513287"/>
      </dsp:txXfrm>
    </dsp:sp>
    <dsp:sp modelId="{7D7CD0E0-AD0B-44B1-924C-8496060D386F}">
      <dsp:nvSpPr>
        <dsp:cNvPr id="0" name=""/>
        <dsp:cNvSpPr/>
      </dsp:nvSpPr>
      <dsp:spPr>
        <a:xfrm>
          <a:off x="1052858" y="2114639"/>
          <a:ext cx="1373324" cy="4038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0EADD7-012D-460C-A5B7-AB9C1A312D76}">
      <dsp:nvSpPr>
        <dsp:cNvPr id="0" name=""/>
        <dsp:cNvSpPr/>
      </dsp:nvSpPr>
      <dsp:spPr>
        <a:xfrm>
          <a:off x="1148261" y="2205272"/>
          <a:ext cx="1373324" cy="4038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801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cu apă potabilă</a:t>
          </a:r>
          <a:endParaRPr lang="en-US" sz="1100" kern="1200">
            <a:latin typeface="Times New Roman" pitchFamily="18" charset="0"/>
            <a:cs typeface="Times New Roman" pitchFamily="18" charset="0"/>
          </a:endParaRPr>
        </a:p>
      </dsp:txBody>
      <dsp:txXfrm>
        <a:off x="1160088" y="2217099"/>
        <a:ext cx="1349670" cy="380150"/>
      </dsp:txXfrm>
    </dsp:sp>
    <dsp:sp modelId="{602B462E-A578-4BCB-A606-64F5496B4235}">
      <dsp:nvSpPr>
        <dsp:cNvPr id="0" name=""/>
        <dsp:cNvSpPr/>
      </dsp:nvSpPr>
      <dsp:spPr>
        <a:xfrm>
          <a:off x="1922722" y="1455639"/>
          <a:ext cx="1320098" cy="545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96CBAF-E062-4788-8CC3-0C33250A94A6}">
      <dsp:nvSpPr>
        <dsp:cNvPr id="0" name=""/>
        <dsp:cNvSpPr/>
      </dsp:nvSpPr>
      <dsp:spPr>
        <a:xfrm>
          <a:off x="2018124" y="1546271"/>
          <a:ext cx="1320098" cy="5451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6290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fântâni individuale</a:t>
          </a:r>
          <a:endParaRPr lang="en-US" sz="1100" kern="1200">
            <a:latin typeface="Times New Roman" pitchFamily="18" charset="0"/>
            <a:cs typeface="Times New Roman" pitchFamily="18" charset="0"/>
          </a:endParaRPr>
        </a:p>
      </dsp:txBody>
      <dsp:txXfrm>
        <a:off x="2034090" y="1562237"/>
        <a:ext cx="1288166" cy="513173"/>
      </dsp:txXfrm>
    </dsp:sp>
    <dsp:sp modelId="{21D4BD8D-0E74-4948-B8A5-3CF0C0AFBFE1}">
      <dsp:nvSpPr>
        <dsp:cNvPr id="0" name=""/>
        <dsp:cNvSpPr/>
      </dsp:nvSpPr>
      <dsp:spPr>
        <a:xfrm>
          <a:off x="3433625" y="1455639"/>
          <a:ext cx="1007679" cy="4691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74E4C8-B7B7-4C99-A632-F86039534532}">
      <dsp:nvSpPr>
        <dsp:cNvPr id="0" name=""/>
        <dsp:cNvSpPr/>
      </dsp:nvSpPr>
      <dsp:spPr>
        <a:xfrm>
          <a:off x="3529028" y="1546271"/>
          <a:ext cx="1007679" cy="4691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50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cișmele publice</a:t>
          </a:r>
          <a:endParaRPr lang="en-US" sz="1100" kern="1200">
            <a:latin typeface="Times New Roman" pitchFamily="18" charset="0"/>
            <a:cs typeface="Times New Roman" pitchFamily="18" charset="0"/>
          </a:endParaRPr>
        </a:p>
      </dsp:txBody>
      <dsp:txXfrm>
        <a:off x="3542769" y="1560012"/>
        <a:ext cx="980197" cy="441679"/>
      </dsp:txXfrm>
    </dsp:sp>
    <dsp:sp modelId="{49F39C7B-D141-48D8-8090-FF31C3E579F5}">
      <dsp:nvSpPr>
        <dsp:cNvPr id="0" name=""/>
        <dsp:cNvSpPr/>
      </dsp:nvSpPr>
      <dsp:spPr>
        <a:xfrm>
          <a:off x="4632110" y="1455639"/>
          <a:ext cx="1136456" cy="56153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29294D-8ADA-4633-8B19-05A3E025523A}">
      <dsp:nvSpPr>
        <dsp:cNvPr id="0" name=""/>
        <dsp:cNvSpPr/>
      </dsp:nvSpPr>
      <dsp:spPr>
        <a:xfrm>
          <a:off x="4727513" y="1546271"/>
          <a:ext cx="1136456" cy="56153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88 </a:t>
          </a:r>
        </a:p>
        <a:p>
          <a:pPr lvl="0" algn="ctr" defTabSz="488950">
            <a:lnSpc>
              <a:spcPct val="90000"/>
            </a:lnSpc>
            <a:spcBef>
              <a:spcPct val="0"/>
            </a:spcBef>
            <a:spcAft>
              <a:spcPct val="35000"/>
            </a:spcAft>
          </a:pPr>
          <a:r>
            <a:rPr lang="ro-RO" sz="1100" kern="1200">
              <a:latin typeface="Times New Roman" pitchFamily="18" charset="0"/>
              <a:cs typeface="Times New Roman" pitchFamily="18" charset="0"/>
            </a:rPr>
            <a:t>izvoare amenajate</a:t>
          </a:r>
          <a:endParaRPr lang="en-US" sz="1100" kern="1200">
            <a:latin typeface="Times New Roman" pitchFamily="18" charset="0"/>
            <a:cs typeface="Times New Roman" pitchFamily="18" charset="0"/>
          </a:endParaRPr>
        </a:p>
      </dsp:txBody>
      <dsp:txXfrm>
        <a:off x="4743960" y="1562718"/>
        <a:ext cx="1103562" cy="5286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50584-9FC0-4FBB-8D65-00E89DEDE39F}">
      <dsp:nvSpPr>
        <dsp:cNvPr id="0" name=""/>
        <dsp:cNvSpPr/>
      </dsp:nvSpPr>
      <dsp:spPr>
        <a:xfrm>
          <a:off x="1877257" y="518839"/>
          <a:ext cx="116527" cy="510501"/>
        </a:xfrm>
        <a:custGeom>
          <a:avLst/>
          <a:gdLst/>
          <a:ahLst/>
          <a:cxnLst/>
          <a:rect l="0" t="0" r="0" b="0"/>
          <a:pathLst>
            <a:path>
              <a:moveTo>
                <a:pt x="116527" y="0"/>
              </a:moveTo>
              <a:lnTo>
                <a:pt x="116527" y="510501"/>
              </a:lnTo>
              <a:lnTo>
                <a:pt x="0" y="5105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D96457-0764-40ED-A89F-AB408E0E42D2}">
      <dsp:nvSpPr>
        <dsp:cNvPr id="0" name=""/>
        <dsp:cNvSpPr/>
      </dsp:nvSpPr>
      <dsp:spPr>
        <a:xfrm>
          <a:off x="1993785" y="518839"/>
          <a:ext cx="671421" cy="1021003"/>
        </a:xfrm>
        <a:custGeom>
          <a:avLst/>
          <a:gdLst/>
          <a:ahLst/>
          <a:cxnLst/>
          <a:rect l="0" t="0" r="0" b="0"/>
          <a:pathLst>
            <a:path>
              <a:moveTo>
                <a:pt x="0" y="0"/>
              </a:moveTo>
              <a:lnTo>
                <a:pt x="0" y="904476"/>
              </a:lnTo>
              <a:lnTo>
                <a:pt x="671421" y="904476"/>
              </a:lnTo>
              <a:lnTo>
                <a:pt x="671421" y="1021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55286C-F967-45E0-9F9F-A50CEF37C012}">
      <dsp:nvSpPr>
        <dsp:cNvPr id="0" name=""/>
        <dsp:cNvSpPr/>
      </dsp:nvSpPr>
      <dsp:spPr>
        <a:xfrm>
          <a:off x="1322364" y="518839"/>
          <a:ext cx="671421" cy="1021003"/>
        </a:xfrm>
        <a:custGeom>
          <a:avLst/>
          <a:gdLst/>
          <a:ahLst/>
          <a:cxnLst/>
          <a:rect l="0" t="0" r="0" b="0"/>
          <a:pathLst>
            <a:path>
              <a:moveTo>
                <a:pt x="671421" y="0"/>
              </a:moveTo>
              <a:lnTo>
                <a:pt x="671421" y="904476"/>
              </a:lnTo>
              <a:lnTo>
                <a:pt x="0" y="904476"/>
              </a:lnTo>
              <a:lnTo>
                <a:pt x="0" y="10210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3101B-10B7-4FCD-882D-021112F3F7DC}">
      <dsp:nvSpPr>
        <dsp:cNvPr id="0" name=""/>
        <dsp:cNvSpPr/>
      </dsp:nvSpPr>
      <dsp:spPr>
        <a:xfrm>
          <a:off x="1094891" y="763"/>
          <a:ext cx="1797788" cy="51807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b="1" kern="1200">
              <a:latin typeface="Times New Roman" pitchFamily="18" charset="0"/>
              <a:cs typeface="Times New Roman" pitchFamily="18" charset="0"/>
            </a:rPr>
            <a:t>Capacitatea totală a sondelor  utilizate </a:t>
          </a:r>
        </a:p>
        <a:p>
          <a:pPr lvl="0" algn="ctr" defTabSz="444500">
            <a:lnSpc>
              <a:spcPct val="90000"/>
            </a:lnSpc>
            <a:spcBef>
              <a:spcPct val="0"/>
            </a:spcBef>
            <a:spcAft>
              <a:spcPct val="35000"/>
            </a:spcAft>
          </a:pPr>
          <a:r>
            <a:rPr lang="ro-RO" sz="1000" kern="1200">
              <a:latin typeface="Times New Roman" pitchFamily="18" charset="0"/>
              <a:cs typeface="Times New Roman" pitchFamily="18" charset="0"/>
            </a:rPr>
            <a:t>846435 m</a:t>
          </a:r>
          <a:r>
            <a:rPr lang="ro-RO" sz="1000" kern="1200" baseline="30000">
              <a:latin typeface="Times New Roman" pitchFamily="18" charset="0"/>
              <a:cs typeface="Times New Roman" pitchFamily="18" charset="0"/>
            </a:rPr>
            <a:t>3</a:t>
          </a:r>
          <a:r>
            <a:rPr lang="ro-RO" sz="1000" kern="1200">
              <a:latin typeface="Times New Roman" pitchFamily="18" charset="0"/>
              <a:cs typeface="Times New Roman" pitchFamily="18" charset="0"/>
            </a:rPr>
            <a:t>/an</a:t>
          </a:r>
          <a:endParaRPr lang="en-US" sz="1000" kern="1200">
            <a:latin typeface="Times New Roman" pitchFamily="18" charset="0"/>
            <a:cs typeface="Times New Roman" pitchFamily="18" charset="0"/>
          </a:endParaRPr>
        </a:p>
      </dsp:txBody>
      <dsp:txXfrm>
        <a:off x="1094891" y="763"/>
        <a:ext cx="1797788" cy="518076"/>
      </dsp:txXfrm>
    </dsp:sp>
    <dsp:sp modelId="{591027C3-98BE-4AC0-B996-B5E10650EB4B}">
      <dsp:nvSpPr>
        <dsp:cNvPr id="0" name=""/>
        <dsp:cNvSpPr/>
      </dsp:nvSpPr>
      <dsp:spPr>
        <a:xfrm>
          <a:off x="767470" y="1539843"/>
          <a:ext cx="1109786" cy="55489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b="1" kern="1200">
              <a:latin typeface="Times New Roman" pitchFamily="18" charset="0"/>
              <a:cs typeface="Times New Roman" pitchFamily="18" charset="0"/>
            </a:rPr>
            <a:t>Volum facturat </a:t>
          </a:r>
        </a:p>
        <a:p>
          <a:pPr lvl="0" algn="ctr" defTabSz="444500">
            <a:lnSpc>
              <a:spcPct val="90000"/>
            </a:lnSpc>
            <a:spcBef>
              <a:spcPct val="0"/>
            </a:spcBef>
            <a:spcAft>
              <a:spcPct val="35000"/>
            </a:spcAft>
          </a:pPr>
          <a:r>
            <a:rPr lang="ro-RO" sz="1000" kern="1200">
              <a:latin typeface="Times New Roman" pitchFamily="18" charset="0"/>
              <a:cs typeface="Times New Roman" pitchFamily="18" charset="0"/>
            </a:rPr>
            <a:t>22156 m</a:t>
          </a:r>
          <a:r>
            <a:rPr lang="ro-RO" sz="1000" kern="1200" baseline="30000">
              <a:latin typeface="Times New Roman" pitchFamily="18" charset="0"/>
              <a:cs typeface="Times New Roman" pitchFamily="18" charset="0"/>
            </a:rPr>
            <a:t>3</a:t>
          </a:r>
          <a:r>
            <a:rPr lang="ro-RO" sz="1000" kern="1200">
              <a:latin typeface="Times New Roman" pitchFamily="18" charset="0"/>
              <a:cs typeface="Times New Roman" pitchFamily="18" charset="0"/>
            </a:rPr>
            <a:t>/an, 50,6%</a:t>
          </a:r>
          <a:endParaRPr lang="en-US" sz="1000" kern="1200">
            <a:latin typeface="Times New Roman" pitchFamily="18" charset="0"/>
            <a:cs typeface="Times New Roman" pitchFamily="18" charset="0"/>
          </a:endParaRPr>
        </a:p>
      </dsp:txBody>
      <dsp:txXfrm>
        <a:off x="767470" y="1539843"/>
        <a:ext cx="1109786" cy="554893"/>
      </dsp:txXfrm>
    </dsp:sp>
    <dsp:sp modelId="{6484CCC6-663F-4E9F-8BAD-C4E5F74FC550}">
      <dsp:nvSpPr>
        <dsp:cNvPr id="0" name=""/>
        <dsp:cNvSpPr/>
      </dsp:nvSpPr>
      <dsp:spPr>
        <a:xfrm>
          <a:off x="2110313" y="1539843"/>
          <a:ext cx="1109786" cy="55489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b="1" kern="1200">
              <a:latin typeface="Times New Roman" pitchFamily="18" charset="0"/>
              <a:cs typeface="Times New Roman" pitchFamily="18" charset="0"/>
            </a:rPr>
            <a:t>Volum nefacturat </a:t>
          </a:r>
          <a:r>
            <a:rPr lang="ro-RO" sz="1000" kern="1200">
              <a:latin typeface="Times New Roman" pitchFamily="18" charset="0"/>
              <a:cs typeface="Times New Roman" pitchFamily="18" charset="0"/>
            </a:rPr>
            <a:t>21662 m</a:t>
          </a:r>
          <a:r>
            <a:rPr lang="ro-RO" sz="1000" kern="1200" baseline="30000">
              <a:latin typeface="Times New Roman" pitchFamily="18" charset="0"/>
              <a:cs typeface="Times New Roman" pitchFamily="18" charset="0"/>
            </a:rPr>
            <a:t>3</a:t>
          </a:r>
          <a:r>
            <a:rPr lang="ro-RO" sz="1000" kern="1200">
              <a:latin typeface="Times New Roman" pitchFamily="18" charset="0"/>
              <a:cs typeface="Times New Roman" pitchFamily="18" charset="0"/>
            </a:rPr>
            <a:t>/an, 49,4%</a:t>
          </a:r>
          <a:endParaRPr lang="en-US" sz="1000" kern="1200">
            <a:latin typeface="Times New Roman" pitchFamily="18" charset="0"/>
            <a:cs typeface="Times New Roman" pitchFamily="18" charset="0"/>
          </a:endParaRPr>
        </a:p>
      </dsp:txBody>
      <dsp:txXfrm>
        <a:off x="2110313" y="1539843"/>
        <a:ext cx="1109786" cy="554893"/>
      </dsp:txXfrm>
    </dsp:sp>
    <dsp:sp modelId="{5D029F59-D5AD-466C-9A9A-8891B297089E}">
      <dsp:nvSpPr>
        <dsp:cNvPr id="0" name=""/>
        <dsp:cNvSpPr/>
      </dsp:nvSpPr>
      <dsp:spPr>
        <a:xfrm>
          <a:off x="256525" y="785873"/>
          <a:ext cx="1620732" cy="48693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b="1" kern="1200">
              <a:latin typeface="Times New Roman" pitchFamily="18" charset="0"/>
              <a:cs typeface="Times New Roman" pitchFamily="18" charset="0"/>
            </a:rPr>
            <a:t>Volumul mediu anual captat</a:t>
          </a:r>
        </a:p>
        <a:p>
          <a:pPr lvl="0" algn="ctr" defTabSz="444500">
            <a:lnSpc>
              <a:spcPct val="90000"/>
            </a:lnSpc>
            <a:spcBef>
              <a:spcPct val="0"/>
            </a:spcBef>
            <a:spcAft>
              <a:spcPct val="35000"/>
            </a:spcAft>
          </a:pPr>
          <a:r>
            <a:rPr lang="ro-RO" sz="1000" kern="1200">
              <a:latin typeface="Times New Roman" pitchFamily="18" charset="0"/>
              <a:cs typeface="Times New Roman" pitchFamily="18" charset="0"/>
            </a:rPr>
            <a:t>43818 m</a:t>
          </a:r>
          <a:r>
            <a:rPr lang="ro-RO" sz="1000" kern="1200" baseline="30000">
              <a:latin typeface="Times New Roman" pitchFamily="18" charset="0"/>
              <a:cs typeface="Times New Roman" pitchFamily="18" charset="0"/>
            </a:rPr>
            <a:t>3</a:t>
          </a:r>
          <a:r>
            <a:rPr lang="ro-RO" sz="1000" kern="1200">
              <a:latin typeface="Times New Roman" pitchFamily="18" charset="0"/>
              <a:cs typeface="Times New Roman" pitchFamily="18" charset="0"/>
            </a:rPr>
            <a:t>/an, 5,2%</a:t>
          </a:r>
          <a:endParaRPr lang="en-US" sz="1000" kern="1200">
            <a:latin typeface="Times New Roman" pitchFamily="18" charset="0"/>
            <a:cs typeface="Times New Roman" pitchFamily="18" charset="0"/>
          </a:endParaRPr>
        </a:p>
      </dsp:txBody>
      <dsp:txXfrm>
        <a:off x="256525" y="785873"/>
        <a:ext cx="1620732" cy="4869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E9049-75D7-4DEE-BE84-B9B28924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16800</Words>
  <Characters>95766</Characters>
  <Application>Microsoft Office Word</Application>
  <DocSecurity>0</DocSecurity>
  <Lines>798</Lines>
  <Paragraphs>224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ASrock</cp:lastModifiedBy>
  <cp:revision>3</cp:revision>
  <dcterms:created xsi:type="dcterms:W3CDTF">2022-02-17T07:04:00Z</dcterms:created>
  <dcterms:modified xsi:type="dcterms:W3CDTF">2022-02-17T07:05:00Z</dcterms:modified>
</cp:coreProperties>
</file>