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2.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3.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4.xml" ContentType="application/vnd.openxmlformats-officedocument.drawingml.chartshapes+xml"/>
  <Override PartName="/word/charts/chart22.xml" ContentType="application/vnd.openxmlformats-officedocument.drawingml.chart+xml"/>
  <Override PartName="/word/charts/chart23.xml" ContentType="application/vnd.openxmlformats-officedocument.drawingml.chart+xml"/>
  <Override PartName="/word/drawings/drawing5.xml" ContentType="application/vnd.openxmlformats-officedocument.drawingml.chartshapes+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36" w:rsidRPr="00A716BA" w:rsidRDefault="00672456" w:rsidP="00F93A1C">
      <w:pPr>
        <w:spacing w:after="0" w:line="240" w:lineRule="auto"/>
        <w:jc w:val="right"/>
        <w:rPr>
          <w:rFonts w:ascii="Times New Roman" w:eastAsia="Times New Roman" w:hAnsi="Times New Roman" w:cs="Times New Roman"/>
          <w:b/>
          <w:sz w:val="24"/>
          <w:szCs w:val="24"/>
          <w:lang w:val="ro-MD" w:eastAsia="ru-RU"/>
        </w:rPr>
      </w:pPr>
      <w:r w:rsidRPr="00A716BA">
        <w:rPr>
          <w:rFonts w:ascii="Times New Roman" w:eastAsia="Times New Roman" w:hAnsi="Times New Roman" w:cs="Times New Roman"/>
          <w:b/>
          <w:sz w:val="24"/>
          <w:szCs w:val="24"/>
          <w:lang w:val="ro-MD" w:eastAsia="ru-RU"/>
        </w:rPr>
        <w:t>A</w:t>
      </w:r>
      <w:r w:rsidR="00936E96" w:rsidRPr="00A716BA">
        <w:rPr>
          <w:rFonts w:ascii="Times New Roman" w:eastAsia="Times New Roman" w:hAnsi="Times New Roman" w:cs="Times New Roman"/>
          <w:b/>
          <w:sz w:val="24"/>
          <w:szCs w:val="24"/>
          <w:lang w:val="ro-MD" w:eastAsia="ru-RU"/>
        </w:rPr>
        <w:t xml:space="preserve">probat </w:t>
      </w:r>
      <w:r w:rsidR="00C37736" w:rsidRPr="00A716BA">
        <w:rPr>
          <w:rFonts w:ascii="Times New Roman" w:eastAsia="Times New Roman" w:hAnsi="Times New Roman" w:cs="Times New Roman"/>
          <w:b/>
          <w:sz w:val="24"/>
          <w:szCs w:val="24"/>
          <w:lang w:val="ro-MD" w:eastAsia="ru-RU"/>
        </w:rPr>
        <w:t xml:space="preserve">prin </w:t>
      </w:r>
    </w:p>
    <w:p w:rsidR="00C37736" w:rsidRPr="00A716BA" w:rsidRDefault="00A716BA" w:rsidP="00F93A1C">
      <w:pPr>
        <w:spacing w:after="0" w:line="240" w:lineRule="auto"/>
        <w:jc w:val="right"/>
        <w:rPr>
          <w:rFonts w:ascii="Times New Roman" w:eastAsia="Times New Roman" w:hAnsi="Times New Roman" w:cs="Times New Roman"/>
          <w:b/>
          <w:sz w:val="24"/>
          <w:szCs w:val="24"/>
          <w:lang w:val="ro-MD" w:eastAsia="ru-RU"/>
        </w:rPr>
      </w:pPr>
      <w:r w:rsidRPr="00A716BA">
        <w:rPr>
          <w:rFonts w:ascii="Times New Roman" w:eastAsia="Times New Roman" w:hAnsi="Times New Roman" w:cs="Times New Roman"/>
          <w:b/>
          <w:sz w:val="24"/>
          <w:szCs w:val="24"/>
          <w:lang w:val="ro-MD" w:eastAsia="ru-RU"/>
        </w:rPr>
        <w:t>Dispoziția Președintelui</w:t>
      </w:r>
      <w:r w:rsidR="00672456" w:rsidRPr="00A716BA">
        <w:rPr>
          <w:rFonts w:ascii="Times New Roman" w:eastAsia="Times New Roman" w:hAnsi="Times New Roman" w:cs="Times New Roman"/>
          <w:b/>
          <w:sz w:val="24"/>
          <w:szCs w:val="24"/>
          <w:lang w:val="ro-MD" w:eastAsia="ru-RU"/>
        </w:rPr>
        <w:t xml:space="preserve"> Raionului Nisporeni </w:t>
      </w:r>
      <w:r w:rsidR="00936E96" w:rsidRPr="00A716BA">
        <w:rPr>
          <w:rFonts w:ascii="Times New Roman" w:eastAsia="Times New Roman" w:hAnsi="Times New Roman" w:cs="Times New Roman"/>
          <w:b/>
          <w:sz w:val="24"/>
          <w:szCs w:val="24"/>
          <w:lang w:val="ro-MD" w:eastAsia="ru-RU"/>
        </w:rPr>
        <w:t xml:space="preserve"> </w:t>
      </w:r>
    </w:p>
    <w:p w:rsidR="00C37736" w:rsidRPr="00A716BA" w:rsidRDefault="00A716BA" w:rsidP="00F93A1C">
      <w:pPr>
        <w:spacing w:after="0" w:line="240" w:lineRule="auto"/>
        <w:jc w:val="right"/>
        <w:rPr>
          <w:rFonts w:ascii="Times New Roman" w:eastAsia="Times New Roman" w:hAnsi="Times New Roman" w:cs="Times New Roman"/>
          <w:b/>
          <w:sz w:val="24"/>
          <w:szCs w:val="24"/>
          <w:lang w:val="ro-MD" w:eastAsia="ru-RU"/>
        </w:rPr>
      </w:pPr>
      <w:r w:rsidRPr="00A716BA">
        <w:rPr>
          <w:rFonts w:ascii="Times New Roman" w:eastAsia="Times New Roman" w:hAnsi="Times New Roman" w:cs="Times New Roman"/>
          <w:b/>
          <w:sz w:val="24"/>
          <w:szCs w:val="24"/>
          <w:lang w:val="ro-MD" w:eastAsia="ru-RU"/>
        </w:rPr>
        <w:t>Vasile MĂRCUȚĂ</w:t>
      </w:r>
    </w:p>
    <w:p w:rsidR="00672456" w:rsidRPr="00672456" w:rsidRDefault="00F93A1C" w:rsidP="00F93A1C">
      <w:pPr>
        <w:spacing w:after="0" w:line="240" w:lineRule="auto"/>
        <w:jc w:val="right"/>
        <w:rPr>
          <w:rFonts w:ascii="Times New Roman" w:eastAsia="Times New Roman" w:hAnsi="Times New Roman" w:cs="Times New Roman"/>
          <w:sz w:val="24"/>
          <w:szCs w:val="24"/>
          <w:lang w:val="ro-MD" w:eastAsia="ru-RU"/>
        </w:rPr>
      </w:pPr>
      <w:r>
        <w:rPr>
          <w:rFonts w:ascii="Times New Roman" w:eastAsia="Times New Roman" w:hAnsi="Times New Roman" w:cs="Times New Roman"/>
          <w:b/>
          <w:sz w:val="24"/>
          <w:szCs w:val="24"/>
          <w:lang w:val="ro-MD" w:eastAsia="ru-RU"/>
        </w:rPr>
        <w:t xml:space="preserve">                                                                                                              </w:t>
      </w:r>
      <w:r w:rsidR="00C37736" w:rsidRPr="00A716BA">
        <w:rPr>
          <w:rFonts w:ascii="Times New Roman" w:eastAsia="Times New Roman" w:hAnsi="Times New Roman" w:cs="Times New Roman"/>
          <w:b/>
          <w:sz w:val="24"/>
          <w:szCs w:val="24"/>
          <w:lang w:val="ro-MD" w:eastAsia="ru-RU"/>
        </w:rPr>
        <w:t>Nr.</w:t>
      </w:r>
      <w:r w:rsidR="00A716BA" w:rsidRPr="00A716BA">
        <w:rPr>
          <w:rFonts w:ascii="Times New Roman" w:eastAsia="Times New Roman" w:hAnsi="Times New Roman" w:cs="Times New Roman"/>
          <w:b/>
          <w:sz w:val="24"/>
          <w:szCs w:val="24"/>
          <w:lang w:val="ro-MD" w:eastAsia="ru-RU"/>
        </w:rPr>
        <w:t>08</w:t>
      </w:r>
      <w:r w:rsidR="00C37736" w:rsidRPr="00A716BA">
        <w:rPr>
          <w:rFonts w:ascii="Times New Roman" w:eastAsia="Times New Roman" w:hAnsi="Times New Roman" w:cs="Times New Roman"/>
          <w:b/>
          <w:sz w:val="24"/>
          <w:szCs w:val="24"/>
          <w:lang w:val="ro-MD" w:eastAsia="ru-RU"/>
        </w:rPr>
        <w:t xml:space="preserve"> din data </w:t>
      </w:r>
      <w:r w:rsidR="00A716BA" w:rsidRPr="00A716BA">
        <w:rPr>
          <w:rFonts w:ascii="Times New Roman" w:eastAsia="Times New Roman" w:hAnsi="Times New Roman" w:cs="Times New Roman"/>
          <w:b/>
          <w:sz w:val="24"/>
          <w:szCs w:val="24"/>
          <w:lang w:val="ro-MD" w:eastAsia="ru-RU"/>
        </w:rPr>
        <w:t>10.02.2022</w:t>
      </w:r>
      <w:r w:rsidR="00672456" w:rsidRPr="00A716BA">
        <w:rPr>
          <w:rFonts w:ascii="Times New Roman" w:eastAsia="Times New Roman" w:hAnsi="Times New Roman" w:cs="Times New Roman"/>
          <w:b/>
          <w:sz w:val="24"/>
          <w:szCs w:val="24"/>
          <w:lang w:val="ro-MD" w:eastAsia="ru-RU"/>
        </w:rPr>
        <w:t xml:space="preserve"> </w:t>
      </w:r>
      <w:r w:rsidR="00672456" w:rsidRPr="00A716BA">
        <w:rPr>
          <w:rFonts w:ascii="Times New Roman" w:eastAsia="Times New Roman" w:hAnsi="Times New Roman" w:cs="Times New Roman"/>
          <w:b/>
          <w:sz w:val="24"/>
          <w:szCs w:val="24"/>
          <w:lang w:val="ro-MD" w:eastAsia="ru-RU"/>
        </w:rPr>
        <w:tab/>
      </w:r>
      <w:r w:rsidR="00672456" w:rsidRPr="00672456">
        <w:rPr>
          <w:rFonts w:ascii="Times New Roman" w:eastAsia="Times New Roman" w:hAnsi="Times New Roman" w:cs="Times New Roman"/>
          <w:sz w:val="24"/>
          <w:szCs w:val="24"/>
          <w:lang w:val="ro-MD" w:eastAsia="ru-RU"/>
        </w:rPr>
        <w:tab/>
      </w:r>
      <w:r w:rsidR="00672456" w:rsidRPr="00672456">
        <w:rPr>
          <w:rFonts w:ascii="Times New Roman" w:eastAsia="Times New Roman" w:hAnsi="Times New Roman" w:cs="Times New Roman"/>
          <w:sz w:val="24"/>
          <w:szCs w:val="24"/>
          <w:lang w:val="ro-MD" w:eastAsia="ru-RU"/>
        </w:rPr>
        <w:tab/>
      </w:r>
      <w:r w:rsidR="00672456" w:rsidRPr="00672456">
        <w:rPr>
          <w:rFonts w:ascii="Times New Roman" w:eastAsia="Times New Roman" w:hAnsi="Times New Roman" w:cs="Times New Roman"/>
          <w:sz w:val="24"/>
          <w:szCs w:val="24"/>
          <w:lang w:val="ro-MD" w:eastAsia="ru-RU"/>
        </w:rPr>
        <w:tab/>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081"/>
        <w:gridCol w:w="3246"/>
      </w:tblGrid>
      <w:tr w:rsidR="00672456" w:rsidRPr="00672456" w:rsidTr="00A405F9">
        <w:tc>
          <w:tcPr>
            <w:tcW w:w="3116" w:type="dxa"/>
          </w:tcPr>
          <w:p w:rsidR="00672456" w:rsidRPr="00672456" w:rsidRDefault="00672456" w:rsidP="00672456">
            <w:pPr>
              <w:spacing w:before="240" w:line="240" w:lineRule="auto"/>
              <w:jc w:val="both"/>
              <w:rPr>
                <w:rFonts w:ascii="Times New Roman" w:eastAsia="Times New Roman" w:hAnsi="Times New Roman" w:cs="Times New Roman"/>
                <w:sz w:val="24"/>
                <w:szCs w:val="24"/>
                <w:lang w:val="ro-MD" w:eastAsia="ru-RU"/>
              </w:rPr>
            </w:pPr>
            <w:r w:rsidRPr="00672456">
              <w:rPr>
                <w:rFonts w:ascii="Times New Roman" w:eastAsia="Times New Roman" w:hAnsi="Times New Roman" w:cs="Times New Roman"/>
                <w:noProof/>
                <w:sz w:val="20"/>
                <w:szCs w:val="20"/>
                <w:lang w:val="ru-RU" w:eastAsia="ru-RU"/>
              </w:rPr>
              <w:drawing>
                <wp:inline distT="0" distB="0" distL="0" distR="0" wp14:anchorId="196EA02C" wp14:editId="4403682A">
                  <wp:extent cx="1409700" cy="1727200"/>
                  <wp:effectExtent l="0" t="0" r="0" b="6350"/>
                  <wp:docPr id="10" name="Picture 6" descr="http://www.moldovenii.md/resources/files/photo/b/d/bd9656555e4a93d2c0707bee7c632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ldovenii.md/resources/files/photo/b/d/bd9656555e4a93d2c0707bee7c632255.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1395" cy="1729277"/>
                          </a:xfrm>
                          <a:prstGeom prst="rect">
                            <a:avLst/>
                          </a:prstGeom>
                          <a:noFill/>
                          <a:ln>
                            <a:noFill/>
                          </a:ln>
                        </pic:spPr>
                      </pic:pic>
                    </a:graphicData>
                  </a:graphic>
                </wp:inline>
              </w:drawing>
            </w:r>
          </w:p>
        </w:tc>
        <w:tc>
          <w:tcPr>
            <w:tcW w:w="3117" w:type="dxa"/>
          </w:tcPr>
          <w:p w:rsidR="00672456" w:rsidRPr="00672456" w:rsidRDefault="00A917AC" w:rsidP="00672456">
            <w:pPr>
              <w:spacing w:before="240" w:line="240" w:lineRule="auto"/>
              <w:jc w:val="both"/>
              <w:rPr>
                <w:rFonts w:ascii="Times New Roman" w:eastAsia="Times New Roman" w:hAnsi="Times New Roman" w:cs="Times New Roman"/>
                <w:sz w:val="24"/>
                <w:szCs w:val="24"/>
                <w:lang w:val="ro-MD" w:eastAsia="ru-RU"/>
              </w:rPr>
            </w:pPr>
            <w:r>
              <w:rPr>
                <w:noProof/>
                <w:lang w:val="ru-RU" w:eastAsia="ru-RU"/>
              </w:rPr>
              <mc:AlternateContent>
                <mc:Choice Requires="wpg">
                  <w:drawing>
                    <wp:anchor distT="0" distB="0" distL="114300" distR="114300" simplePos="0" relativeHeight="251810816" behindDoc="0" locked="0" layoutInCell="1" allowOverlap="1">
                      <wp:simplePos x="0" y="0"/>
                      <wp:positionH relativeFrom="margin">
                        <wp:posOffset>-43180</wp:posOffset>
                      </wp:positionH>
                      <wp:positionV relativeFrom="paragraph">
                        <wp:posOffset>342900</wp:posOffset>
                      </wp:positionV>
                      <wp:extent cx="1663700" cy="1339850"/>
                      <wp:effectExtent l="0" t="0" r="0" b="0"/>
                      <wp:wrapTight wrapText="bothSides">
                        <wp:wrapPolygon edited="0">
                          <wp:start x="0" y="0"/>
                          <wp:lineTo x="0" y="21191"/>
                          <wp:lineTo x="11130" y="21191"/>
                          <wp:lineTo x="21270" y="21191"/>
                          <wp:lineTo x="21270" y="307"/>
                          <wp:lineTo x="11130" y="0"/>
                          <wp:lineTo x="0" y="0"/>
                        </wp:wrapPolygon>
                      </wp:wrapTight>
                      <wp:docPr id="39"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0" cy="1339850"/>
                                <a:chOff x="0" y="0"/>
                                <a:chExt cx="808075" cy="648586"/>
                              </a:xfrm>
                            </wpg:grpSpPr>
                            <pic:pic xmlns:pic="http://schemas.openxmlformats.org/drawingml/2006/picture">
                              <pic:nvPicPr>
                                <pic:cNvPr id="42" name="Image 31" descr="Afficher l'image d'orig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038" cy="648586"/>
                                </a:xfrm>
                                <a:prstGeom prst="rect">
                                  <a:avLst/>
                                </a:prstGeom>
                                <a:noFill/>
                                <a:ln>
                                  <a:noFill/>
                                </a:ln>
                              </pic:spPr>
                            </pic:pic>
                            <pic:pic xmlns:pic="http://schemas.openxmlformats.org/drawingml/2006/picture">
                              <pic:nvPicPr>
                                <pic:cNvPr id="48" name="Image 32" descr="Afficher l'image d'origine"/>
                                <pic:cNvPicPr>
                                  <a:picLocks noChangeAspect="1"/>
                                </pic:cNvPicPr>
                              </pic:nvPicPr>
                              <pic:blipFill rotWithShape="1">
                                <a:blip r:embed="rId11" cstate="print">
                                  <a:extLst>
                                    <a:ext uri="{28A0092B-C50C-407E-A947-70E740481C1C}">
                                      <a14:useLocalDpi xmlns:a14="http://schemas.microsoft.com/office/drawing/2010/main" val="0"/>
                                    </a:ext>
                                  </a:extLst>
                                </a:blip>
                                <a:srcRect l="18666" r="18333"/>
                                <a:stretch/>
                              </pic:blipFill>
                              <pic:spPr bwMode="auto">
                                <a:xfrm>
                                  <a:off x="414670" y="21265"/>
                                  <a:ext cx="393405" cy="616688"/>
                                </a:xfrm>
                                <a:prstGeom prst="rect">
                                  <a:avLst/>
                                </a:prstGeom>
                                <a:noFill/>
                                <a:ln>
                                  <a:noFill/>
                                </a:ln>
                                <a:extLst>
                                  <a:ext uri="{53640926-AAD7-44d8-BBD7-CCE9431645EC}"/>
                                </a:extLst>
                              </pic:spPr>
                            </pic:pic>
                          </wpg:wgp>
                        </a:graphicData>
                      </a:graphic>
                      <wp14:sizeRelH relativeFrom="margin">
                        <wp14:pctWidth>0</wp14:pctWidth>
                      </wp14:sizeRelH>
                      <wp14:sizeRelV relativeFrom="margin">
                        <wp14:pctHeight>0</wp14:pctHeight>
                      </wp14:sizeRelV>
                    </wp:anchor>
                  </w:drawing>
                </mc:Choice>
                <mc:Fallback>
                  <w:pict>
                    <v:group w14:anchorId="15A1F263" id="Groupe 33" o:spid="_x0000_s1026" style="position:absolute;margin-left:-3.4pt;margin-top:27pt;width:131pt;height:105.5pt;z-index:251810816;mso-position-horizontal-relative:margin;mso-width-relative:margin;mso-height-relative:margin" coordsize="8080,6485"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">
                      <v:shape id="Image 31" o:spid="_x0000_s1027" type="#_x0000_t75" alt="Afficher l'image d'origine" style="position:absolute;width:4040;height:6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ylKjCAAAA2wAAAA8AAABkcnMvZG93bnJldi54bWxEj0FrwkAUhO+C/2F5hd50EwmiMRsRQfFU&#10;TNrS6yP7TEKzb0N2Nem/7xYKHoeZ+YbJ9pPpxIMG11pWEC8jEMSV1S3XCj7eT4sNCOeRNXaWScEP&#10;Odjn81mGqbYjF/QofS0ChF2KChrv+1RKVzVk0C1tTxy8mx0M+iCHWuoBxwA3nVxF0VoabDksNNjT&#10;saHqu7wbBV/n62dti1gfyi35t3ib9HFilXp9mQ47EJ4m/wz/ty9aQbKCvy/hB8j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pSowgAAANsAAAAPAAAAAAAAAAAAAAAAAJ8C&#10;AABkcnMvZG93bnJldi54bWxQSwUGAAAAAAQABAD3AAAAjgMAAAAA&#10;">
                        <v:imagedata r:id="rId12" o:title="Afficher l'image d'origine"/>
                        <v:path arrowok="t"/>
                      </v:shape>
                      <v:shape id="Image 32" o:spid="_x0000_s1028" type="#_x0000_t75" alt="Afficher l'image d'origine" style="position:absolute;left:4146;top:212;width:3934;height:6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mxIbDAAAA2wAAAA8AAABkcnMvZG93bnJldi54bWxET01rwkAQvQv+h2WEXkrdVErRmI2IGJGK&#10;graX3obsmIRkZ9PsNqb99d1DwePjfSerwTSip85VlhU8TyMQxLnVFRcKPt6zpzkI55E1NpZJwQ85&#10;WKXjUYKxtjc+U3/xhQgh7GJUUHrfxlK6vCSDbmpb4sBdbWfQB9gVUnd4C+GmkbMoepUGKw4NJba0&#10;KSmvL99GQZvVWb/7PS54+HzE09dhe3jDWqmHybBegvA0+Lv4373XCl7C2PAl/ACZ/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bEhsMAAADbAAAADwAAAAAAAAAAAAAAAACf&#10;AgAAZHJzL2Rvd25yZXYueG1sUEsFBgAAAAAEAAQA9wAAAI8DAAAAAA==&#10;">
                        <v:imagedata r:id="rId13" o:title="Afficher l'image d'origine" cropleft="12233f" cropright="12015f"/>
                        <v:path arrowok="t"/>
                      </v:shape>
                      <w10:wrap type="tight" anchorx="margin"/>
                    </v:group>
                  </w:pict>
                </mc:Fallback>
              </mc:AlternateContent>
            </w:r>
          </w:p>
        </w:tc>
        <w:tc>
          <w:tcPr>
            <w:tcW w:w="3117" w:type="dxa"/>
          </w:tcPr>
          <w:p w:rsidR="00672456" w:rsidRPr="00672456" w:rsidRDefault="00672456" w:rsidP="00672456">
            <w:pPr>
              <w:spacing w:before="240" w:line="240" w:lineRule="auto"/>
              <w:jc w:val="both"/>
              <w:rPr>
                <w:rFonts w:ascii="Times New Roman" w:eastAsia="Times New Roman" w:hAnsi="Times New Roman" w:cs="Times New Roman"/>
                <w:sz w:val="24"/>
                <w:szCs w:val="24"/>
                <w:lang w:val="ro-MD" w:eastAsia="ru-RU"/>
              </w:rPr>
            </w:pPr>
            <w:r w:rsidRPr="00672456">
              <w:rPr>
                <w:rFonts w:ascii="Times New Roman" w:eastAsia="Times New Roman" w:hAnsi="Times New Roman" w:cs="Times New Roman"/>
                <w:noProof/>
                <w:sz w:val="24"/>
                <w:szCs w:val="24"/>
                <w:lang w:val="ru-RU" w:eastAsia="ru-RU"/>
              </w:rPr>
              <w:drawing>
                <wp:inline distT="0" distB="0" distL="0" distR="0" wp14:anchorId="5F56BBFB" wp14:editId="1D767FCD">
                  <wp:extent cx="1917700" cy="1739900"/>
                  <wp:effectExtent l="0" t="0" r="6350" b="0"/>
                  <wp:docPr id="12" name="Picture 8" descr="http://www.moldovenii.md/resources/files/photo/b/b/bb0b2c5b1fa02c8593be6040d8e89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ldovenii.md/resources/files/photo/b/b/bb0b2c5b1fa02c8593be6040d8e89c18.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17700" cy="1739900"/>
                          </a:xfrm>
                          <a:prstGeom prst="rect">
                            <a:avLst/>
                          </a:prstGeom>
                          <a:noFill/>
                          <a:ln>
                            <a:noFill/>
                          </a:ln>
                        </pic:spPr>
                      </pic:pic>
                    </a:graphicData>
                  </a:graphic>
                </wp:inline>
              </w:drawing>
            </w:r>
          </w:p>
        </w:tc>
      </w:tr>
    </w:tbl>
    <w:p w:rsidR="00672456" w:rsidRPr="00672456" w:rsidRDefault="00672456" w:rsidP="00672456">
      <w:pPr>
        <w:spacing w:before="240" w:after="0" w:line="240" w:lineRule="auto"/>
        <w:jc w:val="both"/>
        <w:rPr>
          <w:rFonts w:ascii="Times New Roman" w:eastAsia="Times New Roman" w:hAnsi="Times New Roman" w:cs="Times New Roman"/>
          <w:sz w:val="24"/>
          <w:szCs w:val="24"/>
          <w:lang w:val="ro-MD" w:eastAsia="ru-RU"/>
        </w:rPr>
      </w:pPr>
    </w:p>
    <w:p w:rsidR="00672456" w:rsidRPr="00672456" w:rsidRDefault="00672456" w:rsidP="00672456">
      <w:pPr>
        <w:spacing w:before="240" w:after="0" w:line="240" w:lineRule="auto"/>
        <w:jc w:val="both"/>
        <w:rPr>
          <w:rFonts w:ascii="Times New Roman" w:eastAsia="Times New Roman" w:hAnsi="Times New Roman" w:cs="Times New Roman"/>
          <w:sz w:val="24"/>
          <w:szCs w:val="24"/>
          <w:lang w:val="ro-MD" w:eastAsia="ru-RU"/>
        </w:rPr>
      </w:pPr>
    </w:p>
    <w:p w:rsidR="00672456" w:rsidRPr="00672456" w:rsidRDefault="00672456" w:rsidP="00672456">
      <w:pPr>
        <w:spacing w:before="240" w:after="0" w:line="240" w:lineRule="auto"/>
        <w:jc w:val="both"/>
        <w:rPr>
          <w:rFonts w:ascii="Times New Roman" w:eastAsia="Times New Roman" w:hAnsi="Times New Roman" w:cs="Times New Roman"/>
          <w:sz w:val="24"/>
          <w:szCs w:val="24"/>
          <w:lang w:val="ro-MD" w:eastAsia="ru-RU"/>
        </w:rPr>
      </w:pPr>
    </w:p>
    <w:p w:rsidR="00672456" w:rsidRPr="00672456" w:rsidRDefault="00672456" w:rsidP="00672456">
      <w:pPr>
        <w:spacing w:before="240" w:after="0" w:line="240" w:lineRule="auto"/>
        <w:jc w:val="center"/>
        <w:rPr>
          <w:rFonts w:ascii="Times New Roman" w:eastAsia="Times New Roman" w:hAnsi="Times New Roman" w:cs="Times New Roman"/>
          <w:b/>
          <w:sz w:val="48"/>
          <w:szCs w:val="48"/>
          <w:lang w:val="ro-MD" w:eastAsia="ru-RU"/>
        </w:rPr>
      </w:pPr>
      <w:r w:rsidRPr="00672456">
        <w:rPr>
          <w:rFonts w:ascii="Times New Roman" w:eastAsia="Times New Roman" w:hAnsi="Times New Roman" w:cs="Times New Roman"/>
          <w:b/>
          <w:sz w:val="48"/>
          <w:szCs w:val="48"/>
          <w:lang w:val="ro-MD" w:eastAsia="ru-RU"/>
        </w:rPr>
        <w:t>CONSILIUL RAIONAL NISPORENI</w:t>
      </w:r>
    </w:p>
    <w:p w:rsidR="00672456" w:rsidRPr="00672456" w:rsidRDefault="00672456" w:rsidP="00672456">
      <w:pPr>
        <w:spacing w:after="0" w:line="240" w:lineRule="auto"/>
        <w:jc w:val="center"/>
        <w:rPr>
          <w:rFonts w:ascii="Times New Roman" w:eastAsia="Times New Roman" w:hAnsi="Times New Roman" w:cs="Times New Roman"/>
          <w:sz w:val="30"/>
          <w:szCs w:val="30"/>
          <w:lang w:val="ro-MD" w:eastAsia="ru-RU"/>
        </w:rPr>
      </w:pPr>
      <w:r w:rsidRPr="00672456">
        <w:rPr>
          <w:rFonts w:ascii="Times New Roman" w:eastAsia="Times New Roman" w:hAnsi="Times New Roman" w:cs="Times New Roman"/>
          <w:sz w:val="30"/>
          <w:szCs w:val="30"/>
          <w:lang w:val="ro-MD" w:eastAsia="ru-RU"/>
        </w:rPr>
        <w:t>MD-6410, or. Nisporeni, Republica Moldova, str. Ioan Vodă 2</w:t>
      </w:r>
    </w:p>
    <w:p w:rsidR="00672456" w:rsidRPr="00672456" w:rsidRDefault="00672456" w:rsidP="00672456">
      <w:pPr>
        <w:spacing w:before="240" w:after="0" w:line="240" w:lineRule="auto"/>
        <w:jc w:val="both"/>
        <w:rPr>
          <w:rFonts w:ascii="Times New Roman" w:eastAsia="Times New Roman" w:hAnsi="Times New Roman" w:cs="Times New Roman"/>
          <w:sz w:val="24"/>
          <w:szCs w:val="24"/>
          <w:lang w:val="ro-MD" w:eastAsia="ru-RU"/>
        </w:rPr>
      </w:pPr>
    </w:p>
    <w:p w:rsidR="00672456" w:rsidRPr="00672456" w:rsidRDefault="00672456" w:rsidP="00672456">
      <w:pPr>
        <w:spacing w:before="240" w:after="0" w:line="240" w:lineRule="auto"/>
        <w:jc w:val="both"/>
        <w:rPr>
          <w:rFonts w:ascii="Times New Roman" w:eastAsia="Times New Roman" w:hAnsi="Times New Roman" w:cs="Times New Roman"/>
          <w:sz w:val="24"/>
          <w:szCs w:val="24"/>
          <w:lang w:val="ro-MD" w:eastAsia="ru-RU"/>
        </w:rPr>
      </w:pPr>
    </w:p>
    <w:p w:rsidR="00672456" w:rsidRPr="00672456" w:rsidRDefault="00672456" w:rsidP="00672456">
      <w:pPr>
        <w:spacing w:before="240" w:after="0" w:line="240" w:lineRule="auto"/>
        <w:jc w:val="both"/>
        <w:rPr>
          <w:rFonts w:ascii="Times New Roman" w:eastAsia="Times New Roman" w:hAnsi="Times New Roman" w:cs="Times New Roman"/>
          <w:sz w:val="24"/>
          <w:szCs w:val="24"/>
          <w:lang w:val="ro-MD" w:eastAsia="ru-RU"/>
        </w:rPr>
      </w:pPr>
    </w:p>
    <w:p w:rsidR="00672456" w:rsidRDefault="000A1367" w:rsidP="00C37736">
      <w:pPr>
        <w:spacing w:before="240" w:after="0" w:line="240" w:lineRule="auto"/>
        <w:jc w:val="center"/>
        <w:rPr>
          <w:rFonts w:ascii="Times New Roman" w:eastAsia="Times New Roman" w:hAnsi="Times New Roman" w:cs="Times New Roman"/>
          <w:b/>
          <w:sz w:val="44"/>
          <w:szCs w:val="44"/>
          <w:lang w:val="fr-FR" w:eastAsia="ru-RU"/>
        </w:rPr>
      </w:pPr>
      <w:r>
        <w:rPr>
          <w:rFonts w:ascii="Times New Roman" w:eastAsia="Times New Roman" w:hAnsi="Times New Roman" w:cs="Times New Roman"/>
          <w:b/>
          <w:sz w:val="44"/>
          <w:szCs w:val="44"/>
          <w:lang w:val="ro-MD" w:eastAsia="ru-RU"/>
        </w:rPr>
        <w:t xml:space="preserve">PROGRAM STRATEGIC DE DEZVOLTARE A SECTORULUI DE TINERET PENTRU </w:t>
      </w:r>
      <w:r w:rsidR="00672456" w:rsidRPr="00672456">
        <w:rPr>
          <w:rFonts w:ascii="Times New Roman" w:eastAsia="Times New Roman" w:hAnsi="Times New Roman" w:cs="Times New Roman"/>
          <w:b/>
          <w:sz w:val="44"/>
          <w:szCs w:val="44"/>
          <w:lang w:val="fr-FR" w:eastAsia="ru-RU"/>
        </w:rPr>
        <w:t>A</w:t>
      </w:r>
      <w:r w:rsidR="00672456">
        <w:rPr>
          <w:rFonts w:ascii="Times New Roman" w:eastAsia="Times New Roman" w:hAnsi="Times New Roman" w:cs="Times New Roman"/>
          <w:b/>
          <w:sz w:val="44"/>
          <w:szCs w:val="44"/>
          <w:lang w:val="fr-FR" w:eastAsia="ru-RU"/>
        </w:rPr>
        <w:t xml:space="preserve">NII 2022-2027, </w:t>
      </w:r>
      <w:r>
        <w:rPr>
          <w:rFonts w:ascii="Times New Roman" w:eastAsia="Times New Roman" w:hAnsi="Times New Roman" w:cs="Times New Roman"/>
          <w:b/>
          <w:sz w:val="44"/>
          <w:szCs w:val="44"/>
          <w:lang w:val="fr-FR" w:eastAsia="ru-RU"/>
        </w:rPr>
        <w:t xml:space="preserve">ÎN CONFORMITATE CU OBIECTIVELE STRATEGIEI DE </w:t>
      </w:r>
      <w:r w:rsidR="00672456" w:rsidRPr="00672456">
        <w:rPr>
          <w:rFonts w:ascii="Times New Roman" w:eastAsia="Times New Roman" w:hAnsi="Times New Roman" w:cs="Times New Roman"/>
          <w:b/>
          <w:sz w:val="44"/>
          <w:szCs w:val="44"/>
          <w:lang w:val="fr-FR" w:eastAsia="ru-RU"/>
        </w:rPr>
        <w:t>DEZVOLTARE  SOCIO-ECONOMICA A RAIONULUI NISPORENI PENTRU PERIOADA  2021-2027</w:t>
      </w:r>
    </w:p>
    <w:p w:rsidR="00C37736" w:rsidRDefault="00C37736" w:rsidP="00C37736">
      <w:pPr>
        <w:spacing w:before="240" w:after="0" w:line="240" w:lineRule="auto"/>
        <w:jc w:val="center"/>
        <w:rPr>
          <w:rFonts w:ascii="Times New Roman" w:eastAsia="Times New Roman" w:hAnsi="Times New Roman" w:cs="Times New Roman"/>
          <w:sz w:val="24"/>
          <w:szCs w:val="24"/>
          <w:lang w:val="fr-FR" w:eastAsia="ru-RU"/>
        </w:rPr>
      </w:pPr>
    </w:p>
    <w:p w:rsidR="00A716BA" w:rsidRPr="00C37736" w:rsidRDefault="00A716BA" w:rsidP="00F93A1C">
      <w:pPr>
        <w:spacing w:before="240" w:after="0" w:line="240" w:lineRule="auto"/>
        <w:rPr>
          <w:rFonts w:ascii="Times New Roman" w:eastAsia="Times New Roman" w:hAnsi="Times New Roman" w:cs="Times New Roman"/>
          <w:sz w:val="24"/>
          <w:szCs w:val="24"/>
          <w:lang w:val="fr-FR" w:eastAsia="ru-RU"/>
        </w:rPr>
      </w:pPr>
      <w:bookmarkStart w:id="0" w:name="_GoBack"/>
      <w:bookmarkEnd w:id="0"/>
    </w:p>
    <w:p w:rsidR="00936E96" w:rsidRPr="00C37736" w:rsidRDefault="00936E96" w:rsidP="00C37736">
      <w:pPr>
        <w:spacing w:before="240" w:after="0" w:line="240" w:lineRule="auto"/>
        <w:jc w:val="right"/>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Președinte Grup</w:t>
      </w:r>
      <w:r w:rsidR="000A1367">
        <w:rPr>
          <w:rFonts w:ascii="Times New Roman" w:eastAsia="Times New Roman" w:hAnsi="Times New Roman" w:cs="Times New Roman"/>
          <w:sz w:val="24"/>
          <w:szCs w:val="24"/>
          <w:lang w:val="ro-MD" w:eastAsia="ru-RU"/>
        </w:rPr>
        <w:t xml:space="preserve"> de Lucru </w:t>
      </w:r>
      <w:r w:rsidR="00C37736">
        <w:rPr>
          <w:rFonts w:ascii="Times New Roman" w:eastAsia="Times New Roman" w:hAnsi="Times New Roman" w:cs="Times New Roman"/>
          <w:sz w:val="24"/>
          <w:szCs w:val="24"/>
          <w:lang w:val="ro-MD" w:eastAsia="ru-RU"/>
        </w:rPr>
        <w:t>Sergiu Sococol</w:t>
      </w:r>
    </w:p>
    <w:p w:rsidR="00936E96" w:rsidRDefault="00936E96" w:rsidP="0024024A">
      <w:pPr>
        <w:spacing w:after="0" w:line="259" w:lineRule="auto"/>
        <w:rPr>
          <w:rFonts w:cstheme="minorHAnsi"/>
          <w:i/>
          <w:iCs/>
          <w:color w:val="000000" w:themeColor="text1"/>
          <w:sz w:val="20"/>
          <w:szCs w:val="20"/>
          <w:shd w:val="clear" w:color="auto" w:fill="FFFFFF"/>
          <w:lang w:val="ro-RO"/>
        </w:rPr>
      </w:pPr>
    </w:p>
    <w:p w:rsidR="004C6203" w:rsidRPr="00936E96" w:rsidRDefault="004C6203" w:rsidP="0024024A">
      <w:pPr>
        <w:spacing w:after="0" w:line="259" w:lineRule="auto"/>
        <w:rPr>
          <w:b/>
          <w:bCs/>
          <w:lang w:val="ro-RO"/>
        </w:rPr>
      </w:pPr>
      <w:r w:rsidRPr="004C6203">
        <w:rPr>
          <w:b/>
          <w:bCs/>
          <w:lang w:val="ro-RO"/>
        </w:rPr>
        <w:lastRenderedPageBreak/>
        <w:t>GRUPUL DE LUCRU</w:t>
      </w:r>
      <w:r w:rsidR="00936E96">
        <w:rPr>
          <w:b/>
          <w:bCs/>
          <w:lang w:val="ro-RO"/>
        </w:rPr>
        <w:t xml:space="preserve"> </w:t>
      </w:r>
      <w:r w:rsidRPr="004C6203">
        <w:rPr>
          <w:b/>
          <w:bCs/>
          <w:lang w:val="ro-RO"/>
        </w:rPr>
        <w:t xml:space="preserve">care a participat la elaborarea </w:t>
      </w:r>
      <w:r w:rsidR="00936E96" w:rsidRPr="00936E96">
        <w:rPr>
          <w:bCs/>
          <w:lang w:val="ro-RO"/>
        </w:rPr>
        <w:t>Plan</w:t>
      </w:r>
      <w:r w:rsidR="00936E96">
        <w:rPr>
          <w:bCs/>
          <w:lang w:val="ro-RO"/>
        </w:rPr>
        <w:t>ului De Acțiuni r</w:t>
      </w:r>
      <w:r w:rsidR="00936E96" w:rsidRPr="00936E96">
        <w:rPr>
          <w:bCs/>
          <w:lang w:val="ro-RO"/>
        </w:rPr>
        <w:t>eferitor La Planificarea Strategica A Sectorul</w:t>
      </w:r>
      <w:r w:rsidR="00936E96">
        <w:rPr>
          <w:bCs/>
          <w:lang w:val="ro-RO"/>
        </w:rPr>
        <w:t>ui De Tineret, Anii 2022-2027, p</w:t>
      </w:r>
      <w:r w:rsidR="00936E96" w:rsidRPr="00936E96">
        <w:rPr>
          <w:bCs/>
          <w:lang w:val="ro-RO"/>
        </w:rPr>
        <w:t>rivitor La Completarea Strategie</w:t>
      </w:r>
      <w:r w:rsidR="00936E96">
        <w:rPr>
          <w:bCs/>
          <w:lang w:val="ro-RO"/>
        </w:rPr>
        <w:t>i De Dezvoltare  Socio-Economică a Raionului Nisporeni pentru p</w:t>
      </w:r>
      <w:r w:rsidR="00936E96" w:rsidRPr="00936E96">
        <w:rPr>
          <w:bCs/>
          <w:lang w:val="ro-RO"/>
        </w:rPr>
        <w:t>erioada  2021-2027</w:t>
      </w:r>
      <w:r w:rsidR="00936E96" w:rsidRPr="004C6203">
        <w:rPr>
          <w:b/>
          <w:bCs/>
          <w:lang w:val="ro-RO"/>
        </w:rPr>
        <w:t xml:space="preserve"> </w:t>
      </w:r>
      <w:r w:rsidR="00936E96">
        <w:rPr>
          <w:b/>
          <w:bCs/>
          <w:lang w:val="ro-RO"/>
        </w:rPr>
        <w:t>,</w:t>
      </w:r>
      <w:r w:rsidRPr="004C6203">
        <w:rPr>
          <w:b/>
          <w:bCs/>
          <w:lang w:val="ro-RO"/>
        </w:rPr>
        <w:t>în cadrul ședințelor de planificare strategică:</w:t>
      </w:r>
    </w:p>
    <w:p w:rsidR="00E042BA" w:rsidRPr="004C6203" w:rsidRDefault="00E042BA" w:rsidP="0024024A">
      <w:pPr>
        <w:spacing w:after="0" w:line="259" w:lineRule="auto"/>
        <w:rPr>
          <w:rFonts w:cstheme="minorHAnsi"/>
          <w:i/>
          <w:iCs/>
          <w:color w:val="000000" w:themeColor="text1"/>
          <w:shd w:val="clear" w:color="auto" w:fill="FFFFFF"/>
          <w:lang w:val="ro-RO"/>
        </w:rPr>
      </w:pPr>
    </w:p>
    <w:p w:rsidR="00E042BA" w:rsidRPr="004C6203" w:rsidRDefault="004C6203" w:rsidP="004C6203">
      <w:pPr>
        <w:pStyle w:val="a6"/>
        <w:numPr>
          <w:ilvl w:val="0"/>
          <w:numId w:val="49"/>
        </w:numPr>
        <w:spacing w:after="0"/>
        <w:rPr>
          <w:rFonts w:cstheme="minorHAnsi"/>
          <w:color w:val="000000" w:themeColor="text1"/>
          <w:shd w:val="clear" w:color="auto" w:fill="FFFFFF"/>
          <w:lang w:val="ro-RO"/>
        </w:rPr>
      </w:pPr>
      <w:r w:rsidRPr="004C6203">
        <w:rPr>
          <w:rFonts w:cstheme="minorHAnsi"/>
          <w:color w:val="000000" w:themeColor="text1"/>
          <w:shd w:val="clear" w:color="auto" w:fill="FFFFFF"/>
          <w:lang w:val="ro-RO"/>
        </w:rPr>
        <w:t>Sococol Sergiu – V</w:t>
      </w:r>
      <w:r w:rsidRPr="004C6203">
        <w:rPr>
          <w:lang w:val="ro-RO"/>
        </w:rPr>
        <w:t>icepreședintele raionului Nisporeni, Președintele grupului de lucru</w:t>
      </w:r>
    </w:p>
    <w:p w:rsidR="004C6203" w:rsidRPr="004C6203" w:rsidRDefault="004C6203" w:rsidP="004C6203">
      <w:pPr>
        <w:pStyle w:val="a6"/>
        <w:numPr>
          <w:ilvl w:val="0"/>
          <w:numId w:val="49"/>
        </w:numPr>
        <w:spacing w:after="0"/>
        <w:rPr>
          <w:rFonts w:cstheme="minorHAnsi"/>
          <w:color w:val="000000" w:themeColor="text1"/>
          <w:shd w:val="clear" w:color="auto" w:fill="FFFFFF"/>
          <w:lang w:val="ro-RO"/>
        </w:rPr>
      </w:pPr>
      <w:r w:rsidRPr="004C6203">
        <w:rPr>
          <w:lang w:val="ro-RO"/>
        </w:rPr>
        <w:t>Susanu Ion – specialist principal DÎTS Nisporeni, Secretarul grupului de lucru</w:t>
      </w:r>
    </w:p>
    <w:p w:rsidR="004C6203" w:rsidRPr="004C6203" w:rsidRDefault="004C6203" w:rsidP="004C6203">
      <w:pPr>
        <w:pStyle w:val="a6"/>
        <w:numPr>
          <w:ilvl w:val="0"/>
          <w:numId w:val="49"/>
        </w:numPr>
        <w:spacing w:after="0"/>
        <w:rPr>
          <w:rFonts w:cstheme="minorHAnsi"/>
          <w:color w:val="000000" w:themeColor="text1"/>
          <w:shd w:val="clear" w:color="auto" w:fill="FFFFFF"/>
          <w:lang w:val="ro-RO"/>
        </w:rPr>
      </w:pPr>
      <w:r w:rsidRPr="004C6203">
        <w:rPr>
          <w:lang w:val="ro-RO"/>
        </w:rPr>
        <w:t>Lazăr Vera – șefă Direcție Finanțe Nisporeni</w:t>
      </w:r>
    </w:p>
    <w:p w:rsidR="004C6203" w:rsidRPr="004C6203" w:rsidRDefault="004C6203" w:rsidP="004C6203">
      <w:pPr>
        <w:pStyle w:val="a6"/>
        <w:numPr>
          <w:ilvl w:val="0"/>
          <w:numId w:val="49"/>
        </w:numPr>
        <w:spacing w:after="0"/>
        <w:rPr>
          <w:rFonts w:cstheme="minorHAnsi"/>
          <w:color w:val="000000" w:themeColor="text1"/>
          <w:shd w:val="clear" w:color="auto" w:fill="FFFFFF"/>
          <w:lang w:val="ro-RO"/>
        </w:rPr>
      </w:pPr>
      <w:r w:rsidRPr="004C6203">
        <w:rPr>
          <w:lang w:val="ro-RO"/>
        </w:rPr>
        <w:t xml:space="preserve">Lupei Diana – </w:t>
      </w:r>
      <w:r w:rsidR="00FA217C">
        <w:rPr>
          <w:lang w:val="ro-RO"/>
        </w:rPr>
        <w:t>Specialist Principal</w:t>
      </w:r>
      <w:r w:rsidRPr="004C6203">
        <w:rPr>
          <w:lang w:val="ro-RO"/>
        </w:rPr>
        <w:t xml:space="preserve"> Direcție Asistență Socială și Protecție a Familiei Nisporeni</w:t>
      </w:r>
    </w:p>
    <w:p w:rsidR="004C6203" w:rsidRPr="004C6203" w:rsidRDefault="004C6203" w:rsidP="004C6203">
      <w:pPr>
        <w:pStyle w:val="a6"/>
        <w:numPr>
          <w:ilvl w:val="0"/>
          <w:numId w:val="49"/>
        </w:numPr>
        <w:spacing w:after="0"/>
        <w:rPr>
          <w:rFonts w:cstheme="minorHAnsi"/>
          <w:color w:val="000000" w:themeColor="text1"/>
          <w:shd w:val="clear" w:color="auto" w:fill="FFFFFF"/>
          <w:lang w:val="ro-RO"/>
        </w:rPr>
      </w:pPr>
      <w:r w:rsidRPr="004C6203">
        <w:rPr>
          <w:lang w:val="ro-RO"/>
        </w:rPr>
        <w:t xml:space="preserve">Ciochină Dumitru </w:t>
      </w:r>
      <w:r w:rsidR="00FA217C">
        <w:rPr>
          <w:lang w:val="ro-RO"/>
        </w:rPr>
        <w:t>–specialist T</w:t>
      </w:r>
      <w:r>
        <w:rPr>
          <w:lang w:val="ro-RO"/>
        </w:rPr>
        <w:t xml:space="preserve">ineret și </w:t>
      </w:r>
      <w:r w:rsidR="00FA217C">
        <w:rPr>
          <w:lang w:val="ro-RO"/>
        </w:rPr>
        <w:t>S</w:t>
      </w:r>
      <w:r>
        <w:rPr>
          <w:lang w:val="ro-RO"/>
        </w:rPr>
        <w:t>port, Primăria orașului Nisporeni</w:t>
      </w:r>
    </w:p>
    <w:p w:rsidR="004C6203" w:rsidRPr="004C6203" w:rsidRDefault="004C6203" w:rsidP="004C6203">
      <w:pPr>
        <w:pStyle w:val="a6"/>
        <w:numPr>
          <w:ilvl w:val="0"/>
          <w:numId w:val="49"/>
        </w:numPr>
        <w:spacing w:after="0"/>
        <w:rPr>
          <w:rFonts w:cstheme="minorHAnsi"/>
          <w:color w:val="000000" w:themeColor="text1"/>
          <w:shd w:val="clear" w:color="auto" w:fill="FFFFFF"/>
          <w:lang w:val="ro-RO"/>
        </w:rPr>
      </w:pPr>
      <w:r>
        <w:rPr>
          <w:lang w:val="ro-RO"/>
        </w:rPr>
        <w:t>Bolun Mariana – Manager Centrul Raional de Tineret Nisporeni</w:t>
      </w:r>
    </w:p>
    <w:p w:rsidR="004C6203" w:rsidRDefault="004C6203" w:rsidP="004C6203">
      <w:pPr>
        <w:spacing w:after="0"/>
        <w:rPr>
          <w:rFonts w:cstheme="minorHAnsi"/>
          <w:color w:val="000000" w:themeColor="text1"/>
          <w:shd w:val="clear" w:color="auto" w:fill="FFFFFF"/>
          <w:lang w:val="ro-RO"/>
        </w:rPr>
      </w:pPr>
    </w:p>
    <w:p w:rsidR="004C6203" w:rsidRDefault="004C6203" w:rsidP="004C6203">
      <w:pPr>
        <w:spacing w:after="0"/>
        <w:rPr>
          <w:rFonts w:cstheme="minorHAnsi"/>
          <w:color w:val="000000" w:themeColor="text1"/>
          <w:shd w:val="clear" w:color="auto" w:fill="FFFFFF"/>
          <w:lang w:val="ro-RO"/>
        </w:rPr>
      </w:pPr>
    </w:p>
    <w:p w:rsidR="004C6203" w:rsidRDefault="004C6203" w:rsidP="004C6203">
      <w:pPr>
        <w:spacing w:after="0"/>
        <w:rPr>
          <w:rFonts w:cstheme="minorHAnsi"/>
          <w:b/>
          <w:bCs/>
          <w:color w:val="000000" w:themeColor="text1"/>
          <w:shd w:val="clear" w:color="auto" w:fill="FFFFFF"/>
          <w:lang w:val="ro-RO"/>
        </w:rPr>
      </w:pPr>
      <w:r w:rsidRPr="004C6203">
        <w:rPr>
          <w:rFonts w:cstheme="minorHAnsi"/>
          <w:b/>
          <w:bCs/>
          <w:color w:val="000000" w:themeColor="text1"/>
          <w:shd w:val="clear" w:color="auto" w:fill="FFFFFF"/>
          <w:lang w:val="ro-RO"/>
        </w:rPr>
        <w:t>Consultanți în procesul de planificare strategică:</w:t>
      </w:r>
    </w:p>
    <w:p w:rsidR="004C6203" w:rsidRPr="004C6203" w:rsidRDefault="004C6203" w:rsidP="004C6203">
      <w:pPr>
        <w:spacing w:after="0"/>
        <w:rPr>
          <w:rFonts w:cstheme="minorHAnsi"/>
          <w:color w:val="000000" w:themeColor="text1"/>
          <w:shd w:val="clear" w:color="auto" w:fill="FFFFFF"/>
          <w:lang w:val="ro-RO"/>
        </w:rPr>
      </w:pPr>
      <w:r w:rsidRPr="004C6203">
        <w:rPr>
          <w:rFonts w:cstheme="minorHAnsi"/>
          <w:color w:val="000000" w:themeColor="text1"/>
          <w:shd w:val="clear" w:color="auto" w:fill="FFFFFF"/>
          <w:lang w:val="ro-RO"/>
        </w:rPr>
        <w:t>Natalia Covrig, Centrul Parteneriat pentru Dezvoltare (CPD)</w:t>
      </w:r>
    </w:p>
    <w:p w:rsidR="004C6203" w:rsidRPr="004C6203" w:rsidRDefault="004C6203" w:rsidP="004C6203">
      <w:pPr>
        <w:spacing w:after="0"/>
        <w:rPr>
          <w:rFonts w:cstheme="minorHAnsi"/>
          <w:color w:val="000000" w:themeColor="text1"/>
          <w:shd w:val="clear" w:color="auto" w:fill="FFFFFF"/>
          <w:lang w:val="ro-RO"/>
        </w:rPr>
      </w:pPr>
      <w:r w:rsidRPr="004C6203">
        <w:rPr>
          <w:rFonts w:cstheme="minorHAnsi"/>
          <w:color w:val="000000" w:themeColor="text1"/>
          <w:shd w:val="clear" w:color="auto" w:fill="FFFFFF"/>
          <w:lang w:val="ro-RO"/>
        </w:rPr>
        <w:t>Alina Andronache, Centrul Parteneriat pentru Dezvoltare (CPD)</w:t>
      </w:r>
    </w:p>
    <w:p w:rsidR="00E042BA" w:rsidRPr="004C6203" w:rsidRDefault="00E042BA" w:rsidP="0024024A">
      <w:pPr>
        <w:spacing w:after="0" w:line="259" w:lineRule="auto"/>
        <w:rPr>
          <w:rFonts w:cstheme="minorHAnsi"/>
          <w:i/>
          <w:iCs/>
          <w:color w:val="000000" w:themeColor="text1"/>
          <w:shd w:val="clear" w:color="auto" w:fill="FFFFFF"/>
          <w:lang w:val="ro-RO"/>
        </w:rPr>
      </w:pPr>
    </w:p>
    <w:p w:rsidR="00E042BA" w:rsidRPr="004C6203" w:rsidRDefault="00E042BA" w:rsidP="0024024A">
      <w:pPr>
        <w:spacing w:after="0" w:line="259" w:lineRule="auto"/>
        <w:rPr>
          <w:rFonts w:cstheme="minorHAnsi"/>
          <w:i/>
          <w:iCs/>
          <w:color w:val="000000" w:themeColor="text1"/>
          <w:sz w:val="20"/>
          <w:szCs w:val="20"/>
          <w:shd w:val="clear" w:color="auto" w:fill="FFFFFF"/>
          <w:lang w:val="ro-RO"/>
        </w:rPr>
      </w:pPr>
    </w:p>
    <w:p w:rsidR="00E042BA" w:rsidRPr="00EF6FA4" w:rsidRDefault="00E042BA" w:rsidP="0024024A">
      <w:pPr>
        <w:spacing w:after="0" w:line="259" w:lineRule="auto"/>
        <w:rPr>
          <w:rFonts w:cstheme="minorHAnsi"/>
          <w:i/>
          <w:iCs/>
          <w:color w:val="000000" w:themeColor="text1"/>
          <w:sz w:val="20"/>
          <w:szCs w:val="20"/>
          <w:shd w:val="clear" w:color="auto" w:fill="FFFFFF"/>
          <w:lang w:val="ro-RO"/>
        </w:rPr>
      </w:pPr>
    </w:p>
    <w:p w:rsidR="00E042BA" w:rsidRPr="00EF6FA4" w:rsidRDefault="00E042BA" w:rsidP="0024024A">
      <w:pPr>
        <w:spacing w:after="0" w:line="259" w:lineRule="auto"/>
        <w:rPr>
          <w:rFonts w:cstheme="minorHAnsi"/>
          <w:i/>
          <w:iCs/>
          <w:color w:val="000000" w:themeColor="text1"/>
          <w:sz w:val="20"/>
          <w:szCs w:val="20"/>
          <w:shd w:val="clear" w:color="auto" w:fill="FFFFFF"/>
          <w:lang w:val="ro-RO"/>
        </w:rPr>
      </w:pPr>
    </w:p>
    <w:p w:rsidR="00E042BA" w:rsidRPr="00EF6FA4" w:rsidRDefault="00E042BA" w:rsidP="0024024A">
      <w:pPr>
        <w:spacing w:after="0" w:line="259" w:lineRule="auto"/>
        <w:rPr>
          <w:rFonts w:cstheme="minorHAnsi"/>
          <w:i/>
          <w:iCs/>
          <w:color w:val="000000" w:themeColor="text1"/>
          <w:sz w:val="20"/>
          <w:szCs w:val="20"/>
          <w:shd w:val="clear" w:color="auto" w:fill="FFFFFF"/>
          <w:lang w:val="ro-RO"/>
        </w:rPr>
      </w:pPr>
    </w:p>
    <w:p w:rsidR="00E042BA" w:rsidRPr="00B200AE" w:rsidRDefault="00B200AE" w:rsidP="00B200AE">
      <w:pPr>
        <w:spacing w:after="0" w:line="259" w:lineRule="auto"/>
        <w:jc w:val="center"/>
        <w:rPr>
          <w:rFonts w:cstheme="minorHAnsi"/>
          <w:color w:val="000000" w:themeColor="text1"/>
          <w:sz w:val="44"/>
          <w:szCs w:val="44"/>
          <w:shd w:val="clear" w:color="auto" w:fill="FFFFFF"/>
          <w:lang w:val="ro-RO"/>
        </w:rPr>
      </w:pPr>
      <w:r w:rsidRPr="00B200AE">
        <w:rPr>
          <w:rFonts w:cstheme="minorHAnsi"/>
          <w:color w:val="000000" w:themeColor="text1"/>
          <w:sz w:val="44"/>
          <w:szCs w:val="44"/>
          <w:shd w:val="clear" w:color="auto" w:fill="FFFFFF"/>
          <w:lang w:val="ro-RO"/>
        </w:rPr>
        <w:t>PROIECT</w:t>
      </w:r>
    </w:p>
    <w:p w:rsidR="00106F6A" w:rsidRDefault="00106F6A" w:rsidP="0024024A">
      <w:pPr>
        <w:spacing w:after="0" w:line="259" w:lineRule="auto"/>
        <w:rPr>
          <w:rFonts w:cstheme="minorHAnsi"/>
          <w:i/>
          <w:iCs/>
          <w:color w:val="000000" w:themeColor="text1"/>
          <w:sz w:val="20"/>
          <w:szCs w:val="20"/>
          <w:shd w:val="clear" w:color="auto" w:fill="FFFFFF"/>
          <w:lang w:val="ro-RO"/>
        </w:rPr>
      </w:pPr>
    </w:p>
    <w:p w:rsidR="004C6203" w:rsidRDefault="004C6203" w:rsidP="0024024A">
      <w:pPr>
        <w:spacing w:after="0" w:line="259" w:lineRule="auto"/>
        <w:rPr>
          <w:rFonts w:cstheme="minorHAnsi"/>
          <w:i/>
          <w:iCs/>
          <w:color w:val="000000" w:themeColor="text1"/>
          <w:sz w:val="20"/>
          <w:szCs w:val="20"/>
          <w:shd w:val="clear" w:color="auto" w:fill="FFFFFF"/>
          <w:lang w:val="ro-RO"/>
        </w:rPr>
      </w:pPr>
    </w:p>
    <w:p w:rsidR="004C6203" w:rsidRDefault="004C6203" w:rsidP="0024024A">
      <w:pPr>
        <w:spacing w:after="0" w:line="259" w:lineRule="auto"/>
        <w:rPr>
          <w:rFonts w:cstheme="minorHAnsi"/>
          <w:i/>
          <w:iCs/>
          <w:color w:val="000000" w:themeColor="text1"/>
          <w:sz w:val="20"/>
          <w:szCs w:val="20"/>
          <w:shd w:val="clear" w:color="auto" w:fill="FFFFFF"/>
          <w:lang w:val="ro-RO"/>
        </w:rPr>
      </w:pPr>
    </w:p>
    <w:p w:rsidR="004C6203" w:rsidRDefault="004C6203" w:rsidP="0024024A">
      <w:pPr>
        <w:spacing w:after="0" w:line="259" w:lineRule="auto"/>
        <w:rPr>
          <w:rFonts w:cstheme="minorHAnsi"/>
          <w:i/>
          <w:iCs/>
          <w:color w:val="000000" w:themeColor="text1"/>
          <w:sz w:val="20"/>
          <w:szCs w:val="20"/>
          <w:shd w:val="clear" w:color="auto" w:fill="FFFFFF"/>
          <w:lang w:val="ro-RO"/>
        </w:rPr>
      </w:pPr>
    </w:p>
    <w:p w:rsidR="004C6203" w:rsidRDefault="004C6203" w:rsidP="0024024A">
      <w:pPr>
        <w:spacing w:after="0" w:line="259" w:lineRule="auto"/>
        <w:rPr>
          <w:rFonts w:cstheme="minorHAnsi"/>
          <w:i/>
          <w:iCs/>
          <w:color w:val="000000" w:themeColor="text1"/>
          <w:sz w:val="20"/>
          <w:szCs w:val="20"/>
          <w:shd w:val="clear" w:color="auto" w:fill="FFFFFF"/>
          <w:lang w:val="ro-RO"/>
        </w:rPr>
      </w:pPr>
    </w:p>
    <w:p w:rsidR="004C6203" w:rsidRDefault="004C6203" w:rsidP="0024024A">
      <w:pPr>
        <w:spacing w:after="0" w:line="259" w:lineRule="auto"/>
        <w:rPr>
          <w:rFonts w:cstheme="minorHAnsi"/>
          <w:i/>
          <w:iCs/>
          <w:color w:val="000000" w:themeColor="text1"/>
          <w:sz w:val="20"/>
          <w:szCs w:val="20"/>
          <w:shd w:val="clear" w:color="auto" w:fill="FFFFFF"/>
          <w:lang w:val="ro-RO"/>
        </w:rPr>
      </w:pPr>
    </w:p>
    <w:p w:rsidR="004C6203" w:rsidRDefault="004C6203" w:rsidP="0024024A">
      <w:pPr>
        <w:spacing w:after="0" w:line="259" w:lineRule="auto"/>
        <w:rPr>
          <w:rFonts w:cstheme="minorHAnsi"/>
          <w:i/>
          <w:iCs/>
          <w:color w:val="000000" w:themeColor="text1"/>
          <w:sz w:val="20"/>
          <w:szCs w:val="20"/>
          <w:shd w:val="clear" w:color="auto" w:fill="FFFFFF"/>
          <w:lang w:val="ro-RO"/>
        </w:rPr>
      </w:pPr>
    </w:p>
    <w:p w:rsidR="004C6203" w:rsidRDefault="004C6203" w:rsidP="0024024A">
      <w:pPr>
        <w:spacing w:after="0" w:line="259" w:lineRule="auto"/>
        <w:rPr>
          <w:rFonts w:cstheme="minorHAnsi"/>
          <w:i/>
          <w:iCs/>
          <w:color w:val="000000" w:themeColor="text1"/>
          <w:sz w:val="20"/>
          <w:szCs w:val="20"/>
          <w:shd w:val="clear" w:color="auto" w:fill="FFFFFF"/>
          <w:lang w:val="ro-RO"/>
        </w:rPr>
      </w:pPr>
    </w:p>
    <w:p w:rsidR="004C6203" w:rsidRDefault="004C6203" w:rsidP="0024024A">
      <w:pPr>
        <w:spacing w:after="0" w:line="259" w:lineRule="auto"/>
        <w:rPr>
          <w:rFonts w:cstheme="minorHAnsi"/>
          <w:i/>
          <w:iCs/>
          <w:color w:val="000000" w:themeColor="text1"/>
          <w:sz w:val="20"/>
          <w:szCs w:val="20"/>
          <w:shd w:val="clear" w:color="auto" w:fill="FFFFFF"/>
          <w:lang w:val="ro-RO"/>
        </w:rPr>
      </w:pPr>
    </w:p>
    <w:p w:rsidR="004C6203" w:rsidRPr="00EF6FA4" w:rsidRDefault="004C6203" w:rsidP="0024024A">
      <w:pPr>
        <w:spacing w:after="0" w:line="259" w:lineRule="auto"/>
        <w:rPr>
          <w:rFonts w:cstheme="minorHAnsi"/>
          <w:i/>
          <w:iCs/>
          <w:color w:val="000000" w:themeColor="text1"/>
          <w:sz w:val="20"/>
          <w:szCs w:val="20"/>
          <w:shd w:val="clear" w:color="auto" w:fill="FFFFFF"/>
          <w:lang w:val="ro-RO"/>
        </w:rPr>
      </w:pPr>
    </w:p>
    <w:p w:rsidR="00E042BA" w:rsidRPr="00EF6FA4" w:rsidRDefault="00E042BA" w:rsidP="0024024A">
      <w:pPr>
        <w:spacing w:after="0" w:line="259" w:lineRule="auto"/>
        <w:rPr>
          <w:rFonts w:cstheme="minorHAnsi"/>
          <w:i/>
          <w:iCs/>
          <w:color w:val="000000" w:themeColor="text1"/>
          <w:sz w:val="20"/>
          <w:szCs w:val="20"/>
          <w:shd w:val="clear" w:color="auto" w:fill="FFFFFF"/>
          <w:lang w:val="ro-RO"/>
        </w:rPr>
      </w:pPr>
    </w:p>
    <w:p w:rsidR="00106F6A" w:rsidRDefault="00106F6A" w:rsidP="0024024A">
      <w:pPr>
        <w:spacing w:after="0" w:line="259" w:lineRule="auto"/>
        <w:rPr>
          <w:rFonts w:cstheme="minorHAnsi"/>
          <w:i/>
          <w:iCs/>
          <w:color w:val="000000" w:themeColor="text1"/>
          <w:sz w:val="20"/>
          <w:szCs w:val="20"/>
          <w:shd w:val="clear" w:color="auto" w:fill="FFFFFF"/>
          <w:lang w:val="ro-RO"/>
        </w:rPr>
      </w:pPr>
    </w:p>
    <w:p w:rsidR="0081007C" w:rsidRDefault="0081007C" w:rsidP="0024024A">
      <w:pPr>
        <w:spacing w:after="0" w:line="259" w:lineRule="auto"/>
        <w:rPr>
          <w:rFonts w:cstheme="minorHAnsi"/>
          <w:i/>
          <w:iCs/>
          <w:color w:val="000000" w:themeColor="text1"/>
          <w:sz w:val="20"/>
          <w:szCs w:val="20"/>
          <w:shd w:val="clear" w:color="auto" w:fill="FFFFFF"/>
          <w:lang w:val="ro-RO"/>
        </w:rPr>
      </w:pPr>
    </w:p>
    <w:p w:rsidR="0081007C" w:rsidRDefault="0081007C" w:rsidP="0024024A">
      <w:pPr>
        <w:spacing w:after="0" w:line="259" w:lineRule="auto"/>
        <w:rPr>
          <w:rFonts w:cstheme="minorHAnsi"/>
          <w:i/>
          <w:iCs/>
          <w:color w:val="000000" w:themeColor="text1"/>
          <w:sz w:val="20"/>
          <w:szCs w:val="20"/>
          <w:shd w:val="clear" w:color="auto" w:fill="FFFFFF"/>
          <w:lang w:val="ro-RO"/>
        </w:rPr>
      </w:pPr>
    </w:p>
    <w:p w:rsidR="00B200AE" w:rsidRDefault="00B200AE" w:rsidP="0024024A">
      <w:pPr>
        <w:spacing w:after="0" w:line="259" w:lineRule="auto"/>
        <w:rPr>
          <w:rFonts w:cstheme="minorHAnsi"/>
          <w:i/>
          <w:iCs/>
          <w:color w:val="000000" w:themeColor="text1"/>
          <w:sz w:val="20"/>
          <w:szCs w:val="20"/>
          <w:shd w:val="clear" w:color="auto" w:fill="FFFFFF"/>
          <w:lang w:val="ro-RO"/>
        </w:rPr>
      </w:pPr>
    </w:p>
    <w:p w:rsidR="0081007C" w:rsidRDefault="0081007C" w:rsidP="0024024A">
      <w:pPr>
        <w:spacing w:after="0" w:line="259" w:lineRule="auto"/>
        <w:rPr>
          <w:rFonts w:cstheme="minorHAnsi"/>
          <w:i/>
          <w:iCs/>
          <w:color w:val="000000" w:themeColor="text1"/>
          <w:sz w:val="20"/>
          <w:szCs w:val="20"/>
          <w:shd w:val="clear" w:color="auto" w:fill="FFFFFF"/>
          <w:lang w:val="ro-RO"/>
        </w:rPr>
      </w:pPr>
    </w:p>
    <w:p w:rsidR="0081007C" w:rsidRDefault="0081007C" w:rsidP="0024024A">
      <w:pPr>
        <w:spacing w:after="0" w:line="259" w:lineRule="auto"/>
        <w:rPr>
          <w:rFonts w:cstheme="minorHAnsi"/>
          <w:i/>
          <w:iCs/>
          <w:color w:val="000000" w:themeColor="text1"/>
          <w:sz w:val="20"/>
          <w:szCs w:val="20"/>
          <w:shd w:val="clear" w:color="auto" w:fill="FFFFFF"/>
          <w:lang w:val="ro-RO"/>
        </w:rPr>
      </w:pPr>
    </w:p>
    <w:p w:rsidR="0081007C" w:rsidRDefault="0081007C" w:rsidP="0024024A">
      <w:pPr>
        <w:spacing w:after="0" w:line="259" w:lineRule="auto"/>
        <w:rPr>
          <w:rFonts w:cstheme="minorHAnsi"/>
          <w:i/>
          <w:iCs/>
          <w:color w:val="000000" w:themeColor="text1"/>
          <w:sz w:val="20"/>
          <w:szCs w:val="20"/>
          <w:shd w:val="clear" w:color="auto" w:fill="FFFFFF"/>
          <w:lang w:val="ro-RO"/>
        </w:rPr>
      </w:pPr>
    </w:p>
    <w:p w:rsidR="0081007C" w:rsidRPr="00EF6FA4" w:rsidRDefault="0081007C" w:rsidP="0024024A">
      <w:pPr>
        <w:spacing w:after="0" w:line="259" w:lineRule="auto"/>
        <w:rPr>
          <w:rFonts w:cstheme="minorHAnsi"/>
          <w:i/>
          <w:iCs/>
          <w:color w:val="000000" w:themeColor="text1"/>
          <w:sz w:val="20"/>
          <w:szCs w:val="20"/>
          <w:shd w:val="clear" w:color="auto" w:fill="FFFFFF"/>
          <w:lang w:val="ro-RO"/>
        </w:rPr>
      </w:pPr>
    </w:p>
    <w:p w:rsidR="00106F6A" w:rsidRPr="00EF6FA4" w:rsidRDefault="00106F6A" w:rsidP="0024024A">
      <w:pPr>
        <w:spacing w:after="0" w:line="259" w:lineRule="auto"/>
        <w:rPr>
          <w:rFonts w:cstheme="minorHAnsi"/>
          <w:i/>
          <w:iCs/>
          <w:color w:val="000000" w:themeColor="text1"/>
          <w:sz w:val="20"/>
          <w:szCs w:val="20"/>
          <w:shd w:val="clear" w:color="auto" w:fill="FFFFFF"/>
          <w:lang w:val="ro-RO"/>
        </w:rPr>
      </w:pPr>
    </w:p>
    <w:p w:rsidR="00E042BA" w:rsidRPr="00EF6FA4" w:rsidRDefault="00E042BA" w:rsidP="0024024A">
      <w:pPr>
        <w:spacing w:after="0" w:line="259" w:lineRule="auto"/>
        <w:rPr>
          <w:rFonts w:cstheme="minorHAnsi"/>
          <w:i/>
          <w:iCs/>
          <w:color w:val="000000" w:themeColor="text1"/>
          <w:sz w:val="20"/>
          <w:szCs w:val="20"/>
          <w:shd w:val="clear" w:color="auto" w:fill="FFFFFF"/>
          <w:lang w:val="ro-RO"/>
        </w:rPr>
      </w:pPr>
      <w:r w:rsidRPr="00EF6FA4">
        <w:rPr>
          <w:rFonts w:asciiTheme="majorHAnsi" w:hAnsiTheme="majorHAnsi" w:cstheme="majorHAnsi"/>
          <w:b/>
          <w:noProof/>
          <w:color w:val="1F4E79"/>
          <w:sz w:val="28"/>
          <w:lang w:val="ru-RU" w:eastAsia="ru-RU"/>
        </w:rPr>
        <w:drawing>
          <wp:anchor distT="0" distB="0" distL="114300" distR="114300" simplePos="0" relativeHeight="251761664" behindDoc="0" locked="0" layoutInCell="1" allowOverlap="1">
            <wp:simplePos x="0" y="0"/>
            <wp:positionH relativeFrom="margin">
              <wp:align>right</wp:align>
            </wp:positionH>
            <wp:positionV relativeFrom="paragraph">
              <wp:posOffset>118110</wp:posOffset>
            </wp:positionV>
            <wp:extent cx="5821680" cy="815896"/>
            <wp:effectExtent l="0" t="0" r="0" b="381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6">
                      <a:extLst>
                        <a:ext uri="{28A0092B-C50C-407E-A947-70E740481C1C}">
                          <a14:useLocalDpi xmlns:a14="http://schemas.microsoft.com/office/drawing/2010/main" val="0"/>
                        </a:ext>
                      </a:extLst>
                    </a:blip>
                    <a:stretch>
                      <a:fillRect/>
                    </a:stretch>
                  </pic:blipFill>
                  <pic:spPr>
                    <a:xfrm>
                      <a:off x="0" y="0"/>
                      <a:ext cx="5821680" cy="815896"/>
                    </a:xfrm>
                    <a:prstGeom prst="rect">
                      <a:avLst/>
                    </a:prstGeom>
                  </pic:spPr>
                </pic:pic>
              </a:graphicData>
            </a:graphic>
          </wp:anchor>
        </w:drawing>
      </w:r>
    </w:p>
    <w:p w:rsidR="00E042BA" w:rsidRPr="00EF6FA4" w:rsidRDefault="00E042BA" w:rsidP="0024024A">
      <w:pPr>
        <w:spacing w:after="0" w:line="259" w:lineRule="auto"/>
        <w:rPr>
          <w:rFonts w:cstheme="minorHAnsi"/>
          <w:i/>
          <w:iCs/>
          <w:color w:val="000000" w:themeColor="text1"/>
          <w:sz w:val="20"/>
          <w:szCs w:val="20"/>
          <w:shd w:val="clear" w:color="auto" w:fill="FFFFFF"/>
          <w:lang w:val="ro-RO"/>
        </w:rPr>
      </w:pPr>
    </w:p>
    <w:p w:rsidR="00E042BA" w:rsidRPr="00EF6FA4" w:rsidRDefault="00E042BA" w:rsidP="0024024A">
      <w:pPr>
        <w:spacing w:after="0" w:line="259" w:lineRule="auto"/>
        <w:rPr>
          <w:rFonts w:cstheme="minorHAnsi"/>
          <w:i/>
          <w:iCs/>
          <w:color w:val="000000" w:themeColor="text1"/>
          <w:sz w:val="20"/>
          <w:szCs w:val="20"/>
          <w:shd w:val="clear" w:color="auto" w:fill="FFFFFF"/>
          <w:lang w:val="ro-RO"/>
        </w:rPr>
      </w:pPr>
    </w:p>
    <w:p w:rsidR="00E042BA" w:rsidRPr="00EF6FA4" w:rsidRDefault="00E042BA" w:rsidP="0024024A">
      <w:pPr>
        <w:spacing w:after="0" w:line="259" w:lineRule="auto"/>
        <w:rPr>
          <w:rFonts w:cstheme="minorHAnsi"/>
          <w:i/>
          <w:iCs/>
          <w:color w:val="000000" w:themeColor="text1"/>
          <w:sz w:val="20"/>
          <w:szCs w:val="20"/>
          <w:shd w:val="clear" w:color="auto" w:fill="FFFFFF"/>
          <w:lang w:val="ro-RO"/>
        </w:rPr>
      </w:pPr>
    </w:p>
    <w:p w:rsidR="00E042BA" w:rsidRPr="00EF6FA4" w:rsidRDefault="00E042BA" w:rsidP="0024024A">
      <w:pPr>
        <w:spacing w:after="0" w:line="259" w:lineRule="auto"/>
        <w:rPr>
          <w:rFonts w:cstheme="minorHAnsi"/>
          <w:i/>
          <w:iCs/>
          <w:color w:val="000000" w:themeColor="text1"/>
          <w:sz w:val="20"/>
          <w:szCs w:val="20"/>
          <w:shd w:val="clear" w:color="auto" w:fill="FFFFFF"/>
          <w:lang w:val="ro-RO"/>
        </w:rPr>
      </w:pPr>
    </w:p>
    <w:p w:rsidR="00E042BA" w:rsidRPr="00EF6FA4" w:rsidRDefault="00E042BA" w:rsidP="0024024A">
      <w:pPr>
        <w:spacing w:after="0" w:line="259" w:lineRule="auto"/>
        <w:rPr>
          <w:rFonts w:cstheme="minorHAnsi"/>
          <w:i/>
          <w:iCs/>
          <w:color w:val="000000" w:themeColor="text1"/>
          <w:sz w:val="20"/>
          <w:szCs w:val="20"/>
          <w:shd w:val="clear" w:color="auto" w:fill="FFFFFF"/>
          <w:lang w:val="ro-RO"/>
        </w:rPr>
      </w:pPr>
    </w:p>
    <w:p w:rsidR="00E042BA" w:rsidRDefault="00E042BA" w:rsidP="00106F6A">
      <w:pPr>
        <w:spacing w:after="0" w:line="259" w:lineRule="auto"/>
        <w:jc w:val="center"/>
        <w:rPr>
          <w:rFonts w:cstheme="minorHAnsi"/>
          <w:color w:val="000000" w:themeColor="text1"/>
          <w:sz w:val="16"/>
          <w:szCs w:val="16"/>
          <w:shd w:val="clear" w:color="auto" w:fill="FFFFFF"/>
          <w:lang w:val="ro-RO"/>
        </w:rPr>
      </w:pPr>
      <w:r w:rsidRPr="00EF6FA4">
        <w:rPr>
          <w:rFonts w:cstheme="minorHAnsi"/>
          <w:color w:val="000000" w:themeColor="text1"/>
          <w:sz w:val="16"/>
          <w:szCs w:val="16"/>
          <w:shd w:val="clear" w:color="auto" w:fill="FFFFFF"/>
          <w:lang w:val="ro-RO"/>
        </w:rPr>
        <w:t>Documentul a fost elaborat în cadrul Programului de suport privind Elaborarea Strategiei Raionale pentru Dezvoltarea Sectorului de Tineret desfășurat de Centrul Parteneriat pentru Dezvoltare și este sus</w:t>
      </w:r>
      <w:r w:rsidR="00504365" w:rsidRPr="00EF6FA4">
        <w:rPr>
          <w:rFonts w:cstheme="minorHAnsi"/>
          <w:color w:val="000000" w:themeColor="text1"/>
          <w:sz w:val="16"/>
          <w:szCs w:val="16"/>
          <w:shd w:val="clear" w:color="auto" w:fill="FFFFFF"/>
          <w:lang w:val="ro-RO"/>
        </w:rPr>
        <w:t>ț</w:t>
      </w:r>
      <w:r w:rsidRPr="00EF6FA4">
        <w:rPr>
          <w:rFonts w:cstheme="minorHAnsi"/>
          <w:color w:val="000000" w:themeColor="text1"/>
          <w:sz w:val="16"/>
          <w:szCs w:val="16"/>
          <w:shd w:val="clear" w:color="auto" w:fill="FFFFFF"/>
          <w:lang w:val="ro-RO"/>
        </w:rPr>
        <w:t>inut în cadrul Fondului Comun pentru dezvoltarea Centrelor de tineret și consolidarea participării și implicării civice a tinerilor din Republica Moldova al Ministerului Educa</w:t>
      </w:r>
      <w:r w:rsidR="00504365" w:rsidRPr="00EF6FA4">
        <w:rPr>
          <w:rFonts w:cstheme="minorHAnsi"/>
          <w:color w:val="000000" w:themeColor="text1"/>
          <w:sz w:val="16"/>
          <w:szCs w:val="16"/>
          <w:shd w:val="clear" w:color="auto" w:fill="FFFFFF"/>
          <w:lang w:val="ro-RO"/>
        </w:rPr>
        <w:t>ț</w:t>
      </w:r>
      <w:r w:rsidRPr="00EF6FA4">
        <w:rPr>
          <w:rFonts w:cstheme="minorHAnsi"/>
          <w:color w:val="000000" w:themeColor="text1"/>
          <w:sz w:val="16"/>
          <w:szCs w:val="16"/>
          <w:shd w:val="clear" w:color="auto" w:fill="FFFFFF"/>
          <w:lang w:val="ro-RO"/>
        </w:rPr>
        <w:t>iei și Cercetării, Agen</w:t>
      </w:r>
      <w:r w:rsidR="00504365" w:rsidRPr="00EF6FA4">
        <w:rPr>
          <w:rFonts w:cstheme="minorHAnsi"/>
          <w:color w:val="000000" w:themeColor="text1"/>
          <w:sz w:val="16"/>
          <w:szCs w:val="16"/>
          <w:shd w:val="clear" w:color="auto" w:fill="FFFFFF"/>
          <w:lang w:val="ro-RO"/>
        </w:rPr>
        <w:t>ț</w:t>
      </w:r>
      <w:r w:rsidRPr="00EF6FA4">
        <w:rPr>
          <w:rFonts w:cstheme="minorHAnsi"/>
          <w:color w:val="000000" w:themeColor="text1"/>
          <w:sz w:val="16"/>
          <w:szCs w:val="16"/>
          <w:shd w:val="clear" w:color="auto" w:fill="FFFFFF"/>
          <w:lang w:val="ro-RO"/>
        </w:rPr>
        <w:t>iei Elve</w:t>
      </w:r>
      <w:r w:rsidR="00504365" w:rsidRPr="00EF6FA4">
        <w:rPr>
          <w:rFonts w:cstheme="minorHAnsi"/>
          <w:color w:val="000000" w:themeColor="text1"/>
          <w:sz w:val="16"/>
          <w:szCs w:val="16"/>
          <w:shd w:val="clear" w:color="auto" w:fill="FFFFFF"/>
          <w:lang w:val="ro-RO"/>
        </w:rPr>
        <w:t>ț</w:t>
      </w:r>
      <w:r w:rsidRPr="00EF6FA4">
        <w:rPr>
          <w:rFonts w:cstheme="minorHAnsi"/>
          <w:color w:val="000000" w:themeColor="text1"/>
          <w:sz w:val="16"/>
          <w:szCs w:val="16"/>
          <w:shd w:val="clear" w:color="auto" w:fill="FFFFFF"/>
          <w:lang w:val="ro-RO"/>
        </w:rPr>
        <w:t>iene pentru Dezvoltare și Cooperare și Fondului Na</w:t>
      </w:r>
      <w:r w:rsidR="00504365" w:rsidRPr="00EF6FA4">
        <w:rPr>
          <w:rFonts w:cstheme="minorHAnsi"/>
          <w:color w:val="000000" w:themeColor="text1"/>
          <w:sz w:val="16"/>
          <w:szCs w:val="16"/>
          <w:shd w:val="clear" w:color="auto" w:fill="FFFFFF"/>
          <w:lang w:val="ro-RO"/>
        </w:rPr>
        <w:t>ț</w:t>
      </w:r>
      <w:r w:rsidRPr="00EF6FA4">
        <w:rPr>
          <w:rFonts w:cstheme="minorHAnsi"/>
          <w:color w:val="000000" w:themeColor="text1"/>
          <w:sz w:val="16"/>
          <w:szCs w:val="16"/>
          <w:shd w:val="clear" w:color="auto" w:fill="FFFFFF"/>
          <w:lang w:val="ro-RO"/>
        </w:rPr>
        <w:t>iunilor Unite pentru Popula</w:t>
      </w:r>
      <w:r w:rsidR="00504365" w:rsidRPr="00EF6FA4">
        <w:rPr>
          <w:rFonts w:cstheme="minorHAnsi"/>
          <w:color w:val="000000" w:themeColor="text1"/>
          <w:sz w:val="16"/>
          <w:szCs w:val="16"/>
          <w:shd w:val="clear" w:color="auto" w:fill="FFFFFF"/>
          <w:lang w:val="ro-RO"/>
        </w:rPr>
        <w:t>ț</w:t>
      </w:r>
      <w:r w:rsidRPr="00EF6FA4">
        <w:rPr>
          <w:rFonts w:cstheme="minorHAnsi"/>
          <w:color w:val="000000" w:themeColor="text1"/>
          <w:sz w:val="16"/>
          <w:szCs w:val="16"/>
          <w:shd w:val="clear" w:color="auto" w:fill="FFFFFF"/>
          <w:lang w:val="ro-RO"/>
        </w:rPr>
        <w:t>ie.</w:t>
      </w:r>
    </w:p>
    <w:p w:rsidR="00D13799" w:rsidRPr="00EF6FA4" w:rsidRDefault="00D13799" w:rsidP="00106F6A">
      <w:pPr>
        <w:spacing w:after="0" w:line="259" w:lineRule="auto"/>
        <w:jc w:val="center"/>
        <w:rPr>
          <w:rFonts w:cstheme="minorHAnsi"/>
          <w:sz w:val="18"/>
          <w:szCs w:val="18"/>
          <w:lang w:val="ro-RO"/>
        </w:rPr>
      </w:pPr>
    </w:p>
    <w:sdt>
      <w:sdtPr>
        <w:rPr>
          <w:rFonts w:asciiTheme="minorHAnsi" w:eastAsiaTheme="minorEastAsia" w:hAnsiTheme="minorHAnsi" w:cstheme="minorBidi"/>
          <w:color w:val="auto"/>
          <w:sz w:val="22"/>
          <w:szCs w:val="22"/>
          <w:lang w:val="ro-RO" w:eastAsia="zh-CN"/>
        </w:rPr>
        <w:id w:val="1673375679"/>
        <w:docPartObj>
          <w:docPartGallery w:val="Table of Contents"/>
          <w:docPartUnique/>
        </w:docPartObj>
      </w:sdtPr>
      <w:sdtEndPr>
        <w:rPr>
          <w:b/>
          <w:bCs/>
          <w:noProof/>
        </w:rPr>
      </w:sdtEndPr>
      <w:sdtContent>
        <w:p w:rsidR="00417D0C" w:rsidRPr="00893361" w:rsidRDefault="00417D0C" w:rsidP="0024024A">
          <w:pPr>
            <w:pStyle w:val="a4"/>
            <w:spacing w:before="0"/>
            <w:rPr>
              <w:b/>
              <w:bCs/>
              <w:color w:val="1F3864" w:themeColor="accent1" w:themeShade="80"/>
              <w:sz w:val="40"/>
              <w:szCs w:val="40"/>
              <w:lang w:val="ro-RO"/>
            </w:rPr>
          </w:pPr>
          <w:r w:rsidRPr="00893361">
            <w:rPr>
              <w:b/>
              <w:bCs/>
              <w:color w:val="1F3864" w:themeColor="accent1" w:themeShade="80"/>
              <w:sz w:val="40"/>
              <w:szCs w:val="40"/>
              <w:lang w:val="ro-RO"/>
            </w:rPr>
            <w:t>CUPRINS</w:t>
          </w:r>
        </w:p>
        <w:p w:rsidR="00417D0C" w:rsidRPr="00893361" w:rsidRDefault="00417D0C" w:rsidP="0024024A">
          <w:pPr>
            <w:spacing w:after="0"/>
            <w:rPr>
              <w:color w:val="1F3864" w:themeColor="accent1" w:themeShade="80"/>
              <w:lang w:val="ro-RO" w:eastAsia="en-US"/>
            </w:rPr>
          </w:pPr>
        </w:p>
        <w:p w:rsidR="00893361" w:rsidRPr="00893361" w:rsidRDefault="00C01F8C">
          <w:pPr>
            <w:pStyle w:val="11"/>
            <w:tabs>
              <w:tab w:val="right" w:leader="dot" w:pos="9345"/>
            </w:tabs>
            <w:rPr>
              <w:noProof/>
              <w:color w:val="1F3864" w:themeColor="accent1" w:themeShade="80"/>
              <w:lang w:val="ru-RU" w:eastAsia="ru-RU"/>
            </w:rPr>
          </w:pPr>
          <w:r w:rsidRPr="00893361">
            <w:rPr>
              <w:color w:val="1F3864" w:themeColor="accent1" w:themeShade="80"/>
              <w:lang w:val="ro-RO"/>
            </w:rPr>
            <w:fldChar w:fldCharType="begin"/>
          </w:r>
          <w:r w:rsidR="00417D0C" w:rsidRPr="00893361">
            <w:rPr>
              <w:color w:val="1F3864" w:themeColor="accent1" w:themeShade="80"/>
              <w:lang w:val="ro-RO"/>
            </w:rPr>
            <w:instrText xml:space="preserve"> TOC \o "1-3" \h \z \u </w:instrText>
          </w:r>
          <w:r w:rsidRPr="00893361">
            <w:rPr>
              <w:color w:val="1F3864" w:themeColor="accent1" w:themeShade="80"/>
              <w:lang w:val="ro-RO"/>
            </w:rPr>
            <w:fldChar w:fldCharType="separate"/>
          </w:r>
          <w:hyperlink w:anchor="_Toc92735726" w:history="1">
            <w:r w:rsidR="00893361" w:rsidRPr="00893361">
              <w:rPr>
                <w:rStyle w:val="a5"/>
                <w:noProof/>
                <w:color w:val="1F3864" w:themeColor="accent1" w:themeShade="80"/>
                <w:lang w:val="ro-RO"/>
              </w:rPr>
              <w:t>INTRODUCERE</w:t>
            </w:r>
            <w:r w:rsidR="00893361" w:rsidRPr="00893361">
              <w:rPr>
                <w:noProof/>
                <w:webHidden/>
                <w:color w:val="1F3864" w:themeColor="accent1" w:themeShade="80"/>
              </w:rPr>
              <w:tab/>
            </w:r>
            <w:r w:rsidRPr="00893361">
              <w:rPr>
                <w:noProof/>
                <w:webHidden/>
                <w:color w:val="1F3864" w:themeColor="accent1" w:themeShade="80"/>
              </w:rPr>
              <w:fldChar w:fldCharType="begin"/>
            </w:r>
            <w:r w:rsidR="00893361" w:rsidRPr="00893361">
              <w:rPr>
                <w:noProof/>
                <w:webHidden/>
                <w:color w:val="1F3864" w:themeColor="accent1" w:themeShade="80"/>
              </w:rPr>
              <w:instrText xml:space="preserve"> PAGEREF _Toc92735726 \h </w:instrText>
            </w:r>
            <w:r w:rsidRPr="00893361">
              <w:rPr>
                <w:noProof/>
                <w:webHidden/>
                <w:color w:val="1F3864" w:themeColor="accent1" w:themeShade="80"/>
              </w:rPr>
            </w:r>
            <w:r w:rsidRPr="00893361">
              <w:rPr>
                <w:noProof/>
                <w:webHidden/>
                <w:color w:val="1F3864" w:themeColor="accent1" w:themeShade="80"/>
              </w:rPr>
              <w:fldChar w:fldCharType="separate"/>
            </w:r>
            <w:r w:rsidR="00F93A1C">
              <w:rPr>
                <w:noProof/>
                <w:webHidden/>
                <w:color w:val="1F3864" w:themeColor="accent1" w:themeShade="80"/>
              </w:rPr>
              <w:t>4</w:t>
            </w:r>
            <w:r w:rsidRPr="00893361">
              <w:rPr>
                <w:noProof/>
                <w:webHidden/>
                <w:color w:val="1F3864" w:themeColor="accent1" w:themeShade="80"/>
              </w:rPr>
              <w:fldChar w:fldCharType="end"/>
            </w:r>
          </w:hyperlink>
        </w:p>
        <w:p w:rsidR="00893361" w:rsidRPr="00893361" w:rsidRDefault="000F7E04">
          <w:pPr>
            <w:pStyle w:val="11"/>
            <w:tabs>
              <w:tab w:val="right" w:leader="dot" w:pos="9345"/>
            </w:tabs>
            <w:rPr>
              <w:noProof/>
              <w:color w:val="1F3864" w:themeColor="accent1" w:themeShade="80"/>
              <w:lang w:val="ru-RU" w:eastAsia="ru-RU"/>
            </w:rPr>
          </w:pPr>
          <w:hyperlink w:anchor="_Toc92735727" w:history="1">
            <w:r w:rsidR="00893361" w:rsidRPr="00893361">
              <w:rPr>
                <w:rStyle w:val="a5"/>
                <w:noProof/>
                <w:color w:val="1F3864" w:themeColor="accent1" w:themeShade="80"/>
                <w:lang w:val="ro-RO"/>
              </w:rPr>
              <w:t>SITUAȚIA GENERALĂ A TINERILOR DIN RAIONUL NISPORENI</w:t>
            </w:r>
            <w:r w:rsidR="00893361" w:rsidRPr="00893361">
              <w:rPr>
                <w:noProof/>
                <w:webHidden/>
                <w:color w:val="1F3864" w:themeColor="accent1" w:themeShade="80"/>
              </w:rPr>
              <w:tab/>
            </w:r>
            <w:r w:rsidR="00C01F8C" w:rsidRPr="00893361">
              <w:rPr>
                <w:noProof/>
                <w:webHidden/>
                <w:color w:val="1F3864" w:themeColor="accent1" w:themeShade="80"/>
              </w:rPr>
              <w:fldChar w:fldCharType="begin"/>
            </w:r>
            <w:r w:rsidR="00893361" w:rsidRPr="00893361">
              <w:rPr>
                <w:noProof/>
                <w:webHidden/>
                <w:color w:val="1F3864" w:themeColor="accent1" w:themeShade="80"/>
              </w:rPr>
              <w:instrText xml:space="preserve"> PAGEREF _Toc92735727 \h </w:instrText>
            </w:r>
            <w:r w:rsidR="00C01F8C" w:rsidRPr="00893361">
              <w:rPr>
                <w:noProof/>
                <w:webHidden/>
                <w:color w:val="1F3864" w:themeColor="accent1" w:themeShade="80"/>
              </w:rPr>
            </w:r>
            <w:r w:rsidR="00C01F8C" w:rsidRPr="00893361">
              <w:rPr>
                <w:noProof/>
                <w:webHidden/>
                <w:color w:val="1F3864" w:themeColor="accent1" w:themeShade="80"/>
              </w:rPr>
              <w:fldChar w:fldCharType="separate"/>
            </w:r>
            <w:r w:rsidR="00F93A1C">
              <w:rPr>
                <w:noProof/>
                <w:webHidden/>
                <w:color w:val="1F3864" w:themeColor="accent1" w:themeShade="80"/>
              </w:rPr>
              <w:t>6</w:t>
            </w:r>
            <w:r w:rsidR="00C01F8C" w:rsidRPr="00893361">
              <w:rPr>
                <w:noProof/>
                <w:webHidden/>
                <w:color w:val="1F3864" w:themeColor="accent1" w:themeShade="80"/>
              </w:rPr>
              <w:fldChar w:fldCharType="end"/>
            </w:r>
          </w:hyperlink>
        </w:p>
        <w:p w:rsidR="00893361" w:rsidRPr="00893361" w:rsidRDefault="000F7E04">
          <w:pPr>
            <w:pStyle w:val="11"/>
            <w:tabs>
              <w:tab w:val="right" w:leader="dot" w:pos="9345"/>
            </w:tabs>
            <w:rPr>
              <w:noProof/>
              <w:color w:val="1F3864" w:themeColor="accent1" w:themeShade="80"/>
              <w:lang w:val="ru-RU" w:eastAsia="ru-RU"/>
            </w:rPr>
          </w:pPr>
          <w:hyperlink w:anchor="_Toc92735728" w:history="1">
            <w:r w:rsidR="00893361" w:rsidRPr="00893361">
              <w:rPr>
                <w:rStyle w:val="a5"/>
                <w:noProof/>
                <w:color w:val="1F3864" w:themeColor="accent1" w:themeShade="80"/>
                <w:lang w:val="ro-RO"/>
              </w:rPr>
              <w:t>PRIORITĂȚILE ȘI OBIECTIVELE STRATEGICE</w:t>
            </w:r>
            <w:r w:rsidR="00893361" w:rsidRPr="00893361">
              <w:rPr>
                <w:noProof/>
                <w:webHidden/>
                <w:color w:val="1F3864" w:themeColor="accent1" w:themeShade="80"/>
              </w:rPr>
              <w:tab/>
            </w:r>
            <w:r w:rsidR="00C01F8C" w:rsidRPr="00893361">
              <w:rPr>
                <w:noProof/>
                <w:webHidden/>
                <w:color w:val="1F3864" w:themeColor="accent1" w:themeShade="80"/>
              </w:rPr>
              <w:fldChar w:fldCharType="begin"/>
            </w:r>
            <w:r w:rsidR="00893361" w:rsidRPr="00893361">
              <w:rPr>
                <w:noProof/>
                <w:webHidden/>
                <w:color w:val="1F3864" w:themeColor="accent1" w:themeShade="80"/>
              </w:rPr>
              <w:instrText xml:space="preserve"> PAGEREF _Toc92735728 \h </w:instrText>
            </w:r>
            <w:r w:rsidR="00C01F8C" w:rsidRPr="00893361">
              <w:rPr>
                <w:noProof/>
                <w:webHidden/>
                <w:color w:val="1F3864" w:themeColor="accent1" w:themeShade="80"/>
              </w:rPr>
            </w:r>
            <w:r w:rsidR="00C01F8C" w:rsidRPr="00893361">
              <w:rPr>
                <w:noProof/>
                <w:webHidden/>
                <w:color w:val="1F3864" w:themeColor="accent1" w:themeShade="80"/>
              </w:rPr>
              <w:fldChar w:fldCharType="separate"/>
            </w:r>
            <w:r w:rsidR="00F93A1C">
              <w:rPr>
                <w:noProof/>
                <w:webHidden/>
                <w:color w:val="1F3864" w:themeColor="accent1" w:themeShade="80"/>
              </w:rPr>
              <w:t>14</w:t>
            </w:r>
            <w:r w:rsidR="00C01F8C" w:rsidRPr="00893361">
              <w:rPr>
                <w:noProof/>
                <w:webHidden/>
                <w:color w:val="1F3864" w:themeColor="accent1" w:themeShade="80"/>
              </w:rPr>
              <w:fldChar w:fldCharType="end"/>
            </w:r>
          </w:hyperlink>
        </w:p>
        <w:p w:rsidR="00893361" w:rsidRPr="00893361" w:rsidRDefault="000F7E04">
          <w:pPr>
            <w:pStyle w:val="11"/>
            <w:tabs>
              <w:tab w:val="right" w:leader="dot" w:pos="9345"/>
            </w:tabs>
            <w:rPr>
              <w:noProof/>
              <w:color w:val="1F3864" w:themeColor="accent1" w:themeShade="80"/>
              <w:lang w:val="ru-RU" w:eastAsia="ru-RU"/>
            </w:rPr>
          </w:pPr>
          <w:hyperlink w:anchor="_Toc92735729" w:history="1">
            <w:r w:rsidR="00893361" w:rsidRPr="00893361">
              <w:rPr>
                <w:rStyle w:val="a5"/>
                <w:noProof/>
                <w:color w:val="1F3864" w:themeColor="accent1" w:themeShade="80"/>
                <w:lang w:val="ro-RO"/>
              </w:rPr>
              <w:t>CADRUL GENERAL DE REZULTATE</w:t>
            </w:r>
            <w:r w:rsidR="00893361" w:rsidRPr="00893361">
              <w:rPr>
                <w:noProof/>
                <w:webHidden/>
                <w:color w:val="1F3864" w:themeColor="accent1" w:themeShade="80"/>
              </w:rPr>
              <w:tab/>
            </w:r>
            <w:r w:rsidR="00C01F8C" w:rsidRPr="00893361">
              <w:rPr>
                <w:noProof/>
                <w:webHidden/>
                <w:color w:val="1F3864" w:themeColor="accent1" w:themeShade="80"/>
              </w:rPr>
              <w:fldChar w:fldCharType="begin"/>
            </w:r>
            <w:r w:rsidR="00893361" w:rsidRPr="00893361">
              <w:rPr>
                <w:noProof/>
                <w:webHidden/>
                <w:color w:val="1F3864" w:themeColor="accent1" w:themeShade="80"/>
              </w:rPr>
              <w:instrText xml:space="preserve"> PAGEREF _Toc92735729 \h </w:instrText>
            </w:r>
            <w:r w:rsidR="00C01F8C" w:rsidRPr="00893361">
              <w:rPr>
                <w:noProof/>
                <w:webHidden/>
                <w:color w:val="1F3864" w:themeColor="accent1" w:themeShade="80"/>
              </w:rPr>
            </w:r>
            <w:r w:rsidR="00C01F8C" w:rsidRPr="00893361">
              <w:rPr>
                <w:noProof/>
                <w:webHidden/>
                <w:color w:val="1F3864" w:themeColor="accent1" w:themeShade="80"/>
              </w:rPr>
              <w:fldChar w:fldCharType="separate"/>
            </w:r>
            <w:r w:rsidR="00F93A1C">
              <w:rPr>
                <w:noProof/>
                <w:webHidden/>
                <w:color w:val="1F3864" w:themeColor="accent1" w:themeShade="80"/>
              </w:rPr>
              <w:t>16</w:t>
            </w:r>
            <w:r w:rsidR="00C01F8C" w:rsidRPr="00893361">
              <w:rPr>
                <w:noProof/>
                <w:webHidden/>
                <w:color w:val="1F3864" w:themeColor="accent1" w:themeShade="80"/>
              </w:rPr>
              <w:fldChar w:fldCharType="end"/>
            </w:r>
          </w:hyperlink>
        </w:p>
        <w:p w:rsidR="00893361" w:rsidRPr="00893361" w:rsidRDefault="000F7E04">
          <w:pPr>
            <w:pStyle w:val="11"/>
            <w:tabs>
              <w:tab w:val="right" w:leader="dot" w:pos="9345"/>
            </w:tabs>
            <w:rPr>
              <w:noProof/>
              <w:color w:val="1F3864" w:themeColor="accent1" w:themeShade="80"/>
              <w:lang w:val="ru-RU" w:eastAsia="ru-RU"/>
            </w:rPr>
          </w:pPr>
          <w:hyperlink w:anchor="_Toc92735730" w:history="1">
            <w:r w:rsidR="00893361" w:rsidRPr="00893361">
              <w:rPr>
                <w:rStyle w:val="a5"/>
                <w:rFonts w:cstheme="majorHAnsi"/>
                <w:noProof/>
                <w:color w:val="1F3864" w:themeColor="accent1" w:themeShade="80"/>
                <w:lang w:val="ro-RO"/>
              </w:rPr>
              <w:t>ANEXA 1. PLANUL DE ACȚIUNI</w:t>
            </w:r>
            <w:r w:rsidR="00893361" w:rsidRPr="00893361">
              <w:rPr>
                <w:noProof/>
                <w:webHidden/>
                <w:color w:val="1F3864" w:themeColor="accent1" w:themeShade="80"/>
              </w:rPr>
              <w:tab/>
            </w:r>
            <w:r w:rsidR="00C01F8C" w:rsidRPr="00893361">
              <w:rPr>
                <w:noProof/>
                <w:webHidden/>
                <w:color w:val="1F3864" w:themeColor="accent1" w:themeShade="80"/>
              </w:rPr>
              <w:fldChar w:fldCharType="begin"/>
            </w:r>
            <w:r w:rsidR="00893361" w:rsidRPr="00893361">
              <w:rPr>
                <w:noProof/>
                <w:webHidden/>
                <w:color w:val="1F3864" w:themeColor="accent1" w:themeShade="80"/>
              </w:rPr>
              <w:instrText xml:space="preserve"> PAGEREF _Toc92735730 \h </w:instrText>
            </w:r>
            <w:r w:rsidR="00C01F8C" w:rsidRPr="00893361">
              <w:rPr>
                <w:noProof/>
                <w:webHidden/>
                <w:color w:val="1F3864" w:themeColor="accent1" w:themeShade="80"/>
              </w:rPr>
            </w:r>
            <w:r w:rsidR="00C01F8C" w:rsidRPr="00893361">
              <w:rPr>
                <w:noProof/>
                <w:webHidden/>
                <w:color w:val="1F3864" w:themeColor="accent1" w:themeShade="80"/>
              </w:rPr>
              <w:fldChar w:fldCharType="separate"/>
            </w:r>
            <w:r w:rsidR="00F93A1C">
              <w:rPr>
                <w:noProof/>
                <w:webHidden/>
                <w:color w:val="1F3864" w:themeColor="accent1" w:themeShade="80"/>
              </w:rPr>
              <w:t>20</w:t>
            </w:r>
            <w:r w:rsidR="00C01F8C" w:rsidRPr="00893361">
              <w:rPr>
                <w:noProof/>
                <w:webHidden/>
                <w:color w:val="1F3864" w:themeColor="accent1" w:themeShade="80"/>
              </w:rPr>
              <w:fldChar w:fldCharType="end"/>
            </w:r>
          </w:hyperlink>
        </w:p>
        <w:p w:rsidR="00417D0C" w:rsidRPr="00EF6FA4" w:rsidRDefault="00C01F8C" w:rsidP="0024024A">
          <w:pPr>
            <w:spacing w:after="0"/>
            <w:rPr>
              <w:lang w:val="ro-RO"/>
            </w:rPr>
          </w:pPr>
          <w:r w:rsidRPr="00893361">
            <w:rPr>
              <w:noProof/>
              <w:color w:val="1F3864" w:themeColor="accent1" w:themeShade="80"/>
              <w:lang w:val="ro-RO"/>
            </w:rPr>
            <w:fldChar w:fldCharType="end"/>
          </w:r>
        </w:p>
      </w:sdtContent>
    </w:sdt>
    <w:p w:rsidR="001B4909" w:rsidRPr="00EF6FA4" w:rsidRDefault="001B4909" w:rsidP="0024024A">
      <w:pPr>
        <w:spacing w:after="0"/>
        <w:rPr>
          <w:rFonts w:cstheme="minorHAnsi"/>
          <w:b/>
          <w:bCs/>
          <w:sz w:val="32"/>
          <w:szCs w:val="32"/>
          <w:lang w:val="ro-RO"/>
        </w:rPr>
      </w:pPr>
    </w:p>
    <w:p w:rsidR="001B4909" w:rsidRPr="00EF6FA4" w:rsidRDefault="001B4909" w:rsidP="0024024A">
      <w:pPr>
        <w:spacing w:after="0" w:line="259" w:lineRule="auto"/>
        <w:rPr>
          <w:rFonts w:cstheme="minorHAnsi"/>
          <w:b/>
          <w:bCs/>
          <w:sz w:val="32"/>
          <w:szCs w:val="32"/>
          <w:lang w:val="ro-RO"/>
        </w:rPr>
      </w:pPr>
      <w:r w:rsidRPr="00EF6FA4">
        <w:rPr>
          <w:rFonts w:cstheme="minorHAnsi"/>
          <w:b/>
          <w:bCs/>
          <w:sz w:val="32"/>
          <w:szCs w:val="32"/>
          <w:lang w:val="ro-RO"/>
        </w:rPr>
        <w:br w:type="page"/>
      </w:r>
    </w:p>
    <w:p w:rsidR="001B4909" w:rsidRPr="00EF6FA4" w:rsidRDefault="001B4909" w:rsidP="005A2401">
      <w:pPr>
        <w:pStyle w:val="1"/>
        <w:spacing w:before="0"/>
        <w:rPr>
          <w:b/>
          <w:bCs/>
          <w:color w:val="1F3864" w:themeColor="accent1" w:themeShade="80"/>
          <w:lang w:val="ro-RO"/>
        </w:rPr>
      </w:pPr>
      <w:bookmarkStart w:id="1" w:name="_Toc92735726"/>
      <w:r w:rsidRPr="00EF6FA4">
        <w:rPr>
          <w:b/>
          <w:bCs/>
          <w:color w:val="1F3864" w:themeColor="accent1" w:themeShade="80"/>
          <w:lang w:val="ro-RO"/>
        </w:rPr>
        <w:lastRenderedPageBreak/>
        <w:t>INTRODUCERE</w:t>
      </w:r>
      <w:bookmarkEnd w:id="1"/>
    </w:p>
    <w:p w:rsidR="005A2401" w:rsidRPr="00EF6FA4" w:rsidRDefault="005A2401" w:rsidP="005A2401">
      <w:pPr>
        <w:spacing w:after="0"/>
        <w:rPr>
          <w:lang w:val="ro-RO"/>
        </w:rPr>
      </w:pPr>
    </w:p>
    <w:p w:rsidR="005A2401" w:rsidRPr="00EF6FA4" w:rsidRDefault="005A2401" w:rsidP="005A2401">
      <w:pPr>
        <w:spacing w:after="0"/>
        <w:jc w:val="both"/>
        <w:rPr>
          <w:rFonts w:cstheme="minorHAnsi"/>
          <w:color w:val="000000" w:themeColor="text1"/>
          <w:lang w:val="ro-RO"/>
        </w:rPr>
      </w:pPr>
      <w:r w:rsidRPr="00EF6FA4">
        <w:rPr>
          <w:rFonts w:cstheme="minorHAnsi"/>
          <w:b/>
          <w:bCs/>
          <w:color w:val="000000" w:themeColor="text1"/>
          <w:lang w:val="ro-RO"/>
        </w:rPr>
        <w:t>Strategia de Dezvoltare a Sectorului de Tineret a Raionului Nisporeni (SDST) este un document de politică publică ce are menirea să consolideze și să ghideze ac</w:t>
      </w:r>
      <w:r w:rsidR="00504365" w:rsidRPr="00EF6FA4">
        <w:rPr>
          <w:rFonts w:cstheme="minorHAnsi"/>
          <w:b/>
          <w:bCs/>
          <w:color w:val="000000" w:themeColor="text1"/>
          <w:lang w:val="ro-RO"/>
        </w:rPr>
        <w:t>ț</w:t>
      </w:r>
      <w:r w:rsidRPr="00EF6FA4">
        <w:rPr>
          <w:rFonts w:cstheme="minorHAnsi"/>
          <w:b/>
          <w:bCs/>
          <w:color w:val="000000" w:themeColor="text1"/>
          <w:lang w:val="ro-RO"/>
        </w:rPr>
        <w:t>iunile Administra</w:t>
      </w:r>
      <w:r w:rsidR="00504365" w:rsidRPr="00EF6FA4">
        <w:rPr>
          <w:rFonts w:cstheme="minorHAnsi"/>
          <w:b/>
          <w:bCs/>
          <w:color w:val="000000" w:themeColor="text1"/>
          <w:lang w:val="ro-RO"/>
        </w:rPr>
        <w:t>ț</w:t>
      </w:r>
      <w:r w:rsidRPr="00EF6FA4">
        <w:rPr>
          <w:rFonts w:cstheme="minorHAnsi"/>
          <w:b/>
          <w:bCs/>
          <w:color w:val="000000" w:themeColor="text1"/>
          <w:lang w:val="ro-RO"/>
        </w:rPr>
        <w:t>iei Publice Locale pe sectorul de tineret pentru anii 2022 – 202</w:t>
      </w:r>
      <w:r w:rsidR="00655827" w:rsidRPr="00EF6FA4">
        <w:rPr>
          <w:rFonts w:cstheme="minorHAnsi"/>
          <w:b/>
          <w:bCs/>
          <w:color w:val="000000" w:themeColor="text1"/>
          <w:lang w:val="ro-RO"/>
        </w:rPr>
        <w:t>7</w:t>
      </w:r>
      <w:r w:rsidRPr="00EF6FA4">
        <w:rPr>
          <w:rFonts w:cstheme="minorHAnsi"/>
          <w:b/>
          <w:bCs/>
          <w:color w:val="000000" w:themeColor="text1"/>
          <w:lang w:val="ro-RO"/>
        </w:rPr>
        <w:t>.</w:t>
      </w:r>
      <w:r w:rsidRPr="00EF6FA4">
        <w:rPr>
          <w:rFonts w:cstheme="minorHAnsi"/>
          <w:color w:val="000000" w:themeColor="text1"/>
          <w:lang w:val="ro-RO"/>
        </w:rPr>
        <w:t xml:space="preserve"> Strategia este elaborată în concordan</w:t>
      </w:r>
      <w:r w:rsidR="00504365" w:rsidRPr="00EF6FA4">
        <w:rPr>
          <w:rFonts w:cstheme="minorHAnsi"/>
          <w:color w:val="000000" w:themeColor="text1"/>
          <w:lang w:val="ro-RO"/>
        </w:rPr>
        <w:t>ț</w:t>
      </w:r>
      <w:r w:rsidRPr="00EF6FA4">
        <w:rPr>
          <w:rFonts w:cstheme="minorHAnsi"/>
          <w:color w:val="000000" w:themeColor="text1"/>
          <w:lang w:val="ro-RO"/>
        </w:rPr>
        <w:t>ă cu principalele priorită</w:t>
      </w:r>
      <w:r w:rsidR="00504365" w:rsidRPr="00EF6FA4">
        <w:rPr>
          <w:rFonts w:cstheme="minorHAnsi"/>
          <w:color w:val="000000" w:themeColor="text1"/>
          <w:lang w:val="ro-RO"/>
        </w:rPr>
        <w:t>ț</w:t>
      </w:r>
      <w:r w:rsidRPr="00EF6FA4">
        <w:rPr>
          <w:rFonts w:cstheme="minorHAnsi"/>
          <w:color w:val="000000" w:themeColor="text1"/>
          <w:lang w:val="ro-RO"/>
        </w:rPr>
        <w:t>i, strategii și programe în domeniul de tineret, la nivel interna</w:t>
      </w:r>
      <w:r w:rsidR="00504365" w:rsidRPr="00EF6FA4">
        <w:rPr>
          <w:rFonts w:cstheme="minorHAnsi"/>
          <w:color w:val="000000" w:themeColor="text1"/>
          <w:lang w:val="ro-RO"/>
        </w:rPr>
        <w:t>ț</w:t>
      </w:r>
      <w:r w:rsidRPr="00EF6FA4">
        <w:rPr>
          <w:rFonts w:cstheme="minorHAnsi"/>
          <w:color w:val="000000" w:themeColor="text1"/>
          <w:lang w:val="ro-RO"/>
        </w:rPr>
        <w:t>ional, na</w:t>
      </w:r>
      <w:r w:rsidR="00504365" w:rsidRPr="00EF6FA4">
        <w:rPr>
          <w:rFonts w:cstheme="minorHAnsi"/>
          <w:color w:val="000000" w:themeColor="text1"/>
          <w:lang w:val="ro-RO"/>
        </w:rPr>
        <w:t>ț</w:t>
      </w:r>
      <w:r w:rsidRPr="00EF6FA4">
        <w:rPr>
          <w:rFonts w:cstheme="minorHAnsi"/>
          <w:color w:val="000000" w:themeColor="text1"/>
          <w:lang w:val="ro-RO"/>
        </w:rPr>
        <w:t>ional și local. Documentul transpune viziunea Consiliului Raional Nisporeni pentru dezvoltarea sectorului de tineret și pune în aplicare principiile și direc</w:t>
      </w:r>
      <w:r w:rsidR="00504365" w:rsidRPr="00EF6FA4">
        <w:rPr>
          <w:rFonts w:cstheme="minorHAnsi"/>
          <w:color w:val="000000" w:themeColor="text1"/>
          <w:lang w:val="ro-RO"/>
        </w:rPr>
        <w:t>ț</w:t>
      </w:r>
      <w:r w:rsidRPr="00EF6FA4">
        <w:rPr>
          <w:rFonts w:cstheme="minorHAnsi"/>
          <w:color w:val="000000" w:themeColor="text1"/>
          <w:lang w:val="ro-RO"/>
        </w:rPr>
        <w:t>iile prioritare stabilite în Legea Nr. 215/2016 cu privire la tineret și Legea Nr. 436/2006 privind administra</w:t>
      </w:r>
      <w:r w:rsidR="00504365" w:rsidRPr="00EF6FA4">
        <w:rPr>
          <w:rFonts w:cstheme="minorHAnsi"/>
          <w:color w:val="000000" w:themeColor="text1"/>
          <w:lang w:val="ro-RO"/>
        </w:rPr>
        <w:t>ț</w:t>
      </w:r>
      <w:r w:rsidRPr="00EF6FA4">
        <w:rPr>
          <w:rFonts w:cstheme="minorHAnsi"/>
          <w:color w:val="000000" w:themeColor="text1"/>
          <w:lang w:val="ro-RO"/>
        </w:rPr>
        <w:t>ia publică locală. Strategia a fost elaborată în conformitate cu rigorile și standardele în domeniu, inclusiv prevederile Hotărârii de Guvern Nr. 386/2020 cu privire la planificarea, elaborarea, aprobarea, implementarea, monitorizarea și evaluarea documentelor de politici publice, fiind elaborată în mod participativ, prin implicarea tuturor păr</w:t>
      </w:r>
      <w:r w:rsidR="00504365" w:rsidRPr="00EF6FA4">
        <w:rPr>
          <w:rFonts w:cstheme="minorHAnsi"/>
          <w:color w:val="000000" w:themeColor="text1"/>
          <w:lang w:val="ro-RO"/>
        </w:rPr>
        <w:t>ț</w:t>
      </w:r>
      <w:r w:rsidRPr="00EF6FA4">
        <w:rPr>
          <w:rFonts w:cstheme="minorHAnsi"/>
          <w:color w:val="000000" w:themeColor="text1"/>
          <w:lang w:val="ro-RO"/>
        </w:rPr>
        <w:t>ilor interesate și consultare publică. În procesul de elaborare a documentului a fost studiat minu</w:t>
      </w:r>
      <w:r w:rsidR="00504365" w:rsidRPr="00EF6FA4">
        <w:rPr>
          <w:rFonts w:cstheme="minorHAnsi"/>
          <w:color w:val="000000" w:themeColor="text1"/>
          <w:lang w:val="ro-RO"/>
        </w:rPr>
        <w:t>ț</w:t>
      </w:r>
      <w:r w:rsidRPr="00EF6FA4">
        <w:rPr>
          <w:rFonts w:cstheme="minorHAnsi"/>
          <w:color w:val="000000" w:themeColor="text1"/>
          <w:lang w:val="ro-RO"/>
        </w:rPr>
        <w:t>ios sectorul de tineret al raionului Nisporeni, consultată opinia tinerilor fa</w:t>
      </w:r>
      <w:r w:rsidR="00504365" w:rsidRPr="00EF6FA4">
        <w:rPr>
          <w:rFonts w:cstheme="minorHAnsi"/>
          <w:color w:val="000000" w:themeColor="text1"/>
          <w:lang w:val="ro-RO"/>
        </w:rPr>
        <w:t>ț</w:t>
      </w:r>
      <w:r w:rsidRPr="00EF6FA4">
        <w:rPr>
          <w:rFonts w:cstheme="minorHAnsi"/>
          <w:color w:val="000000" w:themeColor="text1"/>
          <w:lang w:val="ro-RO"/>
        </w:rPr>
        <w:t xml:space="preserve">ă de problemele stringente cu care se confruntă și viziunea specialiștilor responsabili de dezvoltarea programelor și lucrului de tineret. </w:t>
      </w:r>
    </w:p>
    <w:p w:rsidR="005A2401" w:rsidRPr="00EF6FA4" w:rsidRDefault="005A2401" w:rsidP="005A2401">
      <w:pPr>
        <w:spacing w:after="0"/>
        <w:jc w:val="both"/>
        <w:rPr>
          <w:rFonts w:cstheme="minorHAnsi"/>
          <w:color w:val="000000" w:themeColor="text1"/>
          <w:lang w:val="ro-RO"/>
        </w:rPr>
      </w:pPr>
    </w:p>
    <w:p w:rsidR="005A2401" w:rsidRPr="00EF6FA4" w:rsidRDefault="005A2401" w:rsidP="005A2401">
      <w:pPr>
        <w:spacing w:after="0"/>
        <w:jc w:val="both"/>
        <w:rPr>
          <w:rFonts w:cstheme="minorHAnsi"/>
          <w:color w:val="000000" w:themeColor="text1"/>
          <w:lang w:val="ro-RO"/>
        </w:rPr>
      </w:pPr>
      <w:r w:rsidRPr="00EF6FA4">
        <w:rPr>
          <w:rFonts w:cstheme="minorHAnsi"/>
          <w:b/>
          <w:bCs/>
          <w:color w:val="000000" w:themeColor="text1"/>
          <w:lang w:val="ro-RO"/>
        </w:rPr>
        <w:t xml:space="preserve">Scopul </w:t>
      </w:r>
      <w:r w:rsidR="00106F6A" w:rsidRPr="00EF6FA4">
        <w:rPr>
          <w:rFonts w:cstheme="minorHAnsi"/>
          <w:b/>
          <w:bCs/>
          <w:color w:val="000000" w:themeColor="text1"/>
          <w:lang w:val="ro-RO"/>
        </w:rPr>
        <w:t>S</w:t>
      </w:r>
      <w:r w:rsidRPr="00EF6FA4">
        <w:rPr>
          <w:rFonts w:cstheme="minorHAnsi"/>
          <w:b/>
          <w:bCs/>
          <w:color w:val="000000" w:themeColor="text1"/>
          <w:lang w:val="ro-RO"/>
        </w:rPr>
        <w:t>trategiei este de a crea condi</w:t>
      </w:r>
      <w:r w:rsidR="00504365" w:rsidRPr="00EF6FA4">
        <w:rPr>
          <w:rFonts w:cstheme="minorHAnsi"/>
          <w:b/>
          <w:bCs/>
          <w:color w:val="000000" w:themeColor="text1"/>
          <w:lang w:val="ro-RO"/>
        </w:rPr>
        <w:t>ț</w:t>
      </w:r>
      <w:r w:rsidRPr="00EF6FA4">
        <w:rPr>
          <w:rFonts w:cstheme="minorHAnsi"/>
          <w:b/>
          <w:bCs/>
          <w:color w:val="000000" w:themeColor="text1"/>
          <w:lang w:val="ro-RO"/>
        </w:rPr>
        <w:t>ii favorabile de dezvoltare a tinerilor,oferirea oportunită</w:t>
      </w:r>
      <w:r w:rsidR="00504365" w:rsidRPr="00EF6FA4">
        <w:rPr>
          <w:rFonts w:cstheme="minorHAnsi"/>
          <w:b/>
          <w:bCs/>
          <w:color w:val="000000" w:themeColor="text1"/>
          <w:lang w:val="ro-RO"/>
        </w:rPr>
        <w:t>ț</w:t>
      </w:r>
      <w:r w:rsidRPr="00EF6FA4">
        <w:rPr>
          <w:rFonts w:cstheme="minorHAnsi"/>
          <w:b/>
          <w:bCs/>
          <w:color w:val="000000" w:themeColor="text1"/>
          <w:lang w:val="ro-RO"/>
        </w:rPr>
        <w:t xml:space="preserve">ilor de participare în procesele decizionale, precum și accesul tuturor tinerilor la o gamă largă și diversă de servicii pentru tineri. </w:t>
      </w:r>
      <w:r w:rsidRPr="00EF6FA4">
        <w:rPr>
          <w:rFonts w:cstheme="minorHAnsi"/>
          <w:color w:val="000000" w:themeColor="text1"/>
          <w:lang w:val="ro-RO"/>
        </w:rPr>
        <w:t>Scopul propus poate fi atins prin oferirea tuturor tinerilor, în special  celor mai vulnerabili,  sprijinul adecvat pentru a-și consolida autonomia, a-și realiza drepturile și poten</w:t>
      </w:r>
      <w:r w:rsidR="00504365" w:rsidRPr="00EF6FA4">
        <w:rPr>
          <w:rFonts w:cstheme="minorHAnsi"/>
          <w:color w:val="000000" w:themeColor="text1"/>
          <w:lang w:val="ro-RO"/>
        </w:rPr>
        <w:t>ț</w:t>
      </w:r>
      <w:r w:rsidRPr="00EF6FA4">
        <w:rPr>
          <w:rFonts w:cstheme="minorHAnsi"/>
          <w:color w:val="000000" w:themeColor="text1"/>
          <w:lang w:val="ro-RO"/>
        </w:rPr>
        <w:t>ialul deplin, precum și asigurarea accesului la servicii prietenoase tinerilor (din domeniile de sănătate, participare, voluntariat, agrement etc.). To</w:t>
      </w:r>
      <w:r w:rsidR="00504365" w:rsidRPr="00EF6FA4">
        <w:rPr>
          <w:rFonts w:cstheme="minorHAnsi"/>
          <w:color w:val="000000" w:themeColor="text1"/>
          <w:lang w:val="ro-RO"/>
        </w:rPr>
        <w:t>ț</w:t>
      </w:r>
      <w:r w:rsidRPr="00EF6FA4">
        <w:rPr>
          <w:rFonts w:cstheme="minorHAnsi"/>
          <w:color w:val="000000" w:themeColor="text1"/>
          <w:lang w:val="ro-RO"/>
        </w:rPr>
        <w:t>i tinerii, inclusiv cei mai vulnerabili, trebuie sus</w:t>
      </w:r>
      <w:r w:rsidR="00504365" w:rsidRPr="00EF6FA4">
        <w:rPr>
          <w:rFonts w:cstheme="minorHAnsi"/>
          <w:color w:val="000000" w:themeColor="text1"/>
          <w:lang w:val="ro-RO"/>
        </w:rPr>
        <w:t>ț</w:t>
      </w:r>
      <w:r w:rsidRPr="00EF6FA4">
        <w:rPr>
          <w:rFonts w:cstheme="minorHAnsi"/>
          <w:color w:val="000000" w:themeColor="text1"/>
          <w:lang w:val="ro-RO"/>
        </w:rPr>
        <w:t>inu</w:t>
      </w:r>
      <w:r w:rsidR="00504365" w:rsidRPr="00EF6FA4">
        <w:rPr>
          <w:rFonts w:cstheme="minorHAnsi"/>
          <w:color w:val="000000" w:themeColor="text1"/>
          <w:lang w:val="ro-RO"/>
        </w:rPr>
        <w:t>ț</w:t>
      </w:r>
      <w:r w:rsidRPr="00EF6FA4">
        <w:rPr>
          <w:rFonts w:cstheme="minorHAnsi"/>
          <w:color w:val="000000" w:themeColor="text1"/>
          <w:lang w:val="ro-RO"/>
        </w:rPr>
        <w:t>i în mod adecvat pentru a contribui la construirea unor medii incluzive și durabile prin implicarea ca parteneri și agen</w:t>
      </w:r>
      <w:r w:rsidR="00504365" w:rsidRPr="00EF6FA4">
        <w:rPr>
          <w:rFonts w:cstheme="minorHAnsi"/>
          <w:color w:val="000000" w:themeColor="text1"/>
          <w:lang w:val="ro-RO"/>
        </w:rPr>
        <w:t>ț</w:t>
      </w:r>
      <w:r w:rsidRPr="00EF6FA4">
        <w:rPr>
          <w:rFonts w:cstheme="minorHAnsi"/>
          <w:color w:val="000000" w:themeColor="text1"/>
          <w:lang w:val="ro-RO"/>
        </w:rPr>
        <w:t>i ai schimbării la toate nivelele și în crearea de oportunită</w:t>
      </w:r>
      <w:r w:rsidR="00504365" w:rsidRPr="00EF6FA4">
        <w:rPr>
          <w:rFonts w:cstheme="minorHAnsi"/>
          <w:color w:val="000000" w:themeColor="text1"/>
          <w:lang w:val="ro-RO"/>
        </w:rPr>
        <w:t>ț</w:t>
      </w:r>
      <w:r w:rsidRPr="00EF6FA4">
        <w:rPr>
          <w:rFonts w:cstheme="minorHAnsi"/>
          <w:color w:val="000000" w:themeColor="text1"/>
          <w:lang w:val="ro-RO"/>
        </w:rPr>
        <w:t xml:space="preserve">i de dezvoltare. </w:t>
      </w:r>
    </w:p>
    <w:p w:rsidR="00106F6A" w:rsidRPr="00EF6FA4" w:rsidRDefault="00106F6A" w:rsidP="005A2401">
      <w:pPr>
        <w:spacing w:after="0"/>
        <w:jc w:val="both"/>
        <w:rPr>
          <w:rFonts w:cstheme="minorHAnsi"/>
          <w:color w:val="000000" w:themeColor="text1"/>
          <w:lang w:val="ro-RO"/>
        </w:rPr>
      </w:pPr>
    </w:p>
    <w:p w:rsidR="005A2401" w:rsidRPr="00EF6FA4" w:rsidRDefault="005A2401" w:rsidP="005A2401">
      <w:pPr>
        <w:spacing w:after="0"/>
        <w:jc w:val="both"/>
        <w:rPr>
          <w:rFonts w:cstheme="minorHAnsi"/>
          <w:color w:val="000000" w:themeColor="text1"/>
          <w:lang w:val="ro-RO"/>
        </w:rPr>
      </w:pPr>
      <w:r w:rsidRPr="00EF6FA4">
        <w:rPr>
          <w:rFonts w:cstheme="minorHAnsi"/>
          <w:b/>
          <w:bCs/>
          <w:color w:val="000000" w:themeColor="text1"/>
          <w:lang w:val="ro-RO"/>
        </w:rPr>
        <w:t>În procesul de elaborare a SDST a</w:t>
      </w:r>
      <w:r w:rsidR="0037707E" w:rsidRPr="00EF6FA4">
        <w:rPr>
          <w:rFonts w:cstheme="minorHAnsi"/>
          <w:b/>
          <w:bCs/>
          <w:color w:val="000000" w:themeColor="text1"/>
          <w:lang w:val="ro-RO"/>
        </w:rPr>
        <w:t>u</w:t>
      </w:r>
      <w:r w:rsidRPr="00EF6FA4">
        <w:rPr>
          <w:rFonts w:cstheme="minorHAnsi"/>
          <w:b/>
          <w:bCs/>
          <w:color w:val="000000" w:themeColor="text1"/>
          <w:lang w:val="ro-RO"/>
        </w:rPr>
        <w:t xml:space="preserve"> fost </w:t>
      </w:r>
      <w:r w:rsidR="0037707E" w:rsidRPr="00EF6FA4">
        <w:rPr>
          <w:rFonts w:cstheme="minorHAnsi"/>
          <w:b/>
          <w:bCs/>
          <w:color w:val="000000" w:themeColor="text1"/>
          <w:lang w:val="ro-RO"/>
        </w:rPr>
        <w:t>consulta</w:t>
      </w:r>
      <w:r w:rsidR="00504365" w:rsidRPr="00EF6FA4">
        <w:rPr>
          <w:rFonts w:cstheme="minorHAnsi"/>
          <w:b/>
          <w:bCs/>
          <w:color w:val="000000" w:themeColor="text1"/>
          <w:lang w:val="ro-RO"/>
        </w:rPr>
        <w:t>ț</w:t>
      </w:r>
      <w:r w:rsidR="0037707E" w:rsidRPr="00EF6FA4">
        <w:rPr>
          <w:rFonts w:cstheme="minorHAnsi"/>
          <w:b/>
          <w:bCs/>
          <w:color w:val="000000" w:themeColor="text1"/>
          <w:lang w:val="ro-RO"/>
        </w:rPr>
        <w:t xml:space="preserve">i </w:t>
      </w:r>
      <w:r w:rsidRPr="00EF6FA4">
        <w:rPr>
          <w:rFonts w:cstheme="minorHAnsi"/>
          <w:b/>
          <w:bCs/>
          <w:color w:val="000000" w:themeColor="text1"/>
          <w:lang w:val="ro-RO"/>
        </w:rPr>
        <w:t>principali</w:t>
      </w:r>
      <w:r w:rsidR="0037707E" w:rsidRPr="00EF6FA4">
        <w:rPr>
          <w:rFonts w:cstheme="minorHAnsi"/>
          <w:b/>
          <w:bCs/>
          <w:color w:val="000000" w:themeColor="text1"/>
          <w:lang w:val="ro-RO"/>
        </w:rPr>
        <w:t>i</w:t>
      </w:r>
      <w:r w:rsidRPr="00EF6FA4">
        <w:rPr>
          <w:rFonts w:cstheme="minorHAnsi"/>
          <w:b/>
          <w:bCs/>
          <w:color w:val="000000" w:themeColor="text1"/>
          <w:lang w:val="ro-RO"/>
        </w:rPr>
        <w:t xml:space="preserve"> actori din domeniul de tineret</w:t>
      </w:r>
      <w:r w:rsidR="0037707E" w:rsidRPr="00EF6FA4">
        <w:rPr>
          <w:rFonts w:cstheme="minorHAnsi"/>
          <w:b/>
          <w:bCs/>
          <w:color w:val="000000" w:themeColor="text1"/>
          <w:lang w:val="ro-RO"/>
        </w:rPr>
        <w:t xml:space="preserve"> la nivel raional</w:t>
      </w:r>
      <w:r w:rsidR="0037707E" w:rsidRPr="00EF6FA4">
        <w:rPr>
          <w:rFonts w:cstheme="minorHAnsi"/>
          <w:color w:val="000000" w:themeColor="text1"/>
          <w:lang w:val="ro-RO"/>
        </w:rPr>
        <w:t xml:space="preserve"> (structuri de tineret, prestatori de servicii, organiza</w:t>
      </w:r>
      <w:r w:rsidR="00504365" w:rsidRPr="00EF6FA4">
        <w:rPr>
          <w:rFonts w:cstheme="minorHAnsi"/>
          <w:color w:val="000000" w:themeColor="text1"/>
          <w:lang w:val="ro-RO"/>
        </w:rPr>
        <w:t>ț</w:t>
      </w:r>
      <w:r w:rsidR="0037707E" w:rsidRPr="00EF6FA4">
        <w:rPr>
          <w:rFonts w:cstheme="minorHAnsi"/>
          <w:color w:val="000000" w:themeColor="text1"/>
          <w:lang w:val="ro-RO"/>
        </w:rPr>
        <w:t>ii non-guvernamentale</w:t>
      </w:r>
      <w:r w:rsidRPr="00EF6FA4">
        <w:rPr>
          <w:rFonts w:cstheme="minorHAnsi"/>
          <w:color w:val="000000" w:themeColor="text1"/>
          <w:lang w:val="ro-RO"/>
        </w:rPr>
        <w:t xml:space="preserve">, </w:t>
      </w:r>
      <w:r w:rsidR="0037707E" w:rsidRPr="00EF6FA4">
        <w:rPr>
          <w:rFonts w:cstheme="minorHAnsi"/>
          <w:color w:val="000000" w:themeColor="text1"/>
          <w:lang w:val="ro-RO"/>
        </w:rPr>
        <w:t xml:space="preserve">structuri publice), </w:t>
      </w:r>
      <w:r w:rsidRPr="00EF6FA4">
        <w:rPr>
          <w:rFonts w:cstheme="minorHAnsi"/>
          <w:color w:val="000000" w:themeColor="text1"/>
          <w:lang w:val="ro-RO"/>
        </w:rPr>
        <w:t>au fost identificate priorită</w:t>
      </w:r>
      <w:r w:rsidR="00504365" w:rsidRPr="00EF6FA4">
        <w:rPr>
          <w:rFonts w:cstheme="minorHAnsi"/>
          <w:color w:val="000000" w:themeColor="text1"/>
          <w:lang w:val="ro-RO"/>
        </w:rPr>
        <w:t>ț</w:t>
      </w:r>
      <w:r w:rsidRPr="00EF6FA4">
        <w:rPr>
          <w:rFonts w:cstheme="minorHAnsi"/>
          <w:color w:val="000000" w:themeColor="text1"/>
          <w:lang w:val="ro-RO"/>
        </w:rPr>
        <w:t>ile cheie pentru activarea poten</w:t>
      </w:r>
      <w:r w:rsidR="00504365" w:rsidRPr="00EF6FA4">
        <w:rPr>
          <w:rFonts w:cstheme="minorHAnsi"/>
          <w:color w:val="000000" w:themeColor="text1"/>
          <w:lang w:val="ro-RO"/>
        </w:rPr>
        <w:t>ț</w:t>
      </w:r>
      <w:r w:rsidRPr="00EF6FA4">
        <w:rPr>
          <w:rFonts w:cstheme="minorHAnsi"/>
          <w:color w:val="000000" w:themeColor="text1"/>
          <w:lang w:val="ro-RO"/>
        </w:rPr>
        <w:t xml:space="preserve">ialului de dezvoltare a tinerilor din </w:t>
      </w:r>
      <w:r w:rsidR="0037707E" w:rsidRPr="00EF6FA4">
        <w:rPr>
          <w:rFonts w:cstheme="minorHAnsi"/>
          <w:color w:val="000000" w:themeColor="text1"/>
          <w:lang w:val="ro-RO"/>
        </w:rPr>
        <w:t>r</w:t>
      </w:r>
      <w:r w:rsidRPr="00EF6FA4">
        <w:rPr>
          <w:rFonts w:cstheme="minorHAnsi"/>
          <w:color w:val="000000" w:themeColor="text1"/>
          <w:lang w:val="ro-RO"/>
        </w:rPr>
        <w:t xml:space="preserve">aionul Nisporeni și au fost stabilite principalele domenii de interes ale tinerilor pentru asigurarea unui cadru omogen și eficient de dezvoltare a sectorului de tineret la nivel local. Drept bază pentru elaborarea </w:t>
      </w:r>
      <w:r w:rsidR="0037707E" w:rsidRPr="00EF6FA4">
        <w:rPr>
          <w:rFonts w:cstheme="minorHAnsi"/>
          <w:color w:val="000000" w:themeColor="text1"/>
          <w:lang w:val="ro-RO"/>
        </w:rPr>
        <w:t>S</w:t>
      </w:r>
      <w:r w:rsidRPr="00EF6FA4">
        <w:rPr>
          <w:rFonts w:cstheme="minorHAnsi"/>
          <w:color w:val="000000" w:themeColor="text1"/>
          <w:lang w:val="ro-RO"/>
        </w:rPr>
        <w:t>trategiei au</w:t>
      </w:r>
      <w:r w:rsidR="00D412DE">
        <w:rPr>
          <w:rFonts w:cstheme="minorHAnsi"/>
          <w:color w:val="000000" w:themeColor="text1"/>
          <w:lang w:val="ro-RO"/>
        </w:rPr>
        <w:t xml:space="preserve"> </w:t>
      </w:r>
      <w:r w:rsidR="0037707E" w:rsidRPr="00EF6FA4">
        <w:rPr>
          <w:rFonts w:cstheme="minorHAnsi"/>
          <w:color w:val="000000" w:themeColor="text1"/>
          <w:lang w:val="ro-RO"/>
        </w:rPr>
        <w:t>servit</w:t>
      </w:r>
      <w:r w:rsidRPr="00EF6FA4">
        <w:rPr>
          <w:rFonts w:cstheme="minorHAnsi"/>
          <w:color w:val="000000" w:themeColor="text1"/>
          <w:lang w:val="ro-RO"/>
        </w:rPr>
        <w:t xml:space="preserve"> factorii și problemele care încetinesc sau împiedică dezvoltarea sectorului de tineret și al tinerilor din regiune, principalele angajamente asumate la nivel local și na</w:t>
      </w:r>
      <w:r w:rsidR="00504365" w:rsidRPr="00EF6FA4">
        <w:rPr>
          <w:rFonts w:cstheme="minorHAnsi"/>
          <w:color w:val="000000" w:themeColor="text1"/>
          <w:lang w:val="ro-RO"/>
        </w:rPr>
        <w:t>ț</w:t>
      </w:r>
      <w:r w:rsidRPr="00EF6FA4">
        <w:rPr>
          <w:rFonts w:cstheme="minorHAnsi"/>
          <w:color w:val="000000" w:themeColor="text1"/>
          <w:lang w:val="ro-RO"/>
        </w:rPr>
        <w:t>ional pe sectorul de tineret</w:t>
      </w:r>
      <w:r w:rsidR="0037707E" w:rsidRPr="00EF6FA4">
        <w:rPr>
          <w:rFonts w:cstheme="minorHAnsi"/>
          <w:color w:val="000000" w:themeColor="text1"/>
          <w:lang w:val="ro-RO"/>
        </w:rPr>
        <w:t>.</w:t>
      </w:r>
    </w:p>
    <w:p w:rsidR="00106F6A" w:rsidRPr="00EF6FA4" w:rsidRDefault="00106F6A" w:rsidP="005A2401">
      <w:pPr>
        <w:spacing w:after="0"/>
        <w:jc w:val="both"/>
        <w:rPr>
          <w:rFonts w:cstheme="minorHAnsi"/>
          <w:color w:val="000000" w:themeColor="text1"/>
          <w:lang w:val="ro-RO"/>
        </w:rPr>
      </w:pPr>
    </w:p>
    <w:p w:rsidR="005A2401" w:rsidRPr="00EF6FA4" w:rsidRDefault="005A2401" w:rsidP="005A2401">
      <w:pPr>
        <w:spacing w:after="0"/>
        <w:jc w:val="both"/>
        <w:rPr>
          <w:rFonts w:cstheme="minorHAnsi"/>
          <w:color w:val="000000" w:themeColor="text1"/>
          <w:lang w:val="ro-RO"/>
        </w:rPr>
      </w:pPr>
      <w:r w:rsidRPr="00EF6FA4">
        <w:rPr>
          <w:rFonts w:cstheme="minorHAnsi"/>
          <w:b/>
          <w:bCs/>
          <w:color w:val="000000" w:themeColor="text1"/>
          <w:lang w:val="ro-RO"/>
        </w:rPr>
        <w:t>Caracterul intersectorial al domeniului de tineret a determinat necesitatea unei abordări multidisciplinare</w:t>
      </w:r>
      <w:r w:rsidRPr="00EF6FA4">
        <w:rPr>
          <w:rFonts w:cstheme="minorHAnsi"/>
          <w:color w:val="000000" w:themeColor="text1"/>
          <w:lang w:val="ro-RO"/>
        </w:rPr>
        <w:t>, cu implicarea specialiștilor din diferite direc</w:t>
      </w:r>
      <w:r w:rsidR="00504365" w:rsidRPr="00EF6FA4">
        <w:rPr>
          <w:rFonts w:cstheme="minorHAnsi"/>
          <w:color w:val="000000" w:themeColor="text1"/>
          <w:lang w:val="ro-RO"/>
        </w:rPr>
        <w:t>ț</w:t>
      </w:r>
      <w:r w:rsidRPr="00EF6FA4">
        <w:rPr>
          <w:rFonts w:cstheme="minorHAnsi"/>
          <w:color w:val="000000" w:themeColor="text1"/>
          <w:lang w:val="ro-RO"/>
        </w:rPr>
        <w:t>ii de activitate a</w:t>
      </w:r>
      <w:r w:rsidR="0037707E" w:rsidRPr="00EF6FA4">
        <w:rPr>
          <w:rFonts w:cstheme="minorHAnsi"/>
          <w:color w:val="000000" w:themeColor="text1"/>
          <w:lang w:val="ro-RO"/>
        </w:rPr>
        <w:t>le</w:t>
      </w:r>
      <w:r w:rsidRPr="00EF6FA4">
        <w:rPr>
          <w:rFonts w:cstheme="minorHAnsi"/>
          <w:color w:val="000000" w:themeColor="text1"/>
          <w:lang w:val="ro-RO"/>
        </w:rPr>
        <w:t xml:space="preserve"> Consiliului Raional și asumarea unei colaborări strânse în perioada de implementare a SDST pentru eficientizarea activită</w:t>
      </w:r>
      <w:r w:rsidR="00504365" w:rsidRPr="00EF6FA4">
        <w:rPr>
          <w:rFonts w:cstheme="minorHAnsi"/>
          <w:color w:val="000000" w:themeColor="text1"/>
          <w:lang w:val="ro-RO"/>
        </w:rPr>
        <w:t>ț</w:t>
      </w:r>
      <w:r w:rsidRPr="00EF6FA4">
        <w:rPr>
          <w:rFonts w:cstheme="minorHAnsi"/>
          <w:color w:val="000000" w:themeColor="text1"/>
          <w:lang w:val="ro-RO"/>
        </w:rPr>
        <w:t>ilor realizate.</w:t>
      </w:r>
    </w:p>
    <w:p w:rsidR="00106F6A" w:rsidRPr="00EF6FA4" w:rsidRDefault="00106F6A" w:rsidP="005A2401">
      <w:pPr>
        <w:spacing w:after="0"/>
        <w:jc w:val="both"/>
        <w:rPr>
          <w:rFonts w:cstheme="minorHAnsi"/>
          <w:color w:val="000000" w:themeColor="text1"/>
          <w:lang w:val="ro-RO"/>
        </w:rPr>
      </w:pPr>
    </w:p>
    <w:p w:rsidR="005A2401" w:rsidRPr="00EF6FA4" w:rsidRDefault="00504365" w:rsidP="005A2401">
      <w:pPr>
        <w:spacing w:after="0"/>
        <w:jc w:val="both"/>
        <w:rPr>
          <w:rFonts w:cstheme="minorHAnsi"/>
          <w:b/>
          <w:bCs/>
          <w:color w:val="1F3864" w:themeColor="accent1" w:themeShade="80"/>
          <w:lang w:val="ro-RO"/>
        </w:rPr>
      </w:pPr>
      <w:r w:rsidRPr="00EF6FA4">
        <w:rPr>
          <w:rFonts w:cstheme="minorHAnsi"/>
          <w:b/>
          <w:bCs/>
          <w:color w:val="1F3864" w:themeColor="accent1" w:themeShade="80"/>
          <w:lang w:val="ro-RO"/>
        </w:rPr>
        <w:t xml:space="preserve">Principiile de bază ale </w:t>
      </w:r>
      <w:r w:rsidR="00370F10" w:rsidRPr="00EF6FA4">
        <w:rPr>
          <w:rFonts w:cstheme="minorHAnsi"/>
          <w:b/>
          <w:bCs/>
          <w:color w:val="1F3864" w:themeColor="accent1" w:themeShade="80"/>
          <w:lang w:val="ro-RO"/>
        </w:rPr>
        <w:t>S</w:t>
      </w:r>
      <w:r w:rsidRPr="00EF6FA4">
        <w:rPr>
          <w:rFonts w:cstheme="minorHAnsi"/>
          <w:b/>
          <w:bCs/>
          <w:color w:val="1F3864" w:themeColor="accent1" w:themeShade="80"/>
          <w:lang w:val="ro-RO"/>
        </w:rPr>
        <w:t xml:space="preserve">trategiei </w:t>
      </w:r>
    </w:p>
    <w:p w:rsidR="00106F6A" w:rsidRPr="00EF6FA4" w:rsidRDefault="00106F6A" w:rsidP="005A2401">
      <w:pPr>
        <w:spacing w:after="0"/>
        <w:jc w:val="both"/>
        <w:rPr>
          <w:rFonts w:cstheme="minorHAnsi"/>
          <w:b/>
          <w:bCs/>
          <w:color w:val="1F3864" w:themeColor="accent1" w:themeShade="80"/>
          <w:lang w:val="ro-RO"/>
        </w:rPr>
      </w:pPr>
    </w:p>
    <w:p w:rsidR="005A2401" w:rsidRPr="00EF6FA4" w:rsidRDefault="005A2401" w:rsidP="005A2401">
      <w:pPr>
        <w:spacing w:after="0"/>
        <w:jc w:val="both"/>
        <w:rPr>
          <w:rFonts w:cstheme="minorHAnsi"/>
          <w:b/>
          <w:bCs/>
          <w:color w:val="000000" w:themeColor="text1"/>
          <w:lang w:val="ro-RO"/>
        </w:rPr>
      </w:pPr>
      <w:r w:rsidRPr="00EF6FA4">
        <w:rPr>
          <w:rFonts w:cstheme="minorHAnsi"/>
          <w:b/>
          <w:bCs/>
          <w:lang w:val="ro-RO"/>
        </w:rPr>
        <w:t xml:space="preserve">Elaborarea și implementarea </w:t>
      </w:r>
      <w:r w:rsidRPr="00EF6FA4">
        <w:rPr>
          <w:rFonts w:cstheme="minorHAnsi"/>
          <w:b/>
          <w:bCs/>
          <w:color w:val="000000" w:themeColor="text1"/>
          <w:lang w:val="ro-RO"/>
        </w:rPr>
        <w:t xml:space="preserve">Strategiei de Dezvoltare a Sectorului de Tineret a Raionului </w:t>
      </w:r>
      <w:r w:rsidR="00106F6A" w:rsidRPr="00EF6FA4">
        <w:rPr>
          <w:rFonts w:cstheme="minorHAnsi"/>
          <w:b/>
          <w:bCs/>
          <w:color w:val="000000" w:themeColor="text1"/>
          <w:lang w:val="ro-RO"/>
        </w:rPr>
        <w:t>Nisporeni</w:t>
      </w:r>
      <w:r w:rsidRPr="00EF6FA4">
        <w:rPr>
          <w:rFonts w:cstheme="minorHAnsi"/>
          <w:b/>
          <w:bCs/>
          <w:color w:val="000000" w:themeColor="text1"/>
          <w:lang w:val="ro-RO"/>
        </w:rPr>
        <w:t xml:space="preserve"> are la bază următoarele principii: </w:t>
      </w:r>
    </w:p>
    <w:p w:rsidR="00106F6A" w:rsidRPr="00EF6FA4" w:rsidRDefault="00106F6A" w:rsidP="005A2401">
      <w:pPr>
        <w:spacing w:after="0"/>
        <w:jc w:val="both"/>
        <w:rPr>
          <w:rFonts w:cstheme="minorHAnsi"/>
          <w:b/>
          <w:bCs/>
          <w:color w:val="000000" w:themeColor="text1"/>
          <w:lang w:val="ro-RO"/>
        </w:rPr>
      </w:pPr>
    </w:p>
    <w:p w:rsidR="005A2401" w:rsidRPr="00EF6FA4" w:rsidRDefault="005A2401" w:rsidP="00106F6A">
      <w:pPr>
        <w:pStyle w:val="a6"/>
        <w:numPr>
          <w:ilvl w:val="0"/>
          <w:numId w:val="17"/>
        </w:numPr>
        <w:spacing w:after="0"/>
        <w:ind w:left="426"/>
        <w:jc w:val="both"/>
        <w:rPr>
          <w:rFonts w:cstheme="minorHAnsi"/>
          <w:iCs/>
          <w:color w:val="000000" w:themeColor="text1"/>
          <w:lang w:val="ro-RO"/>
        </w:rPr>
      </w:pPr>
      <w:r w:rsidRPr="00EF6FA4">
        <w:rPr>
          <w:rFonts w:cstheme="minorHAnsi"/>
          <w:b/>
          <w:bCs/>
          <w:iCs/>
          <w:color w:val="000000" w:themeColor="text1"/>
          <w:lang w:val="ro-RO"/>
        </w:rPr>
        <w:t>cooperarea intersectorială,</w:t>
      </w:r>
      <w:r w:rsidRPr="00EF6FA4">
        <w:rPr>
          <w:rFonts w:cstheme="minorHAnsi"/>
          <w:iCs/>
          <w:color w:val="000000" w:themeColor="text1"/>
          <w:lang w:val="ro-RO"/>
        </w:rPr>
        <w:t xml:space="preserve"> care presupune coordonarea între institu</w:t>
      </w:r>
      <w:r w:rsidR="00504365" w:rsidRPr="00EF6FA4">
        <w:rPr>
          <w:rFonts w:cstheme="minorHAnsi"/>
          <w:iCs/>
          <w:color w:val="000000" w:themeColor="text1"/>
          <w:lang w:val="ro-RO"/>
        </w:rPr>
        <w:t>ț</w:t>
      </w:r>
      <w:r w:rsidRPr="00EF6FA4">
        <w:rPr>
          <w:rFonts w:cstheme="minorHAnsi"/>
          <w:iCs/>
          <w:color w:val="000000" w:themeColor="text1"/>
          <w:lang w:val="ro-RO"/>
        </w:rPr>
        <w:t>iile publice și organiza</w:t>
      </w:r>
      <w:r w:rsidR="00504365" w:rsidRPr="00EF6FA4">
        <w:rPr>
          <w:rFonts w:cstheme="minorHAnsi"/>
          <w:iCs/>
          <w:color w:val="000000" w:themeColor="text1"/>
          <w:lang w:val="ro-RO"/>
        </w:rPr>
        <w:t>ț</w:t>
      </w:r>
      <w:r w:rsidRPr="00EF6FA4">
        <w:rPr>
          <w:rFonts w:cstheme="minorHAnsi"/>
          <w:iCs/>
          <w:color w:val="000000" w:themeColor="text1"/>
          <w:lang w:val="ro-RO"/>
        </w:rPr>
        <w:t>iile de tineret care activează în domeniu. Actorii cheie comunică, se informează și cooperează între ei în scopul atingerii unor obiective comune;</w:t>
      </w:r>
    </w:p>
    <w:p w:rsidR="005A2401" w:rsidRPr="00EF6FA4" w:rsidRDefault="005A2401" w:rsidP="00106F6A">
      <w:pPr>
        <w:pStyle w:val="a6"/>
        <w:numPr>
          <w:ilvl w:val="0"/>
          <w:numId w:val="17"/>
        </w:numPr>
        <w:spacing w:after="0"/>
        <w:ind w:left="426"/>
        <w:jc w:val="both"/>
        <w:rPr>
          <w:rFonts w:cstheme="minorHAnsi"/>
          <w:iCs/>
          <w:color w:val="000000" w:themeColor="text1"/>
          <w:lang w:val="ro-RO"/>
        </w:rPr>
      </w:pPr>
      <w:r w:rsidRPr="00EF6FA4">
        <w:rPr>
          <w:rFonts w:cstheme="minorHAnsi"/>
          <w:b/>
          <w:bCs/>
          <w:iCs/>
          <w:color w:val="000000" w:themeColor="text1"/>
          <w:lang w:val="ro-RO"/>
        </w:rPr>
        <w:t>informarea</w:t>
      </w:r>
      <w:r w:rsidRPr="00EF6FA4">
        <w:rPr>
          <w:rFonts w:cstheme="minorHAnsi"/>
          <w:iCs/>
          <w:color w:val="000000" w:themeColor="text1"/>
          <w:lang w:val="ro-RO"/>
        </w:rPr>
        <w:t xml:space="preserve"> de către institu</w:t>
      </w:r>
      <w:r w:rsidR="00504365" w:rsidRPr="00EF6FA4">
        <w:rPr>
          <w:rFonts w:cstheme="minorHAnsi"/>
          <w:iCs/>
          <w:color w:val="000000" w:themeColor="text1"/>
          <w:lang w:val="ro-RO"/>
        </w:rPr>
        <w:t>ț</w:t>
      </w:r>
      <w:r w:rsidRPr="00EF6FA4">
        <w:rPr>
          <w:rFonts w:cstheme="minorHAnsi"/>
          <w:iCs/>
          <w:color w:val="000000" w:themeColor="text1"/>
          <w:lang w:val="ro-RO"/>
        </w:rPr>
        <w:t>iile de lucru cu tinerii și organiza</w:t>
      </w:r>
      <w:r w:rsidR="00504365" w:rsidRPr="00EF6FA4">
        <w:rPr>
          <w:rFonts w:cstheme="minorHAnsi"/>
          <w:iCs/>
          <w:color w:val="000000" w:themeColor="text1"/>
          <w:lang w:val="ro-RO"/>
        </w:rPr>
        <w:t>ț</w:t>
      </w:r>
      <w:r w:rsidRPr="00EF6FA4">
        <w:rPr>
          <w:rFonts w:cstheme="minorHAnsi"/>
          <w:iCs/>
          <w:color w:val="000000" w:themeColor="text1"/>
          <w:lang w:val="ro-RO"/>
        </w:rPr>
        <w:t>iile de tineret, a tinerilor cu privire la provocările, oportunită</w:t>
      </w:r>
      <w:r w:rsidR="00504365" w:rsidRPr="00EF6FA4">
        <w:rPr>
          <w:rFonts w:cstheme="minorHAnsi"/>
          <w:iCs/>
          <w:color w:val="000000" w:themeColor="text1"/>
          <w:lang w:val="ro-RO"/>
        </w:rPr>
        <w:t>ț</w:t>
      </w:r>
      <w:r w:rsidRPr="00EF6FA4">
        <w:rPr>
          <w:rFonts w:cstheme="minorHAnsi"/>
          <w:iCs/>
          <w:color w:val="000000" w:themeColor="text1"/>
          <w:lang w:val="ro-RO"/>
        </w:rPr>
        <w:t>ile și drepturile acestora într-o formă accesibilă;</w:t>
      </w:r>
    </w:p>
    <w:p w:rsidR="005A2401" w:rsidRPr="00EF6FA4" w:rsidRDefault="005A2401" w:rsidP="00106F6A">
      <w:pPr>
        <w:pStyle w:val="a6"/>
        <w:numPr>
          <w:ilvl w:val="0"/>
          <w:numId w:val="17"/>
        </w:numPr>
        <w:spacing w:after="0"/>
        <w:ind w:left="426"/>
        <w:jc w:val="both"/>
        <w:rPr>
          <w:rFonts w:cstheme="minorHAnsi"/>
          <w:iCs/>
          <w:color w:val="000000" w:themeColor="text1"/>
          <w:lang w:val="ro-RO"/>
        </w:rPr>
      </w:pPr>
      <w:r w:rsidRPr="00EF6FA4">
        <w:rPr>
          <w:rFonts w:cstheme="minorHAnsi"/>
          <w:b/>
          <w:bCs/>
          <w:iCs/>
          <w:color w:val="000000" w:themeColor="text1"/>
          <w:lang w:val="ro-RO"/>
        </w:rPr>
        <w:lastRenderedPageBreak/>
        <w:t>participarea activă</w:t>
      </w:r>
      <w:r w:rsidRPr="00EF6FA4">
        <w:rPr>
          <w:rFonts w:cstheme="minorHAnsi"/>
          <w:iCs/>
          <w:color w:val="000000" w:themeColor="text1"/>
          <w:lang w:val="ro-RO"/>
        </w:rPr>
        <w:t>, implicare activă a tinerilor în procesul de luare a deciziilor, consultări publice, realizarea de activită</w:t>
      </w:r>
      <w:r w:rsidR="00504365" w:rsidRPr="00EF6FA4">
        <w:rPr>
          <w:rFonts w:cstheme="minorHAnsi"/>
          <w:iCs/>
          <w:color w:val="000000" w:themeColor="text1"/>
          <w:lang w:val="ro-RO"/>
        </w:rPr>
        <w:t>ț</w:t>
      </w:r>
      <w:r w:rsidRPr="00EF6FA4">
        <w:rPr>
          <w:rFonts w:cstheme="minorHAnsi"/>
          <w:iCs/>
          <w:color w:val="000000" w:themeColor="text1"/>
          <w:lang w:val="ro-RO"/>
        </w:rPr>
        <w:t>i care se produc în societate și care îi vizează în mod direct sau indirect;</w:t>
      </w:r>
    </w:p>
    <w:p w:rsidR="005A2401" w:rsidRPr="00EF6FA4" w:rsidRDefault="005A2401" w:rsidP="00106F6A">
      <w:pPr>
        <w:pStyle w:val="a6"/>
        <w:numPr>
          <w:ilvl w:val="0"/>
          <w:numId w:val="17"/>
        </w:numPr>
        <w:spacing w:after="0"/>
        <w:ind w:left="426"/>
        <w:jc w:val="both"/>
        <w:rPr>
          <w:rFonts w:cstheme="minorHAnsi"/>
          <w:iCs/>
          <w:color w:val="000000" w:themeColor="text1"/>
          <w:lang w:val="ro-RO"/>
        </w:rPr>
      </w:pPr>
      <w:r w:rsidRPr="00EF6FA4">
        <w:rPr>
          <w:rFonts w:cstheme="minorHAnsi"/>
          <w:b/>
          <w:bCs/>
          <w:iCs/>
          <w:color w:val="000000" w:themeColor="text1"/>
          <w:lang w:val="ro-RO"/>
        </w:rPr>
        <w:t>paritatea</w:t>
      </w:r>
      <w:r w:rsidRPr="00EF6FA4">
        <w:rPr>
          <w:rFonts w:cstheme="minorHAnsi"/>
          <w:iCs/>
          <w:color w:val="000000" w:themeColor="text1"/>
          <w:lang w:val="ro-RO"/>
        </w:rPr>
        <w:t>, proces de luare a deciziilor de comun acord între autorită</w:t>
      </w:r>
      <w:r w:rsidR="00504365" w:rsidRPr="00EF6FA4">
        <w:rPr>
          <w:rFonts w:cstheme="minorHAnsi"/>
          <w:iCs/>
          <w:color w:val="000000" w:themeColor="text1"/>
          <w:lang w:val="ro-RO"/>
        </w:rPr>
        <w:t>ț</w:t>
      </w:r>
      <w:r w:rsidRPr="00EF6FA4">
        <w:rPr>
          <w:rFonts w:cstheme="minorHAnsi"/>
          <w:iCs/>
          <w:color w:val="000000" w:themeColor="text1"/>
          <w:lang w:val="ro-RO"/>
        </w:rPr>
        <w:t>ile publice și tineri prin distribuirea egală a responsabilită</w:t>
      </w:r>
      <w:r w:rsidR="00504365" w:rsidRPr="00EF6FA4">
        <w:rPr>
          <w:rFonts w:cstheme="minorHAnsi"/>
          <w:iCs/>
          <w:color w:val="000000" w:themeColor="text1"/>
          <w:lang w:val="ro-RO"/>
        </w:rPr>
        <w:t>ț</w:t>
      </w:r>
      <w:r w:rsidRPr="00EF6FA4">
        <w:rPr>
          <w:rFonts w:cstheme="minorHAnsi"/>
          <w:iCs/>
          <w:color w:val="000000" w:themeColor="text1"/>
          <w:lang w:val="ro-RO"/>
        </w:rPr>
        <w:t>ilor în bază de încredere și de respect reciproc;</w:t>
      </w:r>
    </w:p>
    <w:p w:rsidR="005A2401" w:rsidRPr="00EF6FA4" w:rsidRDefault="005A2401" w:rsidP="00106F6A">
      <w:pPr>
        <w:pStyle w:val="a6"/>
        <w:numPr>
          <w:ilvl w:val="0"/>
          <w:numId w:val="17"/>
        </w:numPr>
        <w:spacing w:after="0"/>
        <w:ind w:left="426"/>
        <w:jc w:val="both"/>
        <w:rPr>
          <w:rFonts w:cstheme="minorHAnsi"/>
          <w:iCs/>
          <w:color w:val="000000" w:themeColor="text1"/>
          <w:lang w:val="ro-RO"/>
        </w:rPr>
      </w:pPr>
      <w:r w:rsidRPr="00EF6FA4">
        <w:rPr>
          <w:rFonts w:cstheme="minorHAnsi"/>
          <w:b/>
          <w:bCs/>
          <w:iCs/>
          <w:color w:val="000000" w:themeColor="text1"/>
          <w:lang w:val="ro-RO"/>
        </w:rPr>
        <w:t>transversalitatea,</w:t>
      </w:r>
      <w:r w:rsidRPr="00EF6FA4">
        <w:rPr>
          <w:rFonts w:cstheme="minorHAnsi"/>
          <w:iCs/>
          <w:color w:val="000000" w:themeColor="text1"/>
          <w:lang w:val="ro-RO"/>
        </w:rPr>
        <w:t xml:space="preserve"> ce presupune atribuire politicilor de tineret a unei abordări distincte în diferite domenii de activitate prin stimularea colaborării la toate nivelele a institu</w:t>
      </w:r>
      <w:r w:rsidR="00504365" w:rsidRPr="00EF6FA4">
        <w:rPr>
          <w:rFonts w:cstheme="minorHAnsi"/>
          <w:iCs/>
          <w:color w:val="000000" w:themeColor="text1"/>
          <w:lang w:val="ro-RO"/>
        </w:rPr>
        <w:t>ț</w:t>
      </w:r>
      <w:r w:rsidRPr="00EF6FA4">
        <w:rPr>
          <w:rFonts w:cstheme="minorHAnsi"/>
          <w:iCs/>
          <w:color w:val="000000" w:themeColor="text1"/>
          <w:lang w:val="ro-RO"/>
        </w:rPr>
        <w:t>iilor și autorită</w:t>
      </w:r>
      <w:r w:rsidR="00504365" w:rsidRPr="00EF6FA4">
        <w:rPr>
          <w:rFonts w:cstheme="minorHAnsi"/>
          <w:iCs/>
          <w:color w:val="000000" w:themeColor="text1"/>
          <w:lang w:val="ro-RO"/>
        </w:rPr>
        <w:t>ț</w:t>
      </w:r>
      <w:r w:rsidRPr="00EF6FA4">
        <w:rPr>
          <w:rFonts w:cstheme="minorHAnsi"/>
          <w:iCs/>
          <w:color w:val="000000" w:themeColor="text1"/>
          <w:lang w:val="ro-RO"/>
        </w:rPr>
        <w:t>ilor publice cu competen</w:t>
      </w:r>
      <w:r w:rsidR="00504365" w:rsidRPr="00EF6FA4">
        <w:rPr>
          <w:rFonts w:cstheme="minorHAnsi"/>
          <w:iCs/>
          <w:color w:val="000000" w:themeColor="text1"/>
          <w:lang w:val="ro-RO"/>
        </w:rPr>
        <w:t>ț</w:t>
      </w:r>
      <w:r w:rsidRPr="00EF6FA4">
        <w:rPr>
          <w:rFonts w:cstheme="minorHAnsi"/>
          <w:iCs/>
          <w:color w:val="000000" w:themeColor="text1"/>
          <w:lang w:val="ro-RO"/>
        </w:rPr>
        <w:t>e în domeniu;</w:t>
      </w:r>
    </w:p>
    <w:p w:rsidR="005A2401" w:rsidRPr="00EF6FA4" w:rsidRDefault="005A2401" w:rsidP="00106F6A">
      <w:pPr>
        <w:pStyle w:val="a6"/>
        <w:numPr>
          <w:ilvl w:val="0"/>
          <w:numId w:val="17"/>
        </w:numPr>
        <w:spacing w:after="0"/>
        <w:ind w:left="426"/>
        <w:jc w:val="both"/>
        <w:rPr>
          <w:rFonts w:cstheme="minorHAnsi"/>
          <w:iCs/>
          <w:color w:val="000000" w:themeColor="text1"/>
          <w:lang w:val="ro-RO"/>
        </w:rPr>
      </w:pPr>
      <w:r w:rsidRPr="00EF6FA4">
        <w:rPr>
          <w:rFonts w:cstheme="minorHAnsi"/>
          <w:b/>
          <w:bCs/>
          <w:iCs/>
          <w:color w:val="000000" w:themeColor="text1"/>
          <w:lang w:val="ro-RO"/>
        </w:rPr>
        <w:t>abordarea pozitivă și holistică,</w:t>
      </w:r>
      <w:r w:rsidRPr="00EF6FA4">
        <w:rPr>
          <w:rFonts w:cstheme="minorHAnsi"/>
          <w:iCs/>
          <w:color w:val="000000" w:themeColor="text1"/>
          <w:lang w:val="ro-RO"/>
        </w:rPr>
        <w:t xml:space="preserve"> o abordare bazată pe puncte forte, recunoscând contribu</w:t>
      </w:r>
      <w:r w:rsidR="00504365" w:rsidRPr="00EF6FA4">
        <w:rPr>
          <w:rFonts w:cstheme="minorHAnsi"/>
          <w:iCs/>
          <w:color w:val="000000" w:themeColor="text1"/>
          <w:lang w:val="ro-RO"/>
        </w:rPr>
        <w:t>ț</w:t>
      </w:r>
      <w:r w:rsidRPr="00EF6FA4">
        <w:rPr>
          <w:rFonts w:cstheme="minorHAnsi"/>
          <w:iCs/>
          <w:color w:val="000000" w:themeColor="text1"/>
          <w:lang w:val="ro-RO"/>
        </w:rPr>
        <w:t>ia pe care tinerii o pot aduce la via</w:t>
      </w:r>
      <w:r w:rsidR="00504365" w:rsidRPr="00EF6FA4">
        <w:rPr>
          <w:rFonts w:cstheme="minorHAnsi"/>
          <w:iCs/>
          <w:color w:val="000000" w:themeColor="text1"/>
          <w:lang w:val="ro-RO"/>
        </w:rPr>
        <w:t>ț</w:t>
      </w:r>
      <w:r w:rsidRPr="00EF6FA4">
        <w:rPr>
          <w:rFonts w:cstheme="minorHAnsi"/>
          <w:iCs/>
          <w:color w:val="000000" w:themeColor="text1"/>
          <w:lang w:val="ro-RO"/>
        </w:rPr>
        <w:t>a lor și a celor din jur, abordând în același timp barierele care inhibă acele oportunită</w:t>
      </w:r>
      <w:r w:rsidR="00504365" w:rsidRPr="00EF6FA4">
        <w:rPr>
          <w:rFonts w:cstheme="minorHAnsi"/>
          <w:iCs/>
          <w:color w:val="000000" w:themeColor="text1"/>
          <w:lang w:val="ro-RO"/>
        </w:rPr>
        <w:t>ț</w:t>
      </w:r>
      <w:r w:rsidRPr="00EF6FA4">
        <w:rPr>
          <w:rFonts w:cstheme="minorHAnsi"/>
          <w:iCs/>
          <w:color w:val="000000" w:themeColor="text1"/>
          <w:lang w:val="ro-RO"/>
        </w:rPr>
        <w:t xml:space="preserve">i; </w:t>
      </w:r>
    </w:p>
    <w:p w:rsidR="005A2401" w:rsidRPr="00EF6FA4" w:rsidRDefault="005A2401" w:rsidP="00106F6A">
      <w:pPr>
        <w:pStyle w:val="a6"/>
        <w:numPr>
          <w:ilvl w:val="0"/>
          <w:numId w:val="17"/>
        </w:numPr>
        <w:spacing w:after="0"/>
        <w:ind w:left="426"/>
        <w:jc w:val="both"/>
        <w:rPr>
          <w:rFonts w:cstheme="minorHAnsi"/>
          <w:iCs/>
          <w:color w:val="000000" w:themeColor="text1"/>
          <w:lang w:val="ro-RO"/>
        </w:rPr>
      </w:pPr>
      <w:r w:rsidRPr="00EF6FA4">
        <w:rPr>
          <w:rFonts w:cstheme="minorHAnsi"/>
          <w:b/>
          <w:bCs/>
          <w:iCs/>
          <w:color w:val="000000" w:themeColor="text1"/>
          <w:lang w:val="ro-RO"/>
        </w:rPr>
        <w:t>respectarea capacită</w:t>
      </w:r>
      <w:r w:rsidR="00504365" w:rsidRPr="00EF6FA4">
        <w:rPr>
          <w:rFonts w:cstheme="minorHAnsi"/>
          <w:b/>
          <w:bCs/>
          <w:iCs/>
          <w:color w:val="000000" w:themeColor="text1"/>
          <w:lang w:val="ro-RO"/>
        </w:rPr>
        <w:t>ț</w:t>
      </w:r>
      <w:r w:rsidRPr="00EF6FA4">
        <w:rPr>
          <w:rFonts w:cstheme="minorHAnsi"/>
          <w:b/>
          <w:bCs/>
          <w:iCs/>
          <w:color w:val="000000" w:themeColor="text1"/>
          <w:lang w:val="ro-RO"/>
        </w:rPr>
        <w:t>ilor în evolu</w:t>
      </w:r>
      <w:r w:rsidR="00504365" w:rsidRPr="00EF6FA4">
        <w:rPr>
          <w:rFonts w:cstheme="minorHAnsi"/>
          <w:b/>
          <w:bCs/>
          <w:iCs/>
          <w:color w:val="000000" w:themeColor="text1"/>
          <w:lang w:val="ro-RO"/>
        </w:rPr>
        <w:t>ț</w:t>
      </w:r>
      <w:r w:rsidRPr="00EF6FA4">
        <w:rPr>
          <w:rFonts w:cstheme="minorHAnsi"/>
          <w:b/>
          <w:bCs/>
          <w:iCs/>
          <w:color w:val="000000" w:themeColor="text1"/>
          <w:lang w:val="ro-RO"/>
        </w:rPr>
        <w:t>ie</w:t>
      </w:r>
      <w:r w:rsidRPr="00EF6FA4">
        <w:rPr>
          <w:rFonts w:cstheme="minorHAnsi"/>
          <w:iCs/>
          <w:color w:val="000000" w:themeColor="text1"/>
          <w:lang w:val="ro-RO"/>
        </w:rPr>
        <w:t>, politicile și serviciile sunt elaborate și furnizate într-un mod compatibil cu capacită</w:t>
      </w:r>
      <w:r w:rsidR="00504365" w:rsidRPr="00EF6FA4">
        <w:rPr>
          <w:rFonts w:cstheme="minorHAnsi"/>
          <w:iCs/>
          <w:color w:val="000000" w:themeColor="text1"/>
          <w:lang w:val="ro-RO"/>
        </w:rPr>
        <w:t>ț</w:t>
      </w:r>
      <w:r w:rsidRPr="00EF6FA4">
        <w:rPr>
          <w:rFonts w:cstheme="minorHAnsi"/>
          <w:iCs/>
          <w:color w:val="000000" w:themeColor="text1"/>
          <w:lang w:val="ro-RO"/>
        </w:rPr>
        <w:t>ile în evolu</w:t>
      </w:r>
      <w:r w:rsidR="00504365" w:rsidRPr="00EF6FA4">
        <w:rPr>
          <w:rFonts w:cstheme="minorHAnsi"/>
          <w:iCs/>
          <w:color w:val="000000" w:themeColor="text1"/>
          <w:lang w:val="ro-RO"/>
        </w:rPr>
        <w:t>ț</w:t>
      </w:r>
      <w:r w:rsidRPr="00EF6FA4">
        <w:rPr>
          <w:rFonts w:cstheme="minorHAnsi"/>
          <w:iCs/>
          <w:color w:val="000000" w:themeColor="text1"/>
          <w:lang w:val="ro-RO"/>
        </w:rPr>
        <w:t>ie ale tinerilor;</w:t>
      </w:r>
    </w:p>
    <w:p w:rsidR="005A2401" w:rsidRPr="00EF6FA4" w:rsidRDefault="005A2401" w:rsidP="00106F6A">
      <w:pPr>
        <w:pStyle w:val="a6"/>
        <w:numPr>
          <w:ilvl w:val="0"/>
          <w:numId w:val="17"/>
        </w:numPr>
        <w:spacing w:after="0"/>
        <w:ind w:left="426"/>
        <w:jc w:val="both"/>
        <w:rPr>
          <w:rFonts w:cstheme="minorHAnsi"/>
          <w:iCs/>
          <w:color w:val="000000" w:themeColor="text1"/>
          <w:lang w:val="ro-RO"/>
        </w:rPr>
      </w:pPr>
      <w:r w:rsidRPr="00EF6FA4">
        <w:rPr>
          <w:rFonts w:cstheme="minorHAnsi"/>
          <w:b/>
          <w:bCs/>
          <w:iCs/>
          <w:color w:val="000000" w:themeColor="text1"/>
          <w:lang w:val="ro-RO"/>
        </w:rPr>
        <w:t>nediscriminarea și incluziunea tuturor tinerilor</w:t>
      </w:r>
      <w:r w:rsidRPr="00EF6FA4">
        <w:rPr>
          <w:rFonts w:cstheme="minorHAnsi"/>
          <w:iCs/>
          <w:color w:val="000000" w:themeColor="text1"/>
          <w:lang w:val="ro-RO"/>
        </w:rPr>
        <w:t>, toate drepturile fiecărui tânăr au prioritate egală și trebuie diminuate sau eliminate condi</w:t>
      </w:r>
      <w:r w:rsidR="00504365" w:rsidRPr="00EF6FA4">
        <w:rPr>
          <w:rFonts w:cstheme="minorHAnsi"/>
          <w:iCs/>
          <w:color w:val="000000" w:themeColor="text1"/>
          <w:lang w:val="ro-RO"/>
        </w:rPr>
        <w:t>ț</w:t>
      </w:r>
      <w:r w:rsidRPr="00EF6FA4">
        <w:rPr>
          <w:rFonts w:cstheme="minorHAnsi"/>
          <w:iCs/>
          <w:color w:val="000000" w:themeColor="text1"/>
          <w:lang w:val="ro-RO"/>
        </w:rPr>
        <w:t xml:space="preserve">iile care duc la discriminare directă sau indirectă împotriva oricărui grup de tineri din orice motiv. </w:t>
      </w:r>
    </w:p>
    <w:p w:rsidR="00106F6A" w:rsidRPr="00EF6FA4" w:rsidRDefault="00106F6A" w:rsidP="00106F6A">
      <w:pPr>
        <w:pStyle w:val="a6"/>
        <w:spacing w:after="0"/>
        <w:ind w:left="426"/>
        <w:jc w:val="both"/>
        <w:rPr>
          <w:rFonts w:cstheme="minorHAnsi"/>
          <w:iCs/>
          <w:color w:val="000000" w:themeColor="text1"/>
          <w:lang w:val="ro-RO"/>
        </w:rPr>
      </w:pPr>
    </w:p>
    <w:p w:rsidR="005A2401" w:rsidRPr="00EF6FA4" w:rsidRDefault="00504365" w:rsidP="005A2401">
      <w:pPr>
        <w:spacing w:after="0"/>
        <w:jc w:val="both"/>
        <w:rPr>
          <w:rFonts w:cstheme="minorHAnsi"/>
          <w:b/>
          <w:bCs/>
          <w:color w:val="1F3864" w:themeColor="accent1" w:themeShade="80"/>
          <w:lang w:val="ro-RO"/>
        </w:rPr>
      </w:pPr>
      <w:r w:rsidRPr="00EF6FA4">
        <w:rPr>
          <w:rFonts w:cstheme="minorHAnsi"/>
          <w:b/>
          <w:bCs/>
          <w:color w:val="1F3864" w:themeColor="accent1" w:themeShade="80"/>
          <w:lang w:val="ro-RO"/>
        </w:rPr>
        <w:t xml:space="preserve">Actori cheie la nivel local și beneficiarii strategiei </w:t>
      </w:r>
    </w:p>
    <w:p w:rsidR="00106F6A" w:rsidRPr="00EF6FA4" w:rsidRDefault="00106F6A" w:rsidP="005A2401">
      <w:pPr>
        <w:spacing w:after="0"/>
        <w:jc w:val="both"/>
        <w:rPr>
          <w:rFonts w:cstheme="minorHAnsi"/>
          <w:b/>
          <w:bCs/>
          <w:color w:val="1F3864" w:themeColor="accent1" w:themeShade="80"/>
          <w:lang w:val="ro-RO"/>
        </w:rPr>
      </w:pPr>
    </w:p>
    <w:p w:rsidR="005A2401" w:rsidRPr="00EF6FA4" w:rsidRDefault="005A2401" w:rsidP="005A2401">
      <w:pPr>
        <w:spacing w:after="0"/>
        <w:jc w:val="both"/>
        <w:rPr>
          <w:rFonts w:cstheme="minorHAnsi"/>
          <w:color w:val="000000" w:themeColor="text1"/>
          <w:lang w:val="ro-RO"/>
        </w:rPr>
      </w:pPr>
      <w:r w:rsidRPr="00EF6FA4">
        <w:rPr>
          <w:rFonts w:cstheme="minorHAnsi"/>
          <w:b/>
          <w:bCs/>
          <w:color w:val="000000" w:themeColor="text1"/>
          <w:lang w:val="ro-RO"/>
        </w:rPr>
        <w:t>La nivelul raionului Nisporeni, implementarea politicilor de tineret și dezvoltarea sectorului de tineret revine autorită</w:t>
      </w:r>
      <w:r w:rsidR="00504365" w:rsidRPr="00EF6FA4">
        <w:rPr>
          <w:rFonts w:cstheme="minorHAnsi"/>
          <w:b/>
          <w:bCs/>
          <w:color w:val="000000" w:themeColor="text1"/>
          <w:lang w:val="ro-RO"/>
        </w:rPr>
        <w:t>ț</w:t>
      </w:r>
      <w:r w:rsidRPr="00EF6FA4">
        <w:rPr>
          <w:rFonts w:cstheme="minorHAnsi"/>
          <w:b/>
          <w:bCs/>
          <w:color w:val="000000" w:themeColor="text1"/>
          <w:lang w:val="ro-RO"/>
        </w:rPr>
        <w:t>ilor administra</w:t>
      </w:r>
      <w:r w:rsidR="00504365" w:rsidRPr="00EF6FA4">
        <w:rPr>
          <w:rFonts w:cstheme="minorHAnsi"/>
          <w:b/>
          <w:bCs/>
          <w:color w:val="000000" w:themeColor="text1"/>
          <w:lang w:val="ro-RO"/>
        </w:rPr>
        <w:t>ț</w:t>
      </w:r>
      <w:r w:rsidRPr="00EF6FA4">
        <w:rPr>
          <w:rFonts w:cstheme="minorHAnsi"/>
          <w:b/>
          <w:bCs/>
          <w:color w:val="000000" w:themeColor="text1"/>
          <w:lang w:val="ro-RO"/>
        </w:rPr>
        <w:t>iei publice locale</w:t>
      </w:r>
      <w:r w:rsidRPr="00EF6FA4">
        <w:rPr>
          <w:rFonts w:cstheme="minorHAnsi"/>
          <w:color w:val="000000" w:themeColor="text1"/>
          <w:lang w:val="ro-RO"/>
        </w:rPr>
        <w:t>, prin structurile și subdiviziunile sale mandatate în domeniu (Consiliul Raional</w:t>
      </w:r>
      <w:r w:rsidR="00504365" w:rsidRPr="00EF6FA4">
        <w:rPr>
          <w:rFonts w:cstheme="minorHAnsi"/>
          <w:color w:val="000000" w:themeColor="text1"/>
          <w:lang w:val="ro-RO"/>
        </w:rPr>
        <w:t xml:space="preserve"> Nisporeni</w:t>
      </w:r>
      <w:r w:rsidRPr="00EF6FA4">
        <w:rPr>
          <w:rFonts w:cstheme="minorHAnsi"/>
          <w:color w:val="000000" w:themeColor="text1"/>
          <w:lang w:val="ro-RO"/>
        </w:rPr>
        <w:t>, Direc</w:t>
      </w:r>
      <w:r w:rsidR="00504365" w:rsidRPr="00EF6FA4">
        <w:rPr>
          <w:rFonts w:cstheme="minorHAnsi"/>
          <w:color w:val="000000" w:themeColor="text1"/>
          <w:lang w:val="ro-RO"/>
        </w:rPr>
        <w:t>ț</w:t>
      </w:r>
      <w:r w:rsidRPr="00EF6FA4">
        <w:rPr>
          <w:rFonts w:cstheme="minorHAnsi"/>
          <w:color w:val="000000" w:themeColor="text1"/>
          <w:lang w:val="ro-RO"/>
        </w:rPr>
        <w:t>ia Învă</w:t>
      </w:r>
      <w:r w:rsidR="00504365" w:rsidRPr="00EF6FA4">
        <w:rPr>
          <w:rFonts w:cstheme="minorHAnsi"/>
          <w:color w:val="000000" w:themeColor="text1"/>
          <w:lang w:val="ro-RO"/>
        </w:rPr>
        <w:t>ț</w:t>
      </w:r>
      <w:r w:rsidRPr="00EF6FA4">
        <w:rPr>
          <w:rFonts w:cstheme="minorHAnsi"/>
          <w:color w:val="000000" w:themeColor="text1"/>
          <w:lang w:val="ro-RO"/>
        </w:rPr>
        <w:t>ământ, Tineret și Sport Nisporeni, etc.)</w:t>
      </w:r>
      <w:r w:rsidR="00504365" w:rsidRPr="00EF6FA4">
        <w:rPr>
          <w:rFonts w:cstheme="minorHAnsi"/>
          <w:color w:val="000000" w:themeColor="text1"/>
          <w:lang w:val="ro-RO"/>
        </w:rPr>
        <w:t>,</w:t>
      </w:r>
      <w:r w:rsidRPr="00EF6FA4">
        <w:rPr>
          <w:rFonts w:cstheme="minorHAnsi"/>
          <w:color w:val="000000" w:themeColor="text1"/>
          <w:lang w:val="ro-RO"/>
        </w:rPr>
        <w:t xml:space="preserve"> în colaborare cu prestatorii locali de servicii de tineret (Centrul Raional de Tineret, Centrul de Sănătate Prietenos Tinerilor) și structuri de reprezentare a tinerilor (Consiliul Raional al Tinerilor Nisporeni, organiza</w:t>
      </w:r>
      <w:r w:rsidR="00504365" w:rsidRPr="00EF6FA4">
        <w:rPr>
          <w:rFonts w:cstheme="minorHAnsi"/>
          <w:color w:val="000000" w:themeColor="text1"/>
          <w:lang w:val="ro-RO"/>
        </w:rPr>
        <w:t>ț</w:t>
      </w:r>
      <w:r w:rsidRPr="00EF6FA4">
        <w:rPr>
          <w:rFonts w:cstheme="minorHAnsi"/>
          <w:color w:val="000000" w:themeColor="text1"/>
          <w:lang w:val="ro-RO"/>
        </w:rPr>
        <w:t>iile neguvernamentale de și pentru tineret, consilii locale, consiliile elevilor ș.a</w:t>
      </w:r>
      <w:r w:rsidR="00504365" w:rsidRPr="00EF6FA4">
        <w:rPr>
          <w:rFonts w:cstheme="minorHAnsi"/>
          <w:color w:val="000000" w:themeColor="text1"/>
          <w:lang w:val="ro-RO"/>
        </w:rPr>
        <w:t>.)</w:t>
      </w:r>
      <w:r w:rsidRPr="00EF6FA4">
        <w:rPr>
          <w:rFonts w:cstheme="minorHAnsi"/>
          <w:color w:val="000000" w:themeColor="text1"/>
          <w:lang w:val="ro-RO"/>
        </w:rPr>
        <w:t>. Împreună cu o serie de atribu</w:t>
      </w:r>
      <w:r w:rsidR="00504365" w:rsidRPr="00EF6FA4">
        <w:rPr>
          <w:rFonts w:cstheme="minorHAnsi"/>
          <w:color w:val="000000" w:themeColor="text1"/>
          <w:lang w:val="ro-RO"/>
        </w:rPr>
        <w:t>ț</w:t>
      </w:r>
      <w:r w:rsidRPr="00EF6FA4">
        <w:rPr>
          <w:rFonts w:cstheme="minorHAnsi"/>
          <w:color w:val="000000" w:themeColor="text1"/>
          <w:lang w:val="ro-RO"/>
        </w:rPr>
        <w:t>ii pe care le au în ini</w:t>
      </w:r>
      <w:r w:rsidR="00504365" w:rsidRPr="00EF6FA4">
        <w:rPr>
          <w:rFonts w:cstheme="minorHAnsi"/>
          <w:color w:val="000000" w:themeColor="text1"/>
          <w:lang w:val="ro-RO"/>
        </w:rPr>
        <w:t>ț</w:t>
      </w:r>
      <w:r w:rsidRPr="00EF6FA4">
        <w:rPr>
          <w:rFonts w:cstheme="minorHAnsi"/>
          <w:color w:val="000000" w:themeColor="text1"/>
          <w:lang w:val="ro-RO"/>
        </w:rPr>
        <w:t>ierea de politici locale cu inciden</w:t>
      </w:r>
      <w:r w:rsidR="00504365" w:rsidRPr="00EF6FA4">
        <w:rPr>
          <w:rFonts w:cstheme="minorHAnsi"/>
          <w:color w:val="000000" w:themeColor="text1"/>
          <w:lang w:val="ro-RO"/>
        </w:rPr>
        <w:t>ț</w:t>
      </w:r>
      <w:r w:rsidRPr="00EF6FA4">
        <w:rPr>
          <w:rFonts w:cstheme="minorHAnsi"/>
          <w:color w:val="000000" w:themeColor="text1"/>
          <w:lang w:val="ro-RO"/>
        </w:rPr>
        <w:t>ă în domeniul tineretului, administra</w:t>
      </w:r>
      <w:r w:rsidR="00504365" w:rsidRPr="00EF6FA4">
        <w:rPr>
          <w:rFonts w:cstheme="minorHAnsi"/>
          <w:color w:val="000000" w:themeColor="text1"/>
          <w:lang w:val="ro-RO"/>
        </w:rPr>
        <w:t>ț</w:t>
      </w:r>
      <w:r w:rsidRPr="00EF6FA4">
        <w:rPr>
          <w:rFonts w:cstheme="minorHAnsi"/>
          <w:color w:val="000000" w:themeColor="text1"/>
          <w:lang w:val="ro-RO"/>
        </w:rPr>
        <w:t>ia publică locală sus</w:t>
      </w:r>
      <w:r w:rsidR="00504365" w:rsidRPr="00EF6FA4">
        <w:rPr>
          <w:rFonts w:cstheme="minorHAnsi"/>
          <w:color w:val="000000" w:themeColor="text1"/>
          <w:lang w:val="ro-RO"/>
        </w:rPr>
        <w:t>ț</w:t>
      </w:r>
      <w:r w:rsidRPr="00EF6FA4">
        <w:rPr>
          <w:rFonts w:cstheme="minorHAnsi"/>
          <w:color w:val="000000" w:themeColor="text1"/>
          <w:lang w:val="ro-RO"/>
        </w:rPr>
        <w:t>ine activitatea organiza</w:t>
      </w:r>
      <w:r w:rsidR="00504365" w:rsidRPr="00EF6FA4">
        <w:rPr>
          <w:rFonts w:cstheme="minorHAnsi"/>
          <w:color w:val="000000" w:themeColor="text1"/>
          <w:lang w:val="ro-RO"/>
        </w:rPr>
        <w:t>ț</w:t>
      </w:r>
      <w:r w:rsidRPr="00EF6FA4">
        <w:rPr>
          <w:rFonts w:cstheme="minorHAnsi"/>
          <w:color w:val="000000" w:themeColor="text1"/>
          <w:lang w:val="ro-RO"/>
        </w:rPr>
        <w:t>iilor și a institu</w:t>
      </w:r>
      <w:r w:rsidR="00504365" w:rsidRPr="00EF6FA4">
        <w:rPr>
          <w:rFonts w:cstheme="minorHAnsi"/>
          <w:color w:val="000000" w:themeColor="text1"/>
          <w:lang w:val="ro-RO"/>
        </w:rPr>
        <w:t>ț</w:t>
      </w:r>
      <w:r w:rsidRPr="00EF6FA4">
        <w:rPr>
          <w:rFonts w:cstheme="minorHAnsi"/>
          <w:color w:val="000000" w:themeColor="text1"/>
          <w:lang w:val="ro-RO"/>
        </w:rPr>
        <w:t>iilor de lucru cu tinerii, care activează în baza unui regulament aprobat de APL în temeiul standardelor și principiilor stabilite de către Ministerul Educa</w:t>
      </w:r>
      <w:r w:rsidR="00504365" w:rsidRPr="00EF6FA4">
        <w:rPr>
          <w:rFonts w:cstheme="minorHAnsi"/>
          <w:color w:val="000000" w:themeColor="text1"/>
          <w:lang w:val="ro-RO"/>
        </w:rPr>
        <w:t>ț</w:t>
      </w:r>
      <w:r w:rsidRPr="00EF6FA4">
        <w:rPr>
          <w:rFonts w:cstheme="minorHAnsi"/>
          <w:color w:val="000000" w:themeColor="text1"/>
          <w:lang w:val="ro-RO"/>
        </w:rPr>
        <w:t>iei și Cercetării. Administra</w:t>
      </w:r>
      <w:r w:rsidR="00504365" w:rsidRPr="00EF6FA4">
        <w:rPr>
          <w:rFonts w:cstheme="minorHAnsi"/>
          <w:color w:val="000000" w:themeColor="text1"/>
          <w:lang w:val="ro-RO"/>
        </w:rPr>
        <w:t>ț</w:t>
      </w:r>
      <w:r w:rsidRPr="00EF6FA4">
        <w:rPr>
          <w:rFonts w:cstheme="minorHAnsi"/>
          <w:color w:val="000000" w:themeColor="text1"/>
          <w:lang w:val="ro-RO"/>
        </w:rPr>
        <w:t>iile publice locale au competen</w:t>
      </w:r>
      <w:r w:rsidR="00504365" w:rsidRPr="00EF6FA4">
        <w:rPr>
          <w:rFonts w:cstheme="minorHAnsi"/>
          <w:color w:val="000000" w:themeColor="text1"/>
          <w:lang w:val="ro-RO"/>
        </w:rPr>
        <w:t>ț</w:t>
      </w:r>
      <w:r w:rsidRPr="00EF6FA4">
        <w:rPr>
          <w:rFonts w:cstheme="minorHAnsi"/>
          <w:color w:val="000000" w:themeColor="text1"/>
          <w:lang w:val="ro-RO"/>
        </w:rPr>
        <w:t>a de a institui sau completa în cadrul subdiviziunii cu referin</w:t>
      </w:r>
      <w:r w:rsidR="00504365" w:rsidRPr="00EF6FA4">
        <w:rPr>
          <w:rFonts w:cstheme="minorHAnsi"/>
          <w:color w:val="000000" w:themeColor="text1"/>
          <w:lang w:val="ro-RO"/>
        </w:rPr>
        <w:t>ț</w:t>
      </w:r>
      <w:r w:rsidRPr="00EF6FA4">
        <w:rPr>
          <w:rFonts w:cstheme="minorHAnsi"/>
          <w:color w:val="000000" w:themeColor="text1"/>
          <w:lang w:val="ro-RO"/>
        </w:rPr>
        <w:t>ă la domeniul de tineret unitatea de func</w:t>
      </w:r>
      <w:r w:rsidR="00504365" w:rsidRPr="00EF6FA4">
        <w:rPr>
          <w:rFonts w:cstheme="minorHAnsi"/>
          <w:color w:val="000000" w:themeColor="text1"/>
          <w:lang w:val="ro-RO"/>
        </w:rPr>
        <w:t>ț</w:t>
      </w:r>
      <w:r w:rsidRPr="00EF6FA4">
        <w:rPr>
          <w:rFonts w:cstheme="minorHAnsi"/>
          <w:color w:val="000000" w:themeColor="text1"/>
          <w:lang w:val="ro-RO"/>
        </w:rPr>
        <w:t xml:space="preserve">ionar public responsabil de domeniul de tineret. </w:t>
      </w:r>
    </w:p>
    <w:p w:rsidR="00106F6A" w:rsidRPr="00EF6FA4" w:rsidRDefault="00106F6A" w:rsidP="005A2401">
      <w:pPr>
        <w:spacing w:after="0"/>
        <w:jc w:val="both"/>
        <w:rPr>
          <w:rFonts w:cstheme="minorHAnsi"/>
          <w:color w:val="000000" w:themeColor="text1"/>
          <w:lang w:val="ro-RO"/>
        </w:rPr>
      </w:pPr>
    </w:p>
    <w:p w:rsidR="005A2401" w:rsidRPr="00EF6FA4" w:rsidRDefault="005A2401" w:rsidP="005A2401">
      <w:pPr>
        <w:spacing w:after="0"/>
        <w:jc w:val="both"/>
        <w:rPr>
          <w:rFonts w:cstheme="minorHAnsi"/>
          <w:color w:val="000000" w:themeColor="text1"/>
          <w:lang w:val="ro-RO"/>
        </w:rPr>
      </w:pPr>
      <w:r w:rsidRPr="00EF6FA4">
        <w:rPr>
          <w:rFonts w:cstheme="minorHAnsi"/>
          <w:color w:val="000000" w:themeColor="text1"/>
          <w:lang w:val="ro-RO"/>
        </w:rPr>
        <w:t>Centrele de tineret sunt structuri de interes public, subordonate APL de nivel II sau I, care prin serviciile sale trebuie să asigure informarea, orientarea profesională, consilierea, educa</w:t>
      </w:r>
      <w:r w:rsidR="00504365" w:rsidRPr="00EF6FA4">
        <w:rPr>
          <w:rFonts w:cstheme="minorHAnsi"/>
          <w:color w:val="000000" w:themeColor="text1"/>
          <w:lang w:val="ro-RO"/>
        </w:rPr>
        <w:t>ț</w:t>
      </w:r>
      <w:r w:rsidRPr="00EF6FA4">
        <w:rPr>
          <w:rFonts w:cstheme="minorHAnsi"/>
          <w:color w:val="000000" w:themeColor="text1"/>
          <w:lang w:val="ro-RO"/>
        </w:rPr>
        <w:t xml:space="preserve">ia, organizarea și petrecerea timpului liber a tinerilor, contribuind la pregătirea integrării lor sociale și profesionale. </w:t>
      </w:r>
    </w:p>
    <w:p w:rsidR="00106F6A" w:rsidRPr="00EF6FA4" w:rsidRDefault="00106F6A" w:rsidP="005A2401">
      <w:pPr>
        <w:spacing w:after="0"/>
        <w:jc w:val="both"/>
        <w:rPr>
          <w:rFonts w:cstheme="minorHAnsi"/>
          <w:color w:val="000000" w:themeColor="text1"/>
          <w:lang w:val="ro-RO"/>
        </w:rPr>
      </w:pPr>
    </w:p>
    <w:p w:rsidR="005A2401" w:rsidRPr="00EF6FA4" w:rsidRDefault="005A2401" w:rsidP="005A2401">
      <w:pPr>
        <w:spacing w:after="0"/>
        <w:jc w:val="both"/>
        <w:rPr>
          <w:rFonts w:cstheme="minorHAnsi"/>
          <w:color w:val="000000" w:themeColor="text1"/>
          <w:lang w:val="ro-RO"/>
        </w:rPr>
      </w:pPr>
      <w:r w:rsidRPr="00EF6FA4">
        <w:rPr>
          <w:rFonts w:cstheme="minorHAnsi"/>
          <w:b/>
          <w:bCs/>
          <w:color w:val="000000" w:themeColor="text1"/>
          <w:lang w:val="ro-RO"/>
        </w:rPr>
        <w:t xml:space="preserve">Strategia de Dezvoltare a Sectorului de Tineret </w:t>
      </w:r>
      <w:r w:rsidR="00504365" w:rsidRPr="00EF6FA4">
        <w:rPr>
          <w:rFonts w:cstheme="minorHAnsi"/>
          <w:b/>
          <w:bCs/>
          <w:color w:val="000000" w:themeColor="text1"/>
          <w:lang w:val="ro-RO"/>
        </w:rPr>
        <w:t xml:space="preserve">a raionului Nisporeni </w:t>
      </w:r>
      <w:r w:rsidRPr="00EF6FA4">
        <w:rPr>
          <w:rFonts w:cstheme="minorHAnsi"/>
          <w:b/>
          <w:bCs/>
          <w:color w:val="000000" w:themeColor="text1"/>
          <w:lang w:val="ro-RO"/>
        </w:rPr>
        <w:t>pentru anii 2022-202</w:t>
      </w:r>
      <w:r w:rsidR="00655827" w:rsidRPr="00EF6FA4">
        <w:rPr>
          <w:rFonts w:cstheme="minorHAnsi"/>
          <w:b/>
          <w:bCs/>
          <w:color w:val="000000" w:themeColor="text1"/>
          <w:lang w:val="ro-RO"/>
        </w:rPr>
        <w:t>7</w:t>
      </w:r>
      <w:r w:rsidRPr="00EF6FA4">
        <w:rPr>
          <w:rFonts w:cstheme="minorHAnsi"/>
          <w:b/>
          <w:bCs/>
          <w:color w:val="000000" w:themeColor="text1"/>
          <w:lang w:val="ro-RO"/>
        </w:rPr>
        <w:t xml:space="preserve"> are drept beneficiari to</w:t>
      </w:r>
      <w:r w:rsidR="00504365" w:rsidRPr="00EF6FA4">
        <w:rPr>
          <w:rFonts w:cstheme="minorHAnsi"/>
          <w:b/>
          <w:bCs/>
          <w:color w:val="000000" w:themeColor="text1"/>
          <w:lang w:val="ro-RO"/>
        </w:rPr>
        <w:t>ț</w:t>
      </w:r>
      <w:r w:rsidRPr="00EF6FA4">
        <w:rPr>
          <w:rFonts w:cstheme="minorHAnsi"/>
          <w:b/>
          <w:bCs/>
          <w:color w:val="000000" w:themeColor="text1"/>
          <w:lang w:val="ro-RO"/>
        </w:rPr>
        <w:t>i locuitorii raionului Nisporeni cu vârsta cuprinsă între 14 și 35 ani</w:t>
      </w:r>
      <w:r w:rsidRPr="00EF6FA4">
        <w:rPr>
          <w:rFonts w:cstheme="minorHAnsi"/>
          <w:color w:val="000000" w:themeColor="text1"/>
          <w:lang w:val="ro-RO"/>
        </w:rPr>
        <w:t>. Strategia ia în calcul necesită</w:t>
      </w:r>
      <w:r w:rsidR="00504365" w:rsidRPr="00EF6FA4">
        <w:rPr>
          <w:rFonts w:cstheme="minorHAnsi"/>
          <w:color w:val="000000" w:themeColor="text1"/>
          <w:lang w:val="ro-RO"/>
        </w:rPr>
        <w:t>ț</w:t>
      </w:r>
      <w:r w:rsidRPr="00EF6FA4">
        <w:rPr>
          <w:rFonts w:cstheme="minorHAnsi"/>
          <w:color w:val="000000" w:themeColor="text1"/>
          <w:lang w:val="ro-RO"/>
        </w:rPr>
        <w:t>ile diferitor grupuri de tineri și actori cheie în dezvoltarea lucrului și programelor de tineret, inclusiv:</w:t>
      </w:r>
    </w:p>
    <w:p w:rsidR="005A2401" w:rsidRPr="00EF6FA4" w:rsidRDefault="005A2401" w:rsidP="005A2401">
      <w:pPr>
        <w:pStyle w:val="a6"/>
        <w:numPr>
          <w:ilvl w:val="0"/>
          <w:numId w:val="16"/>
        </w:numPr>
        <w:spacing w:after="0" w:line="276" w:lineRule="auto"/>
        <w:ind w:left="360"/>
        <w:jc w:val="both"/>
        <w:rPr>
          <w:rFonts w:cstheme="minorHAnsi"/>
          <w:color w:val="000000" w:themeColor="text1"/>
          <w:lang w:val="ro-RO"/>
        </w:rPr>
      </w:pPr>
      <w:r w:rsidRPr="00EF6FA4">
        <w:rPr>
          <w:rFonts w:cstheme="minorHAnsi"/>
          <w:color w:val="000000" w:themeColor="text1"/>
          <w:lang w:val="ro-RO"/>
        </w:rPr>
        <w:t xml:space="preserve">Persoanele cu vârsta cuprinsă între 14 și 35 ani; </w:t>
      </w:r>
    </w:p>
    <w:p w:rsidR="005A2401" w:rsidRPr="00EF6FA4" w:rsidRDefault="005A2401" w:rsidP="005A2401">
      <w:pPr>
        <w:pStyle w:val="a6"/>
        <w:numPr>
          <w:ilvl w:val="0"/>
          <w:numId w:val="16"/>
        </w:numPr>
        <w:spacing w:after="0" w:line="276" w:lineRule="auto"/>
        <w:ind w:left="360"/>
        <w:jc w:val="both"/>
        <w:rPr>
          <w:rFonts w:cstheme="minorHAnsi"/>
          <w:color w:val="000000" w:themeColor="text1"/>
          <w:lang w:val="ro-RO"/>
        </w:rPr>
      </w:pPr>
      <w:r w:rsidRPr="00EF6FA4">
        <w:rPr>
          <w:rFonts w:cstheme="minorHAnsi"/>
          <w:color w:val="000000" w:themeColor="text1"/>
          <w:lang w:val="ro-RO"/>
        </w:rPr>
        <w:t>Tinerii din grupuri vulnerabile sau cu oportunită</w:t>
      </w:r>
      <w:r w:rsidR="00504365" w:rsidRPr="00EF6FA4">
        <w:rPr>
          <w:rFonts w:cstheme="minorHAnsi"/>
          <w:color w:val="000000" w:themeColor="text1"/>
          <w:lang w:val="ro-RO"/>
        </w:rPr>
        <w:t>ț</w:t>
      </w:r>
      <w:r w:rsidRPr="00EF6FA4">
        <w:rPr>
          <w:rFonts w:cstheme="minorHAnsi"/>
          <w:color w:val="000000" w:themeColor="text1"/>
          <w:lang w:val="ro-RO"/>
        </w:rPr>
        <w:t xml:space="preserve">i reduse; </w:t>
      </w:r>
    </w:p>
    <w:p w:rsidR="005A2401" w:rsidRPr="00EF6FA4" w:rsidRDefault="005A2401" w:rsidP="005A2401">
      <w:pPr>
        <w:pStyle w:val="a6"/>
        <w:numPr>
          <w:ilvl w:val="0"/>
          <w:numId w:val="16"/>
        </w:numPr>
        <w:spacing w:after="0" w:line="276" w:lineRule="auto"/>
        <w:ind w:left="360"/>
        <w:jc w:val="both"/>
        <w:rPr>
          <w:rFonts w:cstheme="minorHAnsi"/>
          <w:color w:val="000000" w:themeColor="text1"/>
          <w:lang w:val="ro-RO"/>
        </w:rPr>
      </w:pPr>
      <w:r w:rsidRPr="00EF6FA4">
        <w:rPr>
          <w:rFonts w:cstheme="minorHAnsi"/>
          <w:color w:val="000000" w:themeColor="text1"/>
          <w:lang w:val="ro-RO"/>
        </w:rPr>
        <w:t>Familiile tinere;</w:t>
      </w:r>
    </w:p>
    <w:p w:rsidR="005A2401" w:rsidRPr="00EF6FA4" w:rsidRDefault="005A2401" w:rsidP="005A2401">
      <w:pPr>
        <w:pStyle w:val="a6"/>
        <w:numPr>
          <w:ilvl w:val="0"/>
          <w:numId w:val="16"/>
        </w:numPr>
        <w:spacing w:after="0" w:line="276" w:lineRule="auto"/>
        <w:ind w:left="360"/>
        <w:jc w:val="both"/>
        <w:rPr>
          <w:rFonts w:cstheme="minorHAnsi"/>
          <w:color w:val="000000" w:themeColor="text1"/>
          <w:lang w:val="ro-RO"/>
        </w:rPr>
      </w:pPr>
      <w:r w:rsidRPr="00EF6FA4">
        <w:rPr>
          <w:rFonts w:cstheme="minorHAnsi"/>
          <w:color w:val="000000" w:themeColor="text1"/>
          <w:lang w:val="ro-RO"/>
        </w:rPr>
        <w:t>Autorită</w:t>
      </w:r>
      <w:r w:rsidR="00504365" w:rsidRPr="00EF6FA4">
        <w:rPr>
          <w:rFonts w:cstheme="minorHAnsi"/>
          <w:color w:val="000000" w:themeColor="text1"/>
          <w:lang w:val="ro-RO"/>
        </w:rPr>
        <w:t>ț</w:t>
      </w:r>
      <w:r w:rsidRPr="00EF6FA4">
        <w:rPr>
          <w:rFonts w:cstheme="minorHAnsi"/>
          <w:color w:val="000000" w:themeColor="text1"/>
          <w:lang w:val="ro-RO"/>
        </w:rPr>
        <w:t>ile publice locale;</w:t>
      </w:r>
    </w:p>
    <w:p w:rsidR="005A2401" w:rsidRPr="00EF6FA4" w:rsidRDefault="005A2401" w:rsidP="005A2401">
      <w:pPr>
        <w:pStyle w:val="a6"/>
        <w:numPr>
          <w:ilvl w:val="0"/>
          <w:numId w:val="16"/>
        </w:numPr>
        <w:spacing w:after="0" w:line="276" w:lineRule="auto"/>
        <w:ind w:left="360"/>
        <w:jc w:val="both"/>
        <w:rPr>
          <w:rFonts w:cstheme="minorHAnsi"/>
          <w:color w:val="000000" w:themeColor="text1"/>
          <w:lang w:val="ro-RO"/>
        </w:rPr>
      </w:pPr>
      <w:r w:rsidRPr="00EF6FA4">
        <w:rPr>
          <w:rFonts w:cstheme="minorHAnsi"/>
          <w:color w:val="000000" w:themeColor="text1"/>
          <w:lang w:val="ro-RO"/>
        </w:rPr>
        <w:t>Organiza</w:t>
      </w:r>
      <w:r w:rsidR="00504365" w:rsidRPr="00EF6FA4">
        <w:rPr>
          <w:rFonts w:cstheme="minorHAnsi"/>
          <w:color w:val="000000" w:themeColor="text1"/>
          <w:lang w:val="ro-RO"/>
        </w:rPr>
        <w:t>ț</w:t>
      </w:r>
      <w:r w:rsidRPr="00EF6FA4">
        <w:rPr>
          <w:rFonts w:cstheme="minorHAnsi"/>
          <w:color w:val="000000" w:themeColor="text1"/>
          <w:lang w:val="ro-RO"/>
        </w:rPr>
        <w:t>iile neguvernamentale de tineret;</w:t>
      </w:r>
    </w:p>
    <w:p w:rsidR="005A2401" w:rsidRPr="00EF6FA4" w:rsidRDefault="005A2401" w:rsidP="005A2401">
      <w:pPr>
        <w:pStyle w:val="a6"/>
        <w:numPr>
          <w:ilvl w:val="0"/>
          <w:numId w:val="16"/>
        </w:numPr>
        <w:spacing w:after="0" w:line="276" w:lineRule="auto"/>
        <w:ind w:left="360"/>
        <w:jc w:val="both"/>
        <w:rPr>
          <w:rFonts w:cstheme="minorHAnsi"/>
          <w:color w:val="000000" w:themeColor="text1"/>
          <w:lang w:val="ro-RO"/>
        </w:rPr>
      </w:pPr>
      <w:r w:rsidRPr="00EF6FA4">
        <w:rPr>
          <w:rFonts w:cstheme="minorHAnsi"/>
          <w:color w:val="000000" w:themeColor="text1"/>
          <w:lang w:val="ro-RO"/>
        </w:rPr>
        <w:t>Specialiștii și lucrătorii de tineret;</w:t>
      </w:r>
    </w:p>
    <w:p w:rsidR="005A2401" w:rsidRPr="00EF6FA4" w:rsidRDefault="005A2401" w:rsidP="005A2401">
      <w:pPr>
        <w:pStyle w:val="a6"/>
        <w:numPr>
          <w:ilvl w:val="0"/>
          <w:numId w:val="16"/>
        </w:numPr>
        <w:spacing w:after="0" w:line="276" w:lineRule="auto"/>
        <w:ind w:left="360"/>
        <w:jc w:val="both"/>
        <w:rPr>
          <w:rFonts w:cstheme="minorHAnsi"/>
          <w:color w:val="000000" w:themeColor="text1"/>
          <w:lang w:val="ro-RO"/>
        </w:rPr>
      </w:pPr>
      <w:r w:rsidRPr="00EF6FA4">
        <w:rPr>
          <w:rFonts w:cstheme="minorHAnsi"/>
          <w:color w:val="000000" w:themeColor="text1"/>
          <w:lang w:val="ro-RO"/>
        </w:rPr>
        <w:t>Prestatorii de servicii de tineret;</w:t>
      </w:r>
    </w:p>
    <w:p w:rsidR="005A2401" w:rsidRPr="00EF6FA4" w:rsidRDefault="005A2401" w:rsidP="005A2401">
      <w:pPr>
        <w:pStyle w:val="a6"/>
        <w:numPr>
          <w:ilvl w:val="0"/>
          <w:numId w:val="16"/>
        </w:numPr>
        <w:spacing w:after="0" w:line="276" w:lineRule="auto"/>
        <w:ind w:left="360"/>
        <w:jc w:val="both"/>
        <w:rPr>
          <w:rFonts w:cstheme="minorHAnsi"/>
          <w:color w:val="000000" w:themeColor="text1"/>
          <w:lang w:val="ro-RO"/>
        </w:rPr>
      </w:pPr>
      <w:r w:rsidRPr="00EF6FA4">
        <w:rPr>
          <w:rFonts w:cstheme="minorHAnsi"/>
          <w:color w:val="000000" w:themeColor="text1"/>
          <w:lang w:val="ro-RO"/>
        </w:rPr>
        <w:t>Consiliile locale ale tinerilor și structurile neformale de participare ale tinerilor;</w:t>
      </w:r>
    </w:p>
    <w:p w:rsidR="001B4909" w:rsidRPr="00EF6FA4" w:rsidRDefault="005A2401" w:rsidP="005A2401">
      <w:pPr>
        <w:pStyle w:val="a6"/>
        <w:numPr>
          <w:ilvl w:val="0"/>
          <w:numId w:val="16"/>
        </w:numPr>
        <w:spacing w:after="0" w:line="276" w:lineRule="auto"/>
        <w:ind w:left="360"/>
        <w:jc w:val="both"/>
        <w:rPr>
          <w:rFonts w:cstheme="minorHAnsi"/>
          <w:color w:val="000000" w:themeColor="text1"/>
          <w:lang w:val="ro-RO"/>
        </w:rPr>
      </w:pPr>
      <w:r w:rsidRPr="00EF6FA4">
        <w:rPr>
          <w:rFonts w:cstheme="minorHAnsi"/>
          <w:color w:val="000000" w:themeColor="text1"/>
          <w:lang w:val="ro-RO"/>
        </w:rPr>
        <w:t xml:space="preserve">Structurile de paritate de tineret. </w:t>
      </w:r>
    </w:p>
    <w:p w:rsidR="00417D0C" w:rsidRPr="00EF6FA4" w:rsidRDefault="00417D0C" w:rsidP="0024024A">
      <w:pPr>
        <w:spacing w:after="0" w:line="259" w:lineRule="auto"/>
        <w:rPr>
          <w:rFonts w:cstheme="minorHAnsi"/>
          <w:b/>
          <w:bCs/>
          <w:sz w:val="32"/>
          <w:szCs w:val="32"/>
          <w:lang w:val="ro-RO"/>
        </w:rPr>
      </w:pPr>
      <w:r w:rsidRPr="00EF6FA4">
        <w:rPr>
          <w:rFonts w:cstheme="minorHAnsi"/>
          <w:b/>
          <w:bCs/>
          <w:sz w:val="32"/>
          <w:szCs w:val="32"/>
          <w:lang w:val="ro-RO"/>
        </w:rPr>
        <w:br w:type="page"/>
      </w:r>
    </w:p>
    <w:p w:rsidR="00417D0C" w:rsidRPr="00EF6FA4" w:rsidRDefault="00417D0C" w:rsidP="003D1DFF">
      <w:pPr>
        <w:pStyle w:val="1"/>
        <w:spacing w:before="0" w:line="240" w:lineRule="auto"/>
        <w:rPr>
          <w:b/>
          <w:bCs/>
          <w:color w:val="1F3864" w:themeColor="accent1" w:themeShade="80"/>
          <w:lang w:val="ro-RO"/>
        </w:rPr>
      </w:pPr>
      <w:bookmarkStart w:id="2" w:name="_Toc92735727"/>
      <w:r w:rsidRPr="00EF6FA4">
        <w:rPr>
          <w:b/>
          <w:bCs/>
          <w:color w:val="1F3864" w:themeColor="accent1" w:themeShade="80"/>
          <w:lang w:val="ro-RO"/>
        </w:rPr>
        <w:lastRenderedPageBreak/>
        <w:t>SITUA</w:t>
      </w:r>
      <w:r w:rsidR="00504365" w:rsidRPr="00EF6FA4">
        <w:rPr>
          <w:b/>
          <w:bCs/>
          <w:color w:val="1F3864" w:themeColor="accent1" w:themeShade="80"/>
          <w:lang w:val="ro-RO"/>
        </w:rPr>
        <w:t>Ț</w:t>
      </w:r>
      <w:r w:rsidRPr="00EF6FA4">
        <w:rPr>
          <w:b/>
          <w:bCs/>
          <w:color w:val="1F3864" w:themeColor="accent1" w:themeShade="80"/>
          <w:lang w:val="ro-RO"/>
        </w:rPr>
        <w:t>IA GENERALĂ A TINERILOR DIN RAIONUL NISPORENI</w:t>
      </w:r>
      <w:bookmarkEnd w:id="2"/>
    </w:p>
    <w:p w:rsidR="0024024A" w:rsidRPr="00EF6FA4" w:rsidRDefault="0024024A" w:rsidP="003D1DFF">
      <w:pPr>
        <w:spacing w:after="0" w:line="240" w:lineRule="auto"/>
        <w:rPr>
          <w:rFonts w:cstheme="minorHAnsi"/>
          <w:b/>
          <w:bCs/>
          <w:color w:val="1F3864" w:themeColor="accent1" w:themeShade="80"/>
          <w:lang w:val="ro-RO"/>
        </w:rPr>
      </w:pPr>
    </w:p>
    <w:p w:rsidR="0024024A" w:rsidRPr="00EF6FA4" w:rsidRDefault="0024024A" w:rsidP="003D1DFF">
      <w:pPr>
        <w:pStyle w:val="a6"/>
        <w:tabs>
          <w:tab w:val="left" w:pos="284"/>
        </w:tabs>
        <w:spacing w:after="0" w:line="240" w:lineRule="auto"/>
        <w:ind w:left="0"/>
        <w:contextualSpacing w:val="0"/>
        <w:jc w:val="both"/>
        <w:rPr>
          <w:rFonts w:cstheme="minorHAnsi"/>
          <w:b/>
          <w:color w:val="1F3864" w:themeColor="accent1" w:themeShade="80"/>
          <w:lang w:val="ro-RO"/>
        </w:rPr>
      </w:pPr>
      <w:r w:rsidRPr="00EF6FA4">
        <w:rPr>
          <w:rFonts w:cstheme="minorHAnsi"/>
          <w:b/>
          <w:color w:val="1F3864" w:themeColor="accent1" w:themeShade="80"/>
          <w:lang w:val="ro-RO"/>
        </w:rPr>
        <w:t>SITUA</w:t>
      </w:r>
      <w:r w:rsidR="00504365" w:rsidRPr="00EF6FA4">
        <w:rPr>
          <w:rFonts w:cstheme="minorHAnsi"/>
          <w:b/>
          <w:color w:val="1F3864" w:themeColor="accent1" w:themeShade="80"/>
          <w:lang w:val="ro-RO"/>
        </w:rPr>
        <w:t>Ț</w:t>
      </w:r>
      <w:r w:rsidRPr="00EF6FA4">
        <w:rPr>
          <w:rFonts w:cstheme="minorHAnsi"/>
          <w:b/>
          <w:color w:val="1F3864" w:themeColor="accent1" w:themeShade="80"/>
          <w:lang w:val="ro-RO"/>
        </w:rPr>
        <w:t>IA SOCIO-DEMOGRAFICĂ</w:t>
      </w:r>
    </w:p>
    <w:p w:rsidR="00504365" w:rsidRPr="00EF6FA4" w:rsidRDefault="00504365" w:rsidP="003D1DFF">
      <w:pPr>
        <w:pStyle w:val="a6"/>
        <w:tabs>
          <w:tab w:val="left" w:pos="284"/>
        </w:tabs>
        <w:spacing w:after="0" w:line="240" w:lineRule="auto"/>
        <w:ind w:left="0"/>
        <w:contextualSpacing w:val="0"/>
        <w:jc w:val="both"/>
        <w:rPr>
          <w:rFonts w:cstheme="minorHAnsi"/>
          <w:b/>
          <w:color w:val="1F3864" w:themeColor="accent1" w:themeShade="80"/>
          <w:lang w:val="ro-RO"/>
        </w:rPr>
      </w:pPr>
    </w:p>
    <w:p w:rsidR="00DE5752" w:rsidRPr="00EF6FA4" w:rsidRDefault="00504365" w:rsidP="003D1DFF">
      <w:pPr>
        <w:pStyle w:val="a6"/>
        <w:tabs>
          <w:tab w:val="left" w:pos="284"/>
        </w:tabs>
        <w:spacing w:after="0" w:line="240" w:lineRule="auto"/>
        <w:ind w:left="0"/>
        <w:jc w:val="both"/>
        <w:rPr>
          <w:rFonts w:cstheme="minorHAnsi"/>
          <w:b/>
          <w:szCs w:val="24"/>
          <w:lang w:val="ro-RO"/>
        </w:rPr>
      </w:pPr>
      <w:r w:rsidRPr="00EF6FA4">
        <w:rPr>
          <w:rFonts w:cstheme="minorHAnsi"/>
          <w:b/>
          <w:bCs/>
          <w:iCs/>
          <w:color w:val="000000" w:themeColor="text1"/>
          <w:lang w:val="ro-RO"/>
        </w:rPr>
        <w:t xml:space="preserve">La nivel național, numărul tinerilor este în descreștere. </w:t>
      </w:r>
      <w:r w:rsidRPr="00EF6FA4">
        <w:rPr>
          <w:rFonts w:cstheme="minorHAnsi"/>
          <w:iCs/>
          <w:color w:val="000000" w:themeColor="text1"/>
          <w:lang w:val="ro-RO"/>
        </w:rPr>
        <w:t xml:space="preserve"> În perioada 2017-2021, populația cu vârsta de 14-19 ani a scăzut cu 18,5 mii persoane (sau cu 10,1%), iar ponderea acestei categorii în numărul total al tinerilor cu vârsta 14-34 ani s-a majorat de la 22,0% la 01.01.2017, până la 24,1% la 01.01.2021. Numărul persoanelor în vârstă de 20-24 ani a scăzut cu 61,5 mii persoane (sau cu 31,6%), ponderea acestora fiind în descreștere în perioada analizată cu 3,9 p.p., iar a celor în vârstă de 25-29 ani cu 53,3 mii (respectiv cu 23,6% și cu 1,9 p.p.). Numărul tinerilor cu vârsta de 30-34 ani s-a diminuat cu 15,0 mii (sau cu 6,7%), ponderea acestora fiind în creștere în perioada analizată cu 3,7 p.p.</w:t>
      </w:r>
    </w:p>
    <w:p w:rsidR="00DE5752" w:rsidRPr="00EF6FA4" w:rsidRDefault="00DE5752" w:rsidP="003D1DFF">
      <w:pPr>
        <w:pStyle w:val="a6"/>
        <w:tabs>
          <w:tab w:val="left" w:pos="284"/>
        </w:tabs>
        <w:spacing w:after="0" w:line="240" w:lineRule="auto"/>
        <w:ind w:left="0"/>
        <w:jc w:val="both"/>
        <w:rPr>
          <w:rFonts w:cstheme="minorHAnsi"/>
          <w:b/>
          <w:szCs w:val="24"/>
          <w:lang w:val="ro-RO"/>
        </w:rPr>
      </w:pPr>
    </w:p>
    <w:p w:rsidR="00DE5752" w:rsidRPr="00EF6FA4" w:rsidRDefault="00DE5752" w:rsidP="003D1DFF">
      <w:pPr>
        <w:pStyle w:val="a6"/>
        <w:tabs>
          <w:tab w:val="left" w:pos="284"/>
        </w:tabs>
        <w:spacing w:after="0" w:line="240" w:lineRule="auto"/>
        <w:ind w:left="0"/>
        <w:jc w:val="both"/>
        <w:rPr>
          <w:rFonts w:cstheme="minorHAnsi"/>
          <w:iCs/>
          <w:color w:val="2E74B5" w:themeColor="accent5" w:themeShade="BF"/>
          <w:sz w:val="18"/>
          <w:lang w:val="ro-RO"/>
        </w:rPr>
      </w:pPr>
      <w:r w:rsidRPr="00EF6FA4">
        <w:rPr>
          <w:noProof/>
          <w:lang w:eastAsia="ru-RU"/>
        </w:rPr>
        <w:drawing>
          <wp:anchor distT="0" distB="0" distL="114300" distR="114300" simplePos="0" relativeHeight="251780096" behindDoc="0" locked="0" layoutInCell="1" allowOverlap="1">
            <wp:simplePos x="0" y="0"/>
            <wp:positionH relativeFrom="margin">
              <wp:posOffset>2061845</wp:posOffset>
            </wp:positionH>
            <wp:positionV relativeFrom="paragraph">
              <wp:posOffset>756285</wp:posOffset>
            </wp:positionV>
            <wp:extent cx="3887470" cy="2304000"/>
            <wp:effectExtent l="0" t="0" r="17780" b="1270"/>
            <wp:wrapTopAndBottom/>
            <wp:docPr id="89" name="Chart 8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C24C57A-0C97-4278-8895-FA43246703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EF6FA4">
        <w:rPr>
          <w:rFonts w:cstheme="minorHAnsi"/>
          <w:iCs/>
          <w:noProof/>
          <w:color w:val="000000" w:themeColor="text1"/>
          <w:lang w:eastAsia="ru-RU"/>
        </w:rPr>
        <w:drawing>
          <wp:anchor distT="0" distB="0" distL="114300" distR="114300" simplePos="0" relativeHeight="251763712" behindDoc="0" locked="0" layoutInCell="1" allowOverlap="1">
            <wp:simplePos x="0" y="0"/>
            <wp:positionH relativeFrom="margin">
              <wp:posOffset>0</wp:posOffset>
            </wp:positionH>
            <wp:positionV relativeFrom="paragraph">
              <wp:posOffset>755650</wp:posOffset>
            </wp:positionV>
            <wp:extent cx="2028825" cy="2304000"/>
            <wp:effectExtent l="0" t="0" r="9525" b="1270"/>
            <wp:wrapTopAndBottom/>
            <wp:docPr id="87" name="Chart 8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325DD24C-6FFE-45CB-970D-58F0B7D297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EF6FA4">
        <w:rPr>
          <w:rFonts w:cstheme="minorHAnsi"/>
          <w:b/>
          <w:szCs w:val="24"/>
          <w:lang w:val="ro-RO"/>
        </w:rPr>
        <w:t>Conform datelor BNS, a scăzut drastic în ultimii ani numărul tinerilor cu vârsta cuprinsă între 14 – 35 ani ce locuiesc în regiune</w:t>
      </w:r>
      <w:r w:rsidRPr="00EF6FA4">
        <w:rPr>
          <w:rFonts w:cstheme="minorHAnsi"/>
          <w:iCs/>
          <w:color w:val="2E74B5" w:themeColor="accent5" w:themeShade="BF"/>
          <w:sz w:val="18"/>
          <w:lang w:val="ro-RO"/>
        </w:rPr>
        <w:t xml:space="preserve">. </w:t>
      </w:r>
      <w:r w:rsidRPr="00EF6FA4">
        <w:rPr>
          <w:rFonts w:cstheme="minorHAnsi"/>
          <w:iCs/>
          <w:color w:val="000000" w:themeColor="text1"/>
          <w:szCs w:val="28"/>
          <w:lang w:val="ro-RO"/>
        </w:rPr>
        <w:t xml:space="preserve">Graficul de mai jos redă dinamica populației cu vârsta cuprinsă între 14 – 35 ani pe parcursul ultimelor 12 ani. Astfel observăm că în 2007, numărul tinerilor cu vârsta cuprinsă între 14 – 19 ani constituia aproximativ 28% din populație. În 2019, ponderea acestora este de aproape 19%.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89"/>
      </w:tblGrid>
      <w:tr w:rsidR="00EF2CD1" w:rsidRPr="00EF6FA4" w:rsidTr="00EB2D7D">
        <w:tc>
          <w:tcPr>
            <w:tcW w:w="3256" w:type="dxa"/>
          </w:tcPr>
          <w:p w:rsidR="00EF2CD1" w:rsidRPr="00EF6FA4" w:rsidRDefault="00EF2CD1" w:rsidP="003D1DFF">
            <w:pPr>
              <w:pStyle w:val="a6"/>
              <w:tabs>
                <w:tab w:val="left" w:pos="284"/>
              </w:tabs>
              <w:spacing w:line="240" w:lineRule="auto"/>
              <w:ind w:left="0"/>
              <w:jc w:val="both"/>
              <w:rPr>
                <w:rFonts w:cstheme="minorHAnsi"/>
                <w:i/>
                <w:color w:val="1F3864" w:themeColor="accent1" w:themeShade="80"/>
                <w:sz w:val="18"/>
                <w:lang w:val="ro-RO"/>
              </w:rPr>
            </w:pPr>
            <w:r w:rsidRPr="00EF6FA4">
              <w:rPr>
                <w:rFonts w:cstheme="minorHAnsi"/>
                <w:i/>
                <w:color w:val="1F3864" w:themeColor="accent1" w:themeShade="80"/>
                <w:sz w:val="18"/>
                <w:lang w:val="ro-RO"/>
              </w:rPr>
              <w:t>F1. Structura populației pe grupe de vârstă la 1 ianuarie</w:t>
            </w:r>
            <w:r w:rsidR="00EB2D7D" w:rsidRPr="00EF6FA4">
              <w:rPr>
                <w:rFonts w:cstheme="minorHAnsi"/>
                <w:i/>
                <w:color w:val="1F3864" w:themeColor="accent1" w:themeShade="80"/>
                <w:sz w:val="18"/>
                <w:lang w:val="ro-RO"/>
              </w:rPr>
              <w:t>, Sursa: BNS, 2020</w:t>
            </w:r>
          </w:p>
        </w:tc>
        <w:tc>
          <w:tcPr>
            <w:tcW w:w="6089" w:type="dxa"/>
          </w:tcPr>
          <w:p w:rsidR="00EF2CD1" w:rsidRPr="00EF6FA4" w:rsidRDefault="00EF2CD1" w:rsidP="003D1DFF">
            <w:pPr>
              <w:pStyle w:val="a6"/>
              <w:tabs>
                <w:tab w:val="left" w:pos="284"/>
              </w:tabs>
              <w:spacing w:line="240" w:lineRule="auto"/>
              <w:ind w:left="0"/>
              <w:jc w:val="both"/>
              <w:rPr>
                <w:rFonts w:cstheme="minorHAnsi"/>
                <w:i/>
                <w:color w:val="1F3864" w:themeColor="accent1" w:themeShade="80"/>
                <w:sz w:val="18"/>
                <w:lang w:val="ro-RO"/>
              </w:rPr>
            </w:pPr>
            <w:r w:rsidRPr="00EF6FA4">
              <w:rPr>
                <w:rFonts w:cstheme="minorHAnsi"/>
                <w:i/>
                <w:color w:val="1F3864" w:themeColor="accent1" w:themeShade="80"/>
                <w:sz w:val="18"/>
                <w:lang w:val="ro-RO"/>
              </w:rPr>
              <w:t>F2. Dinamica populației cu vârsta 14 – 35 în raionul Nisporeni</w:t>
            </w:r>
          </w:p>
          <w:p w:rsidR="00EF2CD1" w:rsidRPr="00EF6FA4" w:rsidRDefault="00EB2D7D" w:rsidP="003D1DFF">
            <w:pPr>
              <w:pStyle w:val="a6"/>
              <w:tabs>
                <w:tab w:val="left" w:pos="284"/>
              </w:tabs>
              <w:spacing w:line="240" w:lineRule="auto"/>
              <w:ind w:left="0"/>
              <w:jc w:val="both"/>
              <w:rPr>
                <w:rFonts w:cstheme="minorHAnsi"/>
                <w:i/>
                <w:color w:val="1F3864" w:themeColor="accent1" w:themeShade="80"/>
                <w:sz w:val="18"/>
                <w:lang w:val="ro-RO"/>
              </w:rPr>
            </w:pPr>
            <w:r w:rsidRPr="00EF6FA4">
              <w:rPr>
                <w:rFonts w:cstheme="minorHAnsi"/>
                <w:i/>
                <w:color w:val="1F3864" w:themeColor="accent1" w:themeShade="80"/>
                <w:sz w:val="18"/>
                <w:lang w:val="ro-RO"/>
              </w:rPr>
              <w:t>Sursa: BNS, 2019</w:t>
            </w:r>
          </w:p>
        </w:tc>
      </w:tr>
    </w:tbl>
    <w:p w:rsidR="00EF2CD1" w:rsidRPr="00EF6FA4" w:rsidRDefault="00EF2CD1" w:rsidP="003D1DFF">
      <w:pPr>
        <w:pStyle w:val="a6"/>
        <w:tabs>
          <w:tab w:val="left" w:pos="284"/>
        </w:tabs>
        <w:spacing w:after="0" w:line="240" w:lineRule="auto"/>
        <w:ind w:left="0"/>
        <w:jc w:val="both"/>
        <w:rPr>
          <w:rFonts w:cstheme="minorHAnsi"/>
          <w:iCs/>
          <w:color w:val="2E74B5" w:themeColor="accent5" w:themeShade="BF"/>
          <w:szCs w:val="28"/>
          <w:lang w:val="ro-RO"/>
        </w:rPr>
      </w:pPr>
    </w:p>
    <w:p w:rsidR="00504365" w:rsidRPr="00EF6FA4" w:rsidRDefault="00C10D8F" w:rsidP="003D1DFF">
      <w:pPr>
        <w:spacing w:after="0" w:line="240" w:lineRule="auto"/>
        <w:jc w:val="both"/>
        <w:rPr>
          <w:rFonts w:cstheme="minorHAnsi"/>
          <w:i/>
          <w:color w:val="2E74B5" w:themeColor="accent5" w:themeShade="BF"/>
          <w:sz w:val="18"/>
          <w:lang w:val="ro-RO"/>
        </w:rPr>
      </w:pPr>
      <w:r w:rsidRPr="00EF6FA4">
        <w:rPr>
          <w:noProof/>
          <w:lang w:val="ru-RU" w:eastAsia="ru-RU"/>
        </w:rPr>
        <w:drawing>
          <wp:anchor distT="0" distB="0" distL="114300" distR="114300" simplePos="0" relativeHeight="251784192" behindDoc="0" locked="0" layoutInCell="1" allowOverlap="1">
            <wp:simplePos x="0" y="0"/>
            <wp:positionH relativeFrom="margin">
              <wp:posOffset>2911475</wp:posOffset>
            </wp:positionH>
            <wp:positionV relativeFrom="paragraph">
              <wp:posOffset>1297305</wp:posOffset>
            </wp:positionV>
            <wp:extent cx="3019425" cy="1932940"/>
            <wp:effectExtent l="0" t="0" r="9525" b="10160"/>
            <wp:wrapTopAndBottom/>
            <wp:docPr id="90" name="Chart 9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672AE1D-D651-41D7-A68B-AA0FA3C558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3D1DFF" w:rsidRPr="00EF6FA4">
        <w:rPr>
          <w:noProof/>
          <w:lang w:val="ru-RU" w:eastAsia="ru-RU"/>
        </w:rPr>
        <w:drawing>
          <wp:anchor distT="0" distB="0" distL="114300" distR="114300" simplePos="0" relativeHeight="251782144" behindDoc="0" locked="0" layoutInCell="1" allowOverlap="1">
            <wp:simplePos x="0" y="0"/>
            <wp:positionH relativeFrom="margin">
              <wp:posOffset>15571</wp:posOffset>
            </wp:positionH>
            <wp:positionV relativeFrom="paragraph">
              <wp:posOffset>1294765</wp:posOffset>
            </wp:positionV>
            <wp:extent cx="2893695" cy="1933575"/>
            <wp:effectExtent l="0" t="0" r="1905" b="9525"/>
            <wp:wrapTopAndBottom/>
            <wp:docPr id="91" name="Chart 9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3648C51-A401-446F-9E81-11AE526E8F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504365" w:rsidRPr="00EF6FA4">
        <w:rPr>
          <w:rFonts w:cstheme="minorHAnsi"/>
          <w:b/>
          <w:bCs/>
          <w:szCs w:val="24"/>
          <w:lang w:val="ro-RO"/>
        </w:rPr>
        <w:t>Analiza în dinamică a datelor relevă o diminuare semnificativă a numărului tinerilor în raionul Nisporeni.</w:t>
      </w:r>
      <w:r w:rsidR="00504365" w:rsidRPr="00EF6FA4">
        <w:rPr>
          <w:rFonts w:cstheme="minorHAnsi"/>
          <w:szCs w:val="24"/>
          <w:lang w:val="ro-RO"/>
        </w:rPr>
        <w:t xml:space="preserve"> Conform datelor din graficele reprezentate mai jos, această tendință negativă este caracteristică ambelor genuri, </w:t>
      </w:r>
      <w:r w:rsidR="00504365" w:rsidRPr="00EF6FA4">
        <w:rPr>
          <w:lang w:val="ro-RO"/>
        </w:rPr>
        <w:t xml:space="preserve">cu evidențierea unei ușoare discrepanțe. Această discrepanță constituie aproximativ 800 de persoane. </w:t>
      </w:r>
      <w:r w:rsidR="00504365" w:rsidRPr="00EF6FA4">
        <w:rPr>
          <w:rFonts w:cstheme="minorHAnsi"/>
          <w:szCs w:val="24"/>
          <w:lang w:val="ro-RO"/>
        </w:rPr>
        <w:t xml:space="preserve">Pentru 2019, perspectiva de vârstă, relevă că tinerii cu vârsta cuprinsă între 14 – 35, numeric, care este stabilită în raionul Nisporeni, constituie în jur de 23 410. Migrația, atât inter-comunitară, cât şi inter-statală, cât şi tendințele naționale cu referire la rata de natalitate şi fertilitate, se transpune asupra înregistrării acestei tendințe negative. </w:t>
      </w:r>
    </w:p>
    <w:p w:rsidR="00900F6E" w:rsidRPr="00EF6FA4" w:rsidRDefault="00900F6E" w:rsidP="003D1DFF">
      <w:pPr>
        <w:pStyle w:val="a6"/>
        <w:tabs>
          <w:tab w:val="left" w:pos="284"/>
        </w:tabs>
        <w:spacing w:after="0" w:line="240" w:lineRule="auto"/>
        <w:ind w:left="0"/>
        <w:contextualSpacing w:val="0"/>
        <w:jc w:val="both"/>
        <w:rPr>
          <w:rFonts w:cstheme="minorHAnsi"/>
          <w:i/>
          <w:color w:val="1F3864" w:themeColor="accent1" w:themeShade="80"/>
          <w:sz w:val="18"/>
          <w:lang w:val="ro-RO"/>
        </w:rPr>
      </w:pPr>
      <w:r w:rsidRPr="00EF6FA4">
        <w:rPr>
          <w:rFonts w:cstheme="minorHAnsi"/>
          <w:i/>
          <w:color w:val="1F3864" w:themeColor="accent1" w:themeShade="80"/>
          <w:sz w:val="18"/>
          <w:lang w:val="ro-RO"/>
        </w:rPr>
        <w:t>F</w:t>
      </w:r>
      <w:r w:rsidR="00835FFE" w:rsidRPr="00EF6FA4">
        <w:rPr>
          <w:rFonts w:cstheme="minorHAnsi"/>
          <w:i/>
          <w:color w:val="1F3864" w:themeColor="accent1" w:themeShade="80"/>
          <w:sz w:val="18"/>
          <w:lang w:val="ro-RO"/>
        </w:rPr>
        <w:t>3</w:t>
      </w:r>
      <w:r w:rsidRPr="00EF6FA4">
        <w:rPr>
          <w:rFonts w:cstheme="minorHAnsi"/>
          <w:i/>
          <w:color w:val="1F3864" w:themeColor="accent1" w:themeShade="80"/>
          <w:sz w:val="18"/>
          <w:lang w:val="ro-RO"/>
        </w:rPr>
        <w:t>. Situația demografică a tinerilor de 14-35 ani din r. Nisporeni, persoane</w:t>
      </w:r>
    </w:p>
    <w:p w:rsidR="00900F6E" w:rsidRPr="00EF6FA4" w:rsidRDefault="00900F6E" w:rsidP="00900F6E">
      <w:pPr>
        <w:pStyle w:val="a6"/>
        <w:tabs>
          <w:tab w:val="left" w:pos="284"/>
        </w:tabs>
        <w:spacing w:after="0" w:line="240" w:lineRule="auto"/>
        <w:ind w:left="0"/>
        <w:contextualSpacing w:val="0"/>
        <w:jc w:val="both"/>
        <w:rPr>
          <w:rFonts w:cstheme="minorHAnsi"/>
          <w:i/>
          <w:color w:val="1F3864" w:themeColor="accent1" w:themeShade="80"/>
          <w:sz w:val="18"/>
          <w:lang w:val="ro-RO"/>
        </w:rPr>
      </w:pPr>
      <w:r w:rsidRPr="00EF6FA4">
        <w:rPr>
          <w:rFonts w:cstheme="minorHAnsi"/>
          <w:i/>
          <w:color w:val="1F3864" w:themeColor="accent1" w:themeShade="80"/>
          <w:sz w:val="18"/>
          <w:lang w:val="ro-RO"/>
        </w:rPr>
        <w:t xml:space="preserve">Sursa: BNS, </w:t>
      </w:r>
      <w:hyperlink r:id="rId21" w:history="1">
        <w:r w:rsidRPr="00EF6FA4">
          <w:rPr>
            <w:rStyle w:val="a5"/>
            <w:rFonts w:cstheme="minorHAnsi"/>
            <w:i/>
            <w:color w:val="1F3864" w:themeColor="accent1" w:themeShade="80"/>
            <w:sz w:val="18"/>
            <w:lang w:val="ro-RO"/>
          </w:rPr>
          <w:t>2019</w:t>
        </w:r>
      </w:hyperlink>
    </w:p>
    <w:p w:rsidR="0024024A" w:rsidRPr="00EF6FA4" w:rsidRDefault="0024024A" w:rsidP="00504365">
      <w:pPr>
        <w:pStyle w:val="a6"/>
        <w:tabs>
          <w:tab w:val="left" w:pos="284"/>
        </w:tabs>
        <w:spacing w:after="0" w:line="240" w:lineRule="auto"/>
        <w:ind w:left="0"/>
        <w:contextualSpacing w:val="0"/>
        <w:jc w:val="both"/>
        <w:rPr>
          <w:rFonts w:asciiTheme="majorHAnsi" w:hAnsiTheme="majorHAnsi" w:cstheme="majorHAnsi"/>
          <w:b/>
          <w:color w:val="1F3864" w:themeColor="accent1" w:themeShade="80"/>
          <w:lang w:val="ro-RO"/>
        </w:rPr>
      </w:pPr>
      <w:r w:rsidRPr="00EF6FA4">
        <w:rPr>
          <w:rFonts w:asciiTheme="majorHAnsi" w:hAnsiTheme="majorHAnsi" w:cstheme="majorHAnsi"/>
          <w:b/>
          <w:color w:val="1F3864" w:themeColor="accent1" w:themeShade="80"/>
          <w:lang w:val="ro-RO"/>
        </w:rPr>
        <w:lastRenderedPageBreak/>
        <w:t>PARTICIPAREA TINERILOR</w:t>
      </w:r>
    </w:p>
    <w:p w:rsidR="00BF3F8F" w:rsidRPr="00EF6FA4" w:rsidRDefault="00BF3F8F" w:rsidP="00504365">
      <w:pPr>
        <w:spacing w:after="0" w:line="240" w:lineRule="auto"/>
        <w:jc w:val="both"/>
        <w:rPr>
          <w:rFonts w:cstheme="minorHAnsi"/>
          <w:lang w:val="ro-RO"/>
        </w:rPr>
      </w:pPr>
    </w:p>
    <w:p w:rsidR="00504365" w:rsidRPr="00EF6FA4" w:rsidRDefault="00504365" w:rsidP="00370F10">
      <w:pPr>
        <w:spacing w:after="0" w:line="240" w:lineRule="auto"/>
        <w:jc w:val="both"/>
        <w:rPr>
          <w:rFonts w:cstheme="minorHAnsi"/>
          <w:lang w:val="ro-RO"/>
        </w:rPr>
      </w:pPr>
      <w:r w:rsidRPr="00EF6FA4">
        <w:rPr>
          <w:rFonts w:cstheme="minorHAnsi"/>
          <w:lang w:val="ro-RO"/>
        </w:rPr>
        <w:t>Participarea, în cadrul acestui document, este definit</w:t>
      </w:r>
      <w:r w:rsidR="00BF3F8F" w:rsidRPr="00EF6FA4">
        <w:rPr>
          <w:rFonts w:cstheme="minorHAnsi"/>
          <w:lang w:val="ro-RO"/>
        </w:rPr>
        <w:t>ă</w:t>
      </w:r>
      <w:r w:rsidRPr="00EF6FA4">
        <w:rPr>
          <w:rFonts w:cstheme="minorHAnsi"/>
          <w:lang w:val="ro-RO"/>
        </w:rPr>
        <w:t xml:space="preserve"> atât prin implicarea tinerilor în activități civice (membri ai ONG-urilor, grupuri de inițiativă locală, voluntari etc.), cât și prin participarea în proces</w:t>
      </w:r>
      <w:r w:rsidR="0040032D" w:rsidRPr="00EF6FA4">
        <w:rPr>
          <w:rFonts w:cstheme="minorHAnsi"/>
          <w:lang w:val="ro-RO"/>
        </w:rPr>
        <w:t>ul</w:t>
      </w:r>
      <w:r w:rsidRPr="00EF6FA4">
        <w:rPr>
          <w:rFonts w:cstheme="minorHAnsi"/>
          <w:lang w:val="ro-RO"/>
        </w:rPr>
        <w:t xml:space="preserve"> de influențare a deciziilor la nivel </w:t>
      </w:r>
      <w:r w:rsidR="00BF3F8F" w:rsidRPr="00EF6FA4">
        <w:rPr>
          <w:rFonts w:cstheme="minorHAnsi"/>
          <w:lang w:val="ro-RO"/>
        </w:rPr>
        <w:t>local</w:t>
      </w:r>
      <w:r w:rsidRPr="00EF6FA4">
        <w:rPr>
          <w:rFonts w:cstheme="minorHAnsi"/>
          <w:lang w:val="ro-RO"/>
        </w:rPr>
        <w:t xml:space="preserve">. Datele specifice situației tinerilor din Nisporeni, analizate </w:t>
      </w:r>
      <w:r w:rsidR="0040032D" w:rsidRPr="00EF6FA4">
        <w:rPr>
          <w:rFonts w:cstheme="minorHAnsi"/>
          <w:lang w:val="ro-RO"/>
        </w:rPr>
        <w:t>prin prisma</w:t>
      </w:r>
      <w:r w:rsidRPr="00EF6FA4">
        <w:rPr>
          <w:rFonts w:cstheme="minorHAnsi"/>
          <w:lang w:val="ro-RO"/>
        </w:rPr>
        <w:t xml:space="preserve"> acestor două abordări, vin să evidențieze un nivel scăzut de participare la nivel comunitar</w:t>
      </w:r>
      <w:r w:rsidR="0040032D" w:rsidRPr="00EF6FA4">
        <w:rPr>
          <w:rFonts w:cstheme="minorHAnsi"/>
          <w:lang w:val="ro-RO"/>
        </w:rPr>
        <w:t xml:space="preserve">. </w:t>
      </w:r>
    </w:p>
    <w:p w:rsidR="00504365" w:rsidRPr="00EF6FA4" w:rsidRDefault="00504365" w:rsidP="00370F10">
      <w:pPr>
        <w:spacing w:after="0" w:line="240" w:lineRule="auto"/>
        <w:jc w:val="both"/>
        <w:rPr>
          <w:rFonts w:asciiTheme="majorHAnsi" w:hAnsiTheme="majorHAnsi" w:cstheme="majorHAnsi"/>
          <w:b/>
          <w:color w:val="1F4E79"/>
          <w:lang w:val="ro-RO"/>
        </w:rPr>
      </w:pPr>
    </w:p>
    <w:p w:rsidR="00504365" w:rsidRPr="00EF6FA4" w:rsidRDefault="00504365" w:rsidP="00370F10">
      <w:pPr>
        <w:pStyle w:val="a6"/>
        <w:tabs>
          <w:tab w:val="left" w:pos="426"/>
        </w:tabs>
        <w:spacing w:after="0" w:line="240" w:lineRule="auto"/>
        <w:ind w:left="0"/>
        <w:contextualSpacing w:val="0"/>
        <w:rPr>
          <w:rFonts w:asciiTheme="majorHAnsi" w:hAnsiTheme="majorHAnsi" w:cstheme="majorHAnsi"/>
          <w:b/>
          <w:color w:val="5B9BD5" w:themeColor="accent5"/>
          <w:lang w:val="ro-RO"/>
        </w:rPr>
      </w:pPr>
      <w:r w:rsidRPr="00EF6FA4">
        <w:rPr>
          <w:rFonts w:asciiTheme="majorHAnsi" w:hAnsiTheme="majorHAnsi" w:cstheme="majorHAnsi"/>
          <w:b/>
          <w:color w:val="5B9BD5" w:themeColor="accent5"/>
          <w:lang w:val="ro-RO"/>
        </w:rPr>
        <w:t>Participarea civică</w:t>
      </w:r>
    </w:p>
    <w:p w:rsidR="00504365" w:rsidRPr="00EF6FA4" w:rsidRDefault="00504365" w:rsidP="00370F10">
      <w:pPr>
        <w:pStyle w:val="a6"/>
        <w:tabs>
          <w:tab w:val="left" w:pos="426"/>
        </w:tabs>
        <w:spacing w:after="0" w:line="240" w:lineRule="auto"/>
        <w:ind w:left="0"/>
        <w:contextualSpacing w:val="0"/>
        <w:rPr>
          <w:rFonts w:asciiTheme="majorHAnsi" w:hAnsiTheme="majorHAnsi" w:cstheme="majorHAnsi"/>
          <w:b/>
          <w:color w:val="5B9BD5" w:themeColor="accent5"/>
          <w:lang w:val="ro-RO"/>
        </w:rPr>
      </w:pPr>
    </w:p>
    <w:p w:rsidR="00504365" w:rsidRPr="00EF6FA4" w:rsidRDefault="00504365" w:rsidP="00370F10">
      <w:pPr>
        <w:spacing w:after="0" w:line="240" w:lineRule="auto"/>
        <w:jc w:val="both"/>
        <w:rPr>
          <w:lang w:val="ro-RO"/>
        </w:rPr>
      </w:pPr>
      <w:r w:rsidRPr="00EF6FA4">
        <w:rPr>
          <w:b/>
          <w:bCs/>
          <w:lang w:val="ro-RO"/>
        </w:rPr>
        <w:t xml:space="preserve">Rata de participare civică a tinerilor din raionul Nisporeni este scăzută. </w:t>
      </w:r>
      <w:r w:rsidR="00EE2273" w:rsidRPr="00EF6FA4">
        <w:rPr>
          <w:lang w:val="ro-RO"/>
        </w:rPr>
        <w:t>Potrivit</w:t>
      </w:r>
      <w:r w:rsidRPr="00EF6FA4">
        <w:rPr>
          <w:lang w:val="ro-RO"/>
        </w:rPr>
        <w:t xml:space="preserve"> datelor sondajului regional ”Necesitățile și provocările tinerilor din raionul Nisporeni”, realizat în 2020, </w:t>
      </w:r>
      <w:r w:rsidR="00EE2273" w:rsidRPr="00EF6FA4">
        <w:rPr>
          <w:lang w:val="ro-RO"/>
        </w:rPr>
        <w:t>17</w:t>
      </w:r>
      <w:r w:rsidRPr="00EF6FA4">
        <w:rPr>
          <w:lang w:val="ro-RO"/>
        </w:rPr>
        <w:t>% din</w:t>
      </w:r>
      <w:r w:rsidR="00EE2273" w:rsidRPr="00EF6FA4">
        <w:rPr>
          <w:lang w:val="ro-RO"/>
        </w:rPr>
        <w:t>tre</w:t>
      </w:r>
      <w:r w:rsidRPr="00EF6FA4">
        <w:rPr>
          <w:lang w:val="ro-RO"/>
        </w:rPr>
        <w:t xml:space="preserve"> tineri</w:t>
      </w:r>
      <w:r w:rsidR="00C10D8F" w:rsidRPr="00EF6FA4">
        <w:rPr>
          <w:lang w:val="ro-RO"/>
        </w:rPr>
        <w:t>i</w:t>
      </w:r>
      <w:r w:rsidR="00A57E86">
        <w:rPr>
          <w:lang w:val="ro-RO"/>
        </w:rPr>
        <w:t xml:space="preserve"> </w:t>
      </w:r>
      <w:r w:rsidR="00BB6569" w:rsidRPr="00EF6FA4">
        <w:rPr>
          <w:lang w:val="ro-RO"/>
        </w:rPr>
        <w:t xml:space="preserve">respondenți </w:t>
      </w:r>
      <w:r w:rsidR="00EE2273" w:rsidRPr="00EF6FA4">
        <w:rPr>
          <w:lang w:val="ro-RO"/>
        </w:rPr>
        <w:t xml:space="preserve">nu </w:t>
      </w:r>
      <w:r w:rsidRPr="00EF6FA4">
        <w:rPr>
          <w:lang w:val="ro-RO"/>
        </w:rPr>
        <w:t xml:space="preserve">au </w:t>
      </w:r>
      <w:r w:rsidR="00EE2273" w:rsidRPr="00EF6FA4">
        <w:rPr>
          <w:lang w:val="ro-RO"/>
        </w:rPr>
        <w:t xml:space="preserve">participat </w:t>
      </w:r>
      <w:r w:rsidR="00EE2273" w:rsidRPr="00EF6FA4">
        <w:rPr>
          <w:i/>
          <w:iCs/>
          <w:lang w:val="ro-RO"/>
        </w:rPr>
        <w:t>niciodată</w:t>
      </w:r>
      <w:r w:rsidR="00EE2273" w:rsidRPr="00EF6FA4">
        <w:rPr>
          <w:lang w:val="ro-RO"/>
        </w:rPr>
        <w:t xml:space="preserve"> la activități civice, iar 19% au </w:t>
      </w:r>
      <w:r w:rsidRPr="00EF6FA4">
        <w:rPr>
          <w:lang w:val="ro-RO"/>
        </w:rPr>
        <w:t xml:space="preserve">afirmat că participă </w:t>
      </w:r>
      <w:r w:rsidRPr="00EF6FA4">
        <w:rPr>
          <w:i/>
          <w:lang w:val="ro-RO"/>
        </w:rPr>
        <w:t xml:space="preserve">rareori </w:t>
      </w:r>
      <w:r w:rsidRPr="00EF6FA4">
        <w:rPr>
          <w:lang w:val="ro-RO"/>
        </w:rPr>
        <w:t xml:space="preserve">(a se vedea figura </w:t>
      </w:r>
      <w:r w:rsidR="00EE2273" w:rsidRPr="00EF6FA4">
        <w:rPr>
          <w:lang w:val="ro-RO"/>
        </w:rPr>
        <w:t>4</w:t>
      </w:r>
      <w:r w:rsidRPr="00EF6FA4">
        <w:rPr>
          <w:lang w:val="ro-RO"/>
        </w:rPr>
        <w:t>)</w:t>
      </w:r>
      <w:r w:rsidR="00932B71" w:rsidRPr="00EF6FA4">
        <w:rPr>
          <w:lang w:val="ro-RO"/>
        </w:rPr>
        <w:t xml:space="preserve">. Doar </w:t>
      </w:r>
      <w:r w:rsidR="00DE4344" w:rsidRPr="00EF6FA4">
        <w:rPr>
          <w:lang w:val="ro-RO"/>
        </w:rPr>
        <w:t>25</w:t>
      </w:r>
      <w:r w:rsidR="00932B71" w:rsidRPr="00EF6FA4">
        <w:rPr>
          <w:lang w:val="ro-RO"/>
        </w:rPr>
        <w:t xml:space="preserve">% susțin </w:t>
      </w:r>
      <w:r w:rsidRPr="00EF6FA4">
        <w:rPr>
          <w:lang w:val="ro-RO"/>
        </w:rPr>
        <w:t xml:space="preserve">că participă </w:t>
      </w:r>
      <w:r w:rsidR="00932B71" w:rsidRPr="00EF6FA4">
        <w:rPr>
          <w:i/>
          <w:iCs/>
          <w:lang w:val="ro-RO"/>
        </w:rPr>
        <w:t>deseori</w:t>
      </w:r>
      <w:r w:rsidR="00A57E86">
        <w:rPr>
          <w:i/>
          <w:iCs/>
          <w:lang w:val="ro-RO"/>
        </w:rPr>
        <w:t xml:space="preserve"> </w:t>
      </w:r>
      <w:r w:rsidRPr="00EF6FA4">
        <w:rPr>
          <w:lang w:val="ro-RO"/>
        </w:rPr>
        <w:t>la astfel de activități. Aceast</w:t>
      </w:r>
      <w:r w:rsidR="00932B71" w:rsidRPr="00EF6FA4">
        <w:rPr>
          <w:lang w:val="ro-RO"/>
        </w:rPr>
        <w:t>ă situație este determinată</w:t>
      </w:r>
      <w:r w:rsidR="0040032D" w:rsidRPr="00EF6FA4">
        <w:rPr>
          <w:lang w:val="ro-RO"/>
        </w:rPr>
        <w:t>,</w:t>
      </w:r>
      <w:r w:rsidR="00932B71" w:rsidRPr="00EF6FA4">
        <w:rPr>
          <w:lang w:val="ro-RO"/>
        </w:rPr>
        <w:t xml:space="preserve"> în mare parte</w:t>
      </w:r>
      <w:r w:rsidR="0040032D" w:rsidRPr="00EF6FA4">
        <w:rPr>
          <w:lang w:val="ro-RO"/>
        </w:rPr>
        <w:t>,</w:t>
      </w:r>
      <w:r w:rsidR="00A57E86">
        <w:rPr>
          <w:lang w:val="ro-RO"/>
        </w:rPr>
        <w:t xml:space="preserve"> </w:t>
      </w:r>
      <w:r w:rsidR="00932B71" w:rsidRPr="00EF6FA4">
        <w:rPr>
          <w:lang w:val="ro-RO"/>
        </w:rPr>
        <w:t>de nivelul</w:t>
      </w:r>
      <w:r w:rsidR="00A57E86">
        <w:rPr>
          <w:lang w:val="ro-RO"/>
        </w:rPr>
        <w:t xml:space="preserve"> </w:t>
      </w:r>
      <w:r w:rsidR="0040032D" w:rsidRPr="00EF6FA4">
        <w:rPr>
          <w:lang w:val="ro-RO"/>
        </w:rPr>
        <w:t>scăzut</w:t>
      </w:r>
      <w:r w:rsidR="00932B71" w:rsidRPr="00EF6FA4">
        <w:rPr>
          <w:lang w:val="ro-RO"/>
        </w:rPr>
        <w:t xml:space="preserve"> al motivației și dorinței</w:t>
      </w:r>
      <w:r w:rsidR="00A57E86">
        <w:rPr>
          <w:lang w:val="ro-RO"/>
        </w:rPr>
        <w:t xml:space="preserve"> </w:t>
      </w:r>
      <w:r w:rsidRPr="00EF6FA4">
        <w:rPr>
          <w:lang w:val="ro-RO"/>
        </w:rPr>
        <w:t xml:space="preserve">tinerilor de a se implica în </w:t>
      </w:r>
      <w:r w:rsidR="00932B71" w:rsidRPr="00EF6FA4">
        <w:rPr>
          <w:lang w:val="ro-RO"/>
        </w:rPr>
        <w:t>asemenea</w:t>
      </w:r>
      <w:r w:rsidRPr="00EF6FA4">
        <w:rPr>
          <w:lang w:val="ro-RO"/>
        </w:rPr>
        <w:t xml:space="preserve"> activități, </w:t>
      </w:r>
      <w:r w:rsidR="00932B71" w:rsidRPr="00EF6FA4">
        <w:rPr>
          <w:lang w:val="ro-RO"/>
        </w:rPr>
        <w:t>dar</w:t>
      </w:r>
      <w:r w:rsidRPr="00EF6FA4">
        <w:rPr>
          <w:lang w:val="ro-RO"/>
        </w:rPr>
        <w:t xml:space="preserve"> și inform</w:t>
      </w:r>
      <w:r w:rsidR="0040032D" w:rsidRPr="00EF6FA4">
        <w:rPr>
          <w:lang w:val="ro-RO"/>
        </w:rPr>
        <w:t>ării insuficiente</w:t>
      </w:r>
      <w:r w:rsidRPr="00EF6FA4">
        <w:rPr>
          <w:lang w:val="ro-RO"/>
        </w:rPr>
        <w:t xml:space="preserve">. Pe de altă parte, problema </w:t>
      </w:r>
      <w:r w:rsidR="00932B71" w:rsidRPr="00EF6FA4">
        <w:rPr>
          <w:lang w:val="ro-RO"/>
        </w:rPr>
        <w:t xml:space="preserve">implicării reduse a tinerilor în viața civică </w:t>
      </w:r>
      <w:r w:rsidRPr="00EF6FA4">
        <w:rPr>
          <w:lang w:val="ro-RO"/>
        </w:rPr>
        <w:t xml:space="preserve">este alimentată </w:t>
      </w:r>
      <w:r w:rsidR="0040032D" w:rsidRPr="00EF6FA4">
        <w:rPr>
          <w:lang w:val="ro-RO"/>
        </w:rPr>
        <w:t>de</w:t>
      </w:r>
      <w:r w:rsidRPr="00EF6FA4">
        <w:rPr>
          <w:lang w:val="ro-RO"/>
        </w:rPr>
        <w:t xml:space="preserve"> lipsa infrastructurii necesare care ar oferi diferite oportunități în acest sens, inclusiv care ar sprijini tinerii să fie mai activi și a-i educa și informa despre importanța implicării civice</w:t>
      </w:r>
      <w:r w:rsidR="00932B71" w:rsidRPr="00EF6FA4">
        <w:rPr>
          <w:lang w:val="ro-RO"/>
        </w:rPr>
        <w:t xml:space="preserve">. </w:t>
      </w:r>
    </w:p>
    <w:p w:rsidR="00504365" w:rsidRPr="00EF6FA4" w:rsidRDefault="00504365" w:rsidP="00504365">
      <w:pPr>
        <w:spacing w:after="0" w:line="240" w:lineRule="auto"/>
        <w:rPr>
          <w:rFonts w:cstheme="minorHAnsi"/>
          <w:sz w:val="18"/>
          <w:lang w:val="ro-RO"/>
        </w:rPr>
      </w:pPr>
    </w:p>
    <w:p w:rsidR="00A9688E" w:rsidRPr="00EF6FA4" w:rsidRDefault="00BB6569" w:rsidP="00A9688E">
      <w:pPr>
        <w:spacing w:after="0" w:line="240" w:lineRule="auto"/>
        <w:jc w:val="both"/>
        <w:rPr>
          <w:lang w:val="ro-RO"/>
        </w:rPr>
      </w:pPr>
      <w:r w:rsidRPr="00EF6FA4">
        <w:rPr>
          <w:rFonts w:cstheme="minorHAnsi"/>
          <w:noProof/>
          <w:sz w:val="18"/>
          <w:lang w:val="ru-RU" w:eastAsia="ru-RU"/>
        </w:rPr>
        <w:drawing>
          <wp:anchor distT="0" distB="0" distL="114300" distR="114300" simplePos="0" relativeHeight="251788288" behindDoc="0" locked="0" layoutInCell="1" allowOverlap="1">
            <wp:simplePos x="0" y="0"/>
            <wp:positionH relativeFrom="margin">
              <wp:posOffset>2636520</wp:posOffset>
            </wp:positionH>
            <wp:positionV relativeFrom="paragraph">
              <wp:posOffset>3289935</wp:posOffset>
            </wp:positionV>
            <wp:extent cx="3276600" cy="2152650"/>
            <wp:effectExtent l="0" t="0" r="0" b="0"/>
            <wp:wrapTopAndBottom/>
            <wp:docPr id="3" name="Chart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F74CB7E4-E4A2-4A9D-9CC8-F9CEA08074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DE4344" w:rsidRPr="00EF6FA4">
        <w:rPr>
          <w:noProof/>
          <w:lang w:val="ru-RU" w:eastAsia="ru-RU"/>
        </w:rPr>
        <w:drawing>
          <wp:anchor distT="0" distB="0" distL="114300" distR="114300" simplePos="0" relativeHeight="251770880" behindDoc="0" locked="0" layoutInCell="1" allowOverlap="1">
            <wp:simplePos x="0" y="0"/>
            <wp:positionH relativeFrom="margin">
              <wp:posOffset>2636824</wp:posOffset>
            </wp:positionH>
            <wp:positionV relativeFrom="paragraph">
              <wp:posOffset>1146810</wp:posOffset>
            </wp:positionV>
            <wp:extent cx="3275965" cy="2123440"/>
            <wp:effectExtent l="0" t="0" r="635" b="10160"/>
            <wp:wrapTopAndBottom/>
            <wp:docPr id="92" name="Chart 9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5759AEF-F453-4FB0-A6D0-F4F9F25E20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E4344" w:rsidRPr="00EF6FA4">
        <w:rPr>
          <w:rFonts w:cstheme="minorHAnsi"/>
          <w:noProof/>
          <w:sz w:val="18"/>
          <w:lang w:val="ru-RU" w:eastAsia="ru-RU"/>
        </w:rPr>
        <w:drawing>
          <wp:anchor distT="0" distB="0" distL="114300" distR="114300" simplePos="0" relativeHeight="251790336" behindDoc="0" locked="0" layoutInCell="1" allowOverlap="1">
            <wp:simplePos x="0" y="0"/>
            <wp:positionH relativeFrom="margin">
              <wp:posOffset>0</wp:posOffset>
            </wp:positionH>
            <wp:positionV relativeFrom="paragraph">
              <wp:posOffset>3289935</wp:posOffset>
            </wp:positionV>
            <wp:extent cx="2620645" cy="2152650"/>
            <wp:effectExtent l="0" t="0" r="8255" b="0"/>
            <wp:wrapTopAndBottom/>
            <wp:docPr id="93" name="Chart 9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48434E8E-F242-4A2C-B46E-449EDE5FBD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DE4344" w:rsidRPr="00EF6FA4">
        <w:rPr>
          <w:rFonts w:cstheme="minorHAnsi"/>
          <w:noProof/>
          <w:lang w:val="ru-RU" w:eastAsia="ru-RU"/>
        </w:rPr>
        <w:drawing>
          <wp:anchor distT="0" distB="0" distL="114300" distR="114300" simplePos="0" relativeHeight="251767808" behindDoc="0" locked="0" layoutInCell="1" allowOverlap="1">
            <wp:simplePos x="0" y="0"/>
            <wp:positionH relativeFrom="margin">
              <wp:posOffset>0</wp:posOffset>
            </wp:positionH>
            <wp:positionV relativeFrom="paragraph">
              <wp:posOffset>1146810</wp:posOffset>
            </wp:positionV>
            <wp:extent cx="2620645" cy="2123440"/>
            <wp:effectExtent l="0" t="0" r="8255" b="10160"/>
            <wp:wrapTopAndBottom/>
            <wp:docPr id="11" name="Chart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37C8B1DD-8992-48E6-B4F0-252FB2449F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504365" w:rsidRPr="00EF6FA4">
        <w:rPr>
          <w:rFonts w:cstheme="minorHAnsi"/>
          <w:b/>
          <w:bCs/>
          <w:lang w:val="ro-RO"/>
        </w:rPr>
        <w:t xml:space="preserve">Peste 50% dintre tineri din Nisporeni </w:t>
      </w:r>
      <w:r w:rsidR="00504365" w:rsidRPr="00EF6FA4">
        <w:rPr>
          <w:b/>
          <w:bCs/>
          <w:lang w:val="ro-RO"/>
        </w:rPr>
        <w:t>percep voluntariatul ca oportunitate de dezvoltare personală și profesională.</w:t>
      </w:r>
      <w:r w:rsidR="00504365" w:rsidRPr="00EF6FA4">
        <w:rPr>
          <w:lang w:val="ro-RO"/>
        </w:rPr>
        <w:t xml:space="preserve"> Deși numărul tinerilor care ar dori să se implice în activitățile de voluntariat este foarte mare, ponderea celor care se implic</w:t>
      </w:r>
      <w:r w:rsidR="00E72721" w:rsidRPr="00EF6FA4">
        <w:rPr>
          <w:lang w:val="ro-RO"/>
        </w:rPr>
        <w:t>ă</w:t>
      </w:r>
      <w:r w:rsidR="00A57E86">
        <w:rPr>
          <w:lang w:val="ro-RO"/>
        </w:rPr>
        <w:t xml:space="preserve"> </w:t>
      </w:r>
      <w:r w:rsidR="00DE4344" w:rsidRPr="00EF6FA4">
        <w:rPr>
          <w:lang w:val="ro-RO"/>
        </w:rPr>
        <w:t xml:space="preserve">de facto </w:t>
      </w:r>
      <w:r w:rsidR="00504365" w:rsidRPr="00EF6FA4">
        <w:rPr>
          <w:lang w:val="ro-RO"/>
        </w:rPr>
        <w:t>este una relativ mică.</w:t>
      </w:r>
      <w:r w:rsidR="00DE4344" w:rsidRPr="00EF6FA4">
        <w:rPr>
          <w:lang w:val="ro-RO"/>
        </w:rPr>
        <w:t xml:space="preserve"> Doar 36% dintre </w:t>
      </w:r>
      <w:r w:rsidRPr="00EF6FA4">
        <w:rPr>
          <w:lang w:val="ro-RO"/>
        </w:rPr>
        <w:t>respondenți</w:t>
      </w:r>
      <w:r w:rsidR="00DE4344" w:rsidRPr="00EF6FA4">
        <w:rPr>
          <w:lang w:val="ro-RO"/>
        </w:rPr>
        <w:t xml:space="preserve"> afirmă că se implică deseori în activități de voluntariat, în timp ce 20% - rareori participă în asemenea activități.</w:t>
      </w:r>
      <w:r w:rsidR="00504365" w:rsidRPr="00EF6FA4">
        <w:rPr>
          <w:lang w:val="ro-RO"/>
        </w:rPr>
        <w:t xml:space="preserve"> Este </w:t>
      </w:r>
      <w:r w:rsidR="00DE4344" w:rsidRPr="00EF6FA4">
        <w:rPr>
          <w:lang w:val="ro-RO"/>
        </w:rPr>
        <w:t>important faptul că există o conștientizare în rândul tinerilor activi despre</w:t>
      </w:r>
      <w:r w:rsidR="00504365" w:rsidRPr="00EF6FA4">
        <w:rPr>
          <w:lang w:val="ro-RO"/>
        </w:rPr>
        <w:t xml:space="preserve"> beneficiile voluntariatului</w:t>
      </w:r>
      <w:r w:rsidR="00DE4344" w:rsidRPr="00EF6FA4">
        <w:rPr>
          <w:lang w:val="ro-RO"/>
        </w:rPr>
        <w:t xml:space="preserve"> și implicațiile activității civice asupra integrării socio-profesionale ulterioare. </w:t>
      </w:r>
    </w:p>
    <w:p w:rsidR="00A9688E" w:rsidRPr="00EF6FA4" w:rsidRDefault="00504365" w:rsidP="00A9688E">
      <w:pPr>
        <w:spacing w:after="0" w:line="240" w:lineRule="auto"/>
        <w:jc w:val="both"/>
        <w:rPr>
          <w:i/>
          <w:iCs/>
          <w:color w:val="1F3864" w:themeColor="accent1" w:themeShade="80"/>
          <w:sz w:val="18"/>
          <w:szCs w:val="18"/>
          <w:lang w:val="ro-RO"/>
        </w:rPr>
      </w:pPr>
      <w:r w:rsidRPr="00EF6FA4">
        <w:rPr>
          <w:rFonts w:cstheme="minorHAnsi"/>
          <w:i/>
          <w:color w:val="1F3864" w:themeColor="accent1" w:themeShade="80"/>
          <w:sz w:val="18"/>
          <w:lang w:val="ro-RO"/>
        </w:rPr>
        <w:t>F</w:t>
      </w:r>
      <w:r w:rsidR="00F37CC7" w:rsidRPr="00EF6FA4">
        <w:rPr>
          <w:rFonts w:cstheme="minorHAnsi"/>
          <w:i/>
          <w:color w:val="1F3864" w:themeColor="accent1" w:themeShade="80"/>
          <w:sz w:val="18"/>
          <w:lang w:val="ro-RO"/>
        </w:rPr>
        <w:t>4</w:t>
      </w:r>
      <w:r w:rsidRPr="00EF6FA4">
        <w:rPr>
          <w:rFonts w:cstheme="minorHAnsi"/>
          <w:i/>
          <w:color w:val="1F3864" w:themeColor="accent1" w:themeShade="80"/>
          <w:sz w:val="18"/>
          <w:lang w:val="ro-RO"/>
        </w:rPr>
        <w:t xml:space="preserve">. </w:t>
      </w:r>
      <w:r w:rsidRPr="00EF6FA4">
        <w:rPr>
          <w:i/>
          <w:iCs/>
          <w:color w:val="1F3864" w:themeColor="accent1" w:themeShade="80"/>
          <w:sz w:val="18"/>
          <w:szCs w:val="18"/>
          <w:lang w:val="ro-RO"/>
        </w:rPr>
        <w:t>Frecvența implicării în diverse activități, %</w:t>
      </w:r>
    </w:p>
    <w:p w:rsidR="00504365" w:rsidRPr="00EF6FA4" w:rsidRDefault="00504365" w:rsidP="00A9688E">
      <w:pPr>
        <w:spacing w:after="0" w:line="240" w:lineRule="auto"/>
        <w:jc w:val="both"/>
        <w:rPr>
          <w:i/>
          <w:iCs/>
          <w:color w:val="1F3864" w:themeColor="accent1" w:themeShade="80"/>
          <w:sz w:val="18"/>
          <w:szCs w:val="18"/>
          <w:lang w:val="ro-RO"/>
        </w:rPr>
      </w:pPr>
      <w:r w:rsidRPr="00EF6FA4">
        <w:rPr>
          <w:rFonts w:cstheme="minorHAnsi"/>
          <w:i/>
          <w:color w:val="1F3864" w:themeColor="accent1" w:themeShade="80"/>
          <w:sz w:val="18"/>
          <w:lang w:val="ro-RO"/>
        </w:rPr>
        <w:t xml:space="preserve">Sursa: </w:t>
      </w:r>
      <w:r w:rsidRPr="00EF6FA4">
        <w:rPr>
          <w:i/>
          <w:iCs/>
          <w:color w:val="1F3864" w:themeColor="accent1" w:themeShade="80"/>
          <w:sz w:val="18"/>
          <w:szCs w:val="18"/>
          <w:lang w:val="ro-RO"/>
        </w:rPr>
        <w:t>Sondaj ”Necesitățile și provocările tinerilor din raionul Nisporeni”,  2020</w:t>
      </w:r>
    </w:p>
    <w:p w:rsidR="00504365" w:rsidRPr="00EF6FA4" w:rsidRDefault="00504365" w:rsidP="00504365">
      <w:pPr>
        <w:rPr>
          <w:rFonts w:cstheme="minorHAnsi"/>
          <w:sz w:val="18"/>
          <w:lang w:val="ro-RO"/>
        </w:rPr>
      </w:pPr>
    </w:p>
    <w:p w:rsidR="00504365" w:rsidRPr="00EF6FA4" w:rsidRDefault="00F453E2" w:rsidP="00504365">
      <w:pPr>
        <w:spacing w:after="0" w:line="240" w:lineRule="auto"/>
        <w:rPr>
          <w:rFonts w:asciiTheme="majorHAnsi" w:hAnsiTheme="majorHAnsi" w:cstheme="majorHAnsi"/>
          <w:b/>
          <w:color w:val="5B9BD5" w:themeColor="accent5"/>
          <w:lang w:val="ro-RO"/>
        </w:rPr>
      </w:pPr>
      <w:r w:rsidRPr="00EF6FA4">
        <w:rPr>
          <w:rFonts w:asciiTheme="majorHAnsi" w:hAnsiTheme="majorHAnsi" w:cstheme="majorHAnsi"/>
          <w:b/>
          <w:color w:val="5B9BD5" w:themeColor="accent5"/>
          <w:lang w:val="ro-RO"/>
        </w:rPr>
        <w:lastRenderedPageBreak/>
        <w:t xml:space="preserve">Participarea </w:t>
      </w:r>
      <w:r w:rsidR="00504365" w:rsidRPr="00EF6FA4">
        <w:rPr>
          <w:rFonts w:asciiTheme="majorHAnsi" w:hAnsiTheme="majorHAnsi" w:cstheme="majorHAnsi"/>
          <w:b/>
          <w:color w:val="5B9BD5" w:themeColor="accent5"/>
          <w:lang w:val="ro-RO"/>
        </w:rPr>
        <w:t>în procesul decizional</w:t>
      </w:r>
    </w:p>
    <w:p w:rsidR="00504365" w:rsidRPr="00EF6FA4" w:rsidRDefault="00504365" w:rsidP="00504365">
      <w:pPr>
        <w:spacing w:after="0" w:line="240" w:lineRule="auto"/>
        <w:rPr>
          <w:rFonts w:asciiTheme="majorHAnsi" w:hAnsiTheme="majorHAnsi" w:cstheme="majorHAnsi"/>
          <w:b/>
          <w:color w:val="5B9BD5" w:themeColor="accent5"/>
          <w:lang w:val="ro-RO"/>
        </w:rPr>
      </w:pPr>
    </w:p>
    <w:p w:rsidR="00504365" w:rsidRPr="00EF6FA4" w:rsidRDefault="00504365" w:rsidP="00504365">
      <w:pPr>
        <w:spacing w:after="0" w:line="240" w:lineRule="auto"/>
        <w:jc w:val="both"/>
        <w:rPr>
          <w:rFonts w:cstheme="minorHAnsi"/>
          <w:lang w:val="ro-RO"/>
        </w:rPr>
      </w:pPr>
      <w:r w:rsidRPr="00EF6FA4">
        <w:rPr>
          <w:rFonts w:cstheme="minorHAnsi"/>
          <w:b/>
          <w:lang w:val="ro-RO"/>
        </w:rPr>
        <w:t>Participarea în procesul decizional se referă la:</w:t>
      </w:r>
      <w:r w:rsidRPr="00EF6FA4">
        <w:rPr>
          <w:rFonts w:cstheme="minorHAnsi"/>
          <w:lang w:val="ro-RO"/>
        </w:rPr>
        <w:t xml:space="preserve"> (i) reprezentarea tinerilor de 18-35 în funcțiile de decizie locale - consilieri locali, consilieri raionali, primari şi (ii) implicarea în procesul de influențare a procesului de luare a deciziilor prin participarea la votare, afilierea la diverse structuri de tineret (</w:t>
      </w:r>
      <w:r w:rsidR="00F37CC7" w:rsidRPr="00EF6FA4">
        <w:rPr>
          <w:rFonts w:cstheme="minorHAnsi"/>
          <w:lang w:val="ro-RO"/>
        </w:rPr>
        <w:t xml:space="preserve">în calitate de </w:t>
      </w:r>
      <w:r w:rsidRPr="00EF6FA4">
        <w:rPr>
          <w:rFonts w:cstheme="minorHAnsi"/>
          <w:lang w:val="ro-RO"/>
        </w:rPr>
        <w:t>membri sau voluntari), implicare în inițiative ce au drept scop abordarea unei probleme</w:t>
      </w:r>
      <w:r w:rsidR="00F37CC7" w:rsidRPr="00EF6FA4">
        <w:rPr>
          <w:rFonts w:cstheme="minorHAnsi"/>
          <w:lang w:val="ro-RO"/>
        </w:rPr>
        <w:t xml:space="preserve"> ce îi vizează</w:t>
      </w:r>
      <w:r w:rsidRPr="00EF6FA4">
        <w:rPr>
          <w:rFonts w:cstheme="minorHAnsi"/>
          <w:lang w:val="ro-RO"/>
        </w:rPr>
        <w:t xml:space="preserve">şi dezvoltarea comunitară. </w:t>
      </w:r>
    </w:p>
    <w:p w:rsidR="00504365" w:rsidRPr="00EF6FA4" w:rsidRDefault="00504365" w:rsidP="00504365">
      <w:pPr>
        <w:spacing w:after="0" w:line="240" w:lineRule="auto"/>
        <w:jc w:val="both"/>
        <w:rPr>
          <w:rFonts w:cstheme="minorHAnsi"/>
          <w:lang w:val="ro-RO"/>
        </w:rPr>
      </w:pPr>
    </w:p>
    <w:p w:rsidR="00504365" w:rsidRPr="00EF6FA4" w:rsidRDefault="00F37CC7" w:rsidP="00504365">
      <w:pPr>
        <w:spacing w:after="0" w:line="240" w:lineRule="auto"/>
        <w:jc w:val="both"/>
        <w:rPr>
          <w:rFonts w:cstheme="minorHAnsi"/>
          <w:lang w:val="ro-RO"/>
        </w:rPr>
      </w:pPr>
      <w:r w:rsidRPr="00EF6FA4">
        <w:rPr>
          <w:noProof/>
          <w:lang w:val="ru-RU" w:eastAsia="ru-RU"/>
        </w:rPr>
        <w:drawing>
          <wp:anchor distT="0" distB="0" distL="114300" distR="114300" simplePos="0" relativeHeight="251771904" behindDoc="0" locked="0" layoutInCell="1" allowOverlap="1">
            <wp:simplePos x="0" y="0"/>
            <wp:positionH relativeFrom="margin">
              <wp:posOffset>0</wp:posOffset>
            </wp:positionH>
            <wp:positionV relativeFrom="paragraph">
              <wp:posOffset>962660</wp:posOffset>
            </wp:positionV>
            <wp:extent cx="5648325" cy="2066925"/>
            <wp:effectExtent l="0" t="0" r="9525" b="9525"/>
            <wp:wrapTopAndBottom/>
            <wp:docPr id="94" name="Chart 9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50770C92-67EB-4FA7-A629-0A360A40A9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504365" w:rsidRPr="00EF6FA4">
        <w:rPr>
          <w:rFonts w:cstheme="minorHAnsi"/>
          <w:b/>
          <w:lang w:val="ro-RO"/>
        </w:rPr>
        <w:t xml:space="preserve">Tinerii din raionul Nisporeni au o reprezentare mică în funcțiile de luare a deciziilor. </w:t>
      </w:r>
      <w:r w:rsidR="00504365" w:rsidRPr="00EF6FA4">
        <w:rPr>
          <w:rFonts w:cstheme="minorHAnsi"/>
          <w:lang w:val="ro-RO"/>
        </w:rPr>
        <w:t>În baza datelor CEC</w:t>
      </w:r>
      <w:r w:rsidR="00504365" w:rsidRPr="00EF6FA4">
        <w:rPr>
          <w:rStyle w:val="af0"/>
          <w:rFonts w:cstheme="minorHAnsi"/>
          <w:lang w:val="ro-RO"/>
        </w:rPr>
        <w:footnoteReference w:id="1"/>
      </w:r>
      <w:r w:rsidR="00504365" w:rsidRPr="00EF6FA4">
        <w:rPr>
          <w:rFonts w:cstheme="minorHAnsi"/>
          <w:lang w:val="ro-RO"/>
        </w:rPr>
        <w:t xml:space="preserve"> în urma alegerilor locale generale din 2019 în raionul Nisporeni, în termeni generali, din totalul mandatelor disponibile de 265, tinerii au reuşit să obțină 48 de locuri. Mai specific, la nivel raional au fost aleşi 7 tineri în funcție de consilieri raionali (echivalent cu 14,5 % din mandate), la nivel local – 48 consilieri locali şi 2 primari</w:t>
      </w:r>
      <w:r w:rsidRPr="00EF6FA4">
        <w:rPr>
          <w:rFonts w:cstheme="minorHAnsi"/>
          <w:lang w:val="ro-RO"/>
        </w:rPr>
        <w:t>.</w:t>
      </w:r>
    </w:p>
    <w:p w:rsidR="00504365" w:rsidRPr="00EF6FA4" w:rsidRDefault="00F37CC7" w:rsidP="00504365">
      <w:pPr>
        <w:spacing w:after="0" w:line="240" w:lineRule="auto"/>
        <w:rPr>
          <w:rFonts w:cstheme="minorHAnsi"/>
          <w:i/>
          <w:color w:val="1F3864" w:themeColor="accent1" w:themeShade="80"/>
          <w:sz w:val="18"/>
          <w:lang w:val="ro-RO"/>
        </w:rPr>
      </w:pPr>
      <w:r w:rsidRPr="00EF6FA4">
        <w:rPr>
          <w:rFonts w:cstheme="minorHAnsi"/>
          <w:i/>
          <w:color w:val="1F3864" w:themeColor="accent1" w:themeShade="80"/>
          <w:sz w:val="18"/>
          <w:lang w:val="ro-RO"/>
        </w:rPr>
        <w:t>F5</w:t>
      </w:r>
      <w:r w:rsidR="00504365" w:rsidRPr="00EF6FA4">
        <w:rPr>
          <w:rFonts w:cstheme="minorHAnsi"/>
          <w:i/>
          <w:color w:val="1F3864" w:themeColor="accent1" w:themeShade="80"/>
          <w:sz w:val="18"/>
          <w:lang w:val="ro-RO"/>
        </w:rPr>
        <w:t>. Reprezentarea tinerilor din r. Nisporeni în funcțiile de luare a deciziilor</w:t>
      </w:r>
    </w:p>
    <w:p w:rsidR="00504365" w:rsidRPr="00EF6FA4" w:rsidRDefault="00504365" w:rsidP="00504365">
      <w:pPr>
        <w:spacing w:after="0" w:line="240" w:lineRule="auto"/>
        <w:rPr>
          <w:rFonts w:cstheme="minorHAnsi"/>
          <w:i/>
          <w:color w:val="1F3864" w:themeColor="accent1" w:themeShade="80"/>
          <w:sz w:val="18"/>
          <w:lang w:val="ro-RO"/>
        </w:rPr>
      </w:pPr>
      <w:r w:rsidRPr="00EF6FA4">
        <w:rPr>
          <w:rFonts w:cstheme="minorHAnsi"/>
          <w:i/>
          <w:color w:val="1F3864" w:themeColor="accent1" w:themeShade="80"/>
          <w:sz w:val="18"/>
          <w:lang w:val="ro-RO"/>
        </w:rPr>
        <w:t>Sursa: Calculele autorilor în baza datelor CEC, 2019-2020</w:t>
      </w:r>
    </w:p>
    <w:p w:rsidR="00504365" w:rsidRPr="00EF6FA4" w:rsidRDefault="00504365" w:rsidP="00504365">
      <w:pPr>
        <w:spacing w:after="0" w:line="240" w:lineRule="auto"/>
        <w:jc w:val="both"/>
        <w:rPr>
          <w:rFonts w:cstheme="minorHAnsi"/>
          <w:szCs w:val="28"/>
          <w:lang w:val="ro-RO"/>
        </w:rPr>
      </w:pPr>
    </w:p>
    <w:p w:rsidR="00504365" w:rsidRPr="00EF6FA4" w:rsidRDefault="008C5334" w:rsidP="00504365">
      <w:pPr>
        <w:spacing w:after="0" w:line="240" w:lineRule="auto"/>
        <w:jc w:val="both"/>
        <w:rPr>
          <w:rFonts w:cstheme="minorHAnsi"/>
          <w:lang w:val="ro-RO"/>
        </w:rPr>
      </w:pPr>
      <w:r w:rsidRPr="00EF6FA4">
        <w:rPr>
          <w:noProof/>
          <w:lang w:val="ru-RU" w:eastAsia="ru-RU"/>
        </w:rPr>
        <w:drawing>
          <wp:anchor distT="0" distB="0" distL="114300" distR="114300" simplePos="0" relativeHeight="251792384" behindDoc="0" locked="0" layoutInCell="1" allowOverlap="1">
            <wp:simplePos x="0" y="0"/>
            <wp:positionH relativeFrom="margin">
              <wp:posOffset>2282494</wp:posOffset>
            </wp:positionH>
            <wp:positionV relativeFrom="paragraph">
              <wp:posOffset>1466215</wp:posOffset>
            </wp:positionV>
            <wp:extent cx="3608070" cy="2087880"/>
            <wp:effectExtent l="0" t="0" r="11430" b="7620"/>
            <wp:wrapTopAndBottom/>
            <wp:docPr id="95" name="Chart 9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36041DAD-C268-4DAE-B7B3-DCB26564F3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894D90" w:rsidRPr="00EF6FA4">
        <w:rPr>
          <w:noProof/>
          <w:lang w:val="ru-RU" w:eastAsia="ru-RU"/>
        </w:rPr>
        <w:drawing>
          <wp:anchor distT="0" distB="0" distL="114300" distR="114300" simplePos="0" relativeHeight="251772928" behindDoc="0" locked="0" layoutInCell="1" allowOverlap="1">
            <wp:simplePos x="0" y="0"/>
            <wp:positionH relativeFrom="margin">
              <wp:posOffset>0</wp:posOffset>
            </wp:positionH>
            <wp:positionV relativeFrom="paragraph">
              <wp:posOffset>1466215</wp:posOffset>
            </wp:positionV>
            <wp:extent cx="2286000" cy="2087880"/>
            <wp:effectExtent l="0" t="0" r="0" b="7620"/>
            <wp:wrapTopAndBottom/>
            <wp:docPr id="96" name="Chart 9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FB518D7C-A62F-4492-B435-0E248D55C1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504365" w:rsidRPr="00EF6FA4">
        <w:rPr>
          <w:rFonts w:cstheme="minorHAnsi"/>
          <w:b/>
          <w:lang w:val="ro-RO"/>
        </w:rPr>
        <w:t xml:space="preserve">Participarea la vot a tinerilor din </w:t>
      </w:r>
      <w:r w:rsidR="007E0436" w:rsidRPr="00EF6FA4">
        <w:rPr>
          <w:rFonts w:cstheme="minorHAnsi"/>
          <w:b/>
          <w:lang w:val="ro-RO"/>
        </w:rPr>
        <w:t xml:space="preserve">raionul </w:t>
      </w:r>
      <w:r w:rsidR="00504365" w:rsidRPr="00EF6FA4">
        <w:rPr>
          <w:rFonts w:cstheme="minorHAnsi"/>
          <w:b/>
          <w:lang w:val="ro-RO"/>
        </w:rPr>
        <w:t xml:space="preserve">Nisporeni la fel este una destul de redusă. </w:t>
      </w:r>
      <w:r w:rsidR="00504365" w:rsidRPr="00EF6FA4">
        <w:rPr>
          <w:rFonts w:cstheme="minorHAnsi"/>
          <w:lang w:val="ro-RO"/>
        </w:rPr>
        <w:t>Calculele</w:t>
      </w:r>
      <w:r w:rsidR="007E0436" w:rsidRPr="00EF6FA4">
        <w:rPr>
          <w:rFonts w:cstheme="minorHAnsi"/>
          <w:lang w:val="ro-RO"/>
        </w:rPr>
        <w:t xml:space="preserve"> realizate</w:t>
      </w:r>
      <w:r w:rsidR="00504365" w:rsidRPr="00EF6FA4">
        <w:rPr>
          <w:rFonts w:cstheme="minorHAnsi"/>
          <w:lang w:val="ro-RO"/>
        </w:rPr>
        <w:t xml:space="preserve"> în baza datelor oferite de CEC, în raport cu participarea tinerilor la vot pentru diverse tipuri de alegeri </w:t>
      </w:r>
      <w:r w:rsidR="007E0436" w:rsidRPr="00EF6FA4">
        <w:rPr>
          <w:rFonts w:cstheme="minorHAnsi"/>
          <w:lang w:val="ro-RO"/>
        </w:rPr>
        <w:t>desfășurate</w:t>
      </w:r>
      <w:r w:rsidR="00504365" w:rsidRPr="00EF6FA4">
        <w:rPr>
          <w:rFonts w:cstheme="minorHAnsi"/>
          <w:lang w:val="ro-RO"/>
        </w:rPr>
        <w:t xml:space="preserve"> în Moldova, arată o prezență mică a acestora, chiar şi atunci când este </w:t>
      </w:r>
      <w:r w:rsidR="007E0436" w:rsidRPr="00EF6FA4">
        <w:rPr>
          <w:rFonts w:cstheme="minorHAnsi"/>
          <w:lang w:val="ro-RO"/>
        </w:rPr>
        <w:t>desfășurat</w:t>
      </w:r>
      <w:r w:rsidR="00504365" w:rsidRPr="00EF6FA4">
        <w:rPr>
          <w:rFonts w:cstheme="minorHAnsi"/>
          <w:lang w:val="ro-RO"/>
        </w:rPr>
        <w:t xml:space="preserve"> procesul de alegeri a decidenților la nivel comunitar (alegerile locale prin care se ia decizia în privința consilierilor locali, raionali şi funcție de primar). În medie, în ultimele scrutine electorale au participat la vot aproximativ 5500 de tineri, ceea ce constituie </w:t>
      </w:r>
      <w:r w:rsidR="007E0436" w:rsidRPr="00EF6FA4">
        <w:rPr>
          <w:rFonts w:cstheme="minorHAnsi"/>
          <w:lang w:val="ro-RO"/>
        </w:rPr>
        <w:t>doar</w:t>
      </w:r>
      <w:r w:rsidR="00504365" w:rsidRPr="00EF6FA4">
        <w:rPr>
          <w:rFonts w:cstheme="minorHAnsi"/>
          <w:b/>
          <w:bCs/>
          <w:lang w:val="ro-RO"/>
        </w:rPr>
        <w:t>23%</w:t>
      </w:r>
      <w:r w:rsidR="00504365" w:rsidRPr="00EF6FA4">
        <w:rPr>
          <w:rFonts w:cstheme="minorHAnsi"/>
          <w:lang w:val="ro-RO"/>
        </w:rPr>
        <w:t xml:space="preserve"> din populația cu vârsta cuprinsă între 18 – 35 ani. Analiza detaliată a datelor cu privire la participarea tinerilor la vot la Alegerile Prezidențiale din 2020</w:t>
      </w:r>
      <w:r w:rsidR="007E0436" w:rsidRPr="00EF6FA4">
        <w:rPr>
          <w:rFonts w:cstheme="minorHAnsi"/>
          <w:lang w:val="ro-RO"/>
        </w:rPr>
        <w:t xml:space="preserve"> sugerează c</w:t>
      </w:r>
      <w:r w:rsidR="00504365" w:rsidRPr="00EF6FA4">
        <w:rPr>
          <w:rFonts w:cstheme="minorHAnsi"/>
          <w:lang w:val="ro-RO"/>
        </w:rPr>
        <w:t xml:space="preserve">ă </w:t>
      </w:r>
      <w:r w:rsidR="007E0436" w:rsidRPr="00EF6FA4">
        <w:rPr>
          <w:rFonts w:cstheme="minorHAnsi"/>
          <w:lang w:val="ro-RO"/>
        </w:rPr>
        <w:t xml:space="preserve">doar 27% tineri au participat la vot, </w:t>
      </w:r>
      <w:r w:rsidR="00504365" w:rsidRPr="00EF6FA4">
        <w:rPr>
          <w:rFonts w:cstheme="minorHAnsi"/>
          <w:lang w:val="ro-RO"/>
        </w:rPr>
        <w:t xml:space="preserve">din numărul total de tineri înscriși în listele electorale. </w:t>
      </w:r>
    </w:p>
    <w:p w:rsidR="00504365" w:rsidRPr="00EF6FA4" w:rsidRDefault="00504365" w:rsidP="00504365">
      <w:pPr>
        <w:spacing w:after="0" w:line="240" w:lineRule="auto"/>
        <w:rPr>
          <w:rFonts w:cstheme="minorHAnsi"/>
          <w:i/>
          <w:color w:val="1F3864" w:themeColor="accent1" w:themeShade="80"/>
          <w:sz w:val="18"/>
          <w:lang w:val="ro-RO"/>
        </w:rPr>
      </w:pPr>
      <w:r w:rsidRPr="00EF6FA4">
        <w:rPr>
          <w:rFonts w:cstheme="minorHAnsi"/>
          <w:i/>
          <w:color w:val="1F3864" w:themeColor="accent1" w:themeShade="80"/>
          <w:sz w:val="18"/>
          <w:lang w:val="ro-RO"/>
        </w:rPr>
        <w:t>F</w:t>
      </w:r>
      <w:r w:rsidR="00584685" w:rsidRPr="00EF6FA4">
        <w:rPr>
          <w:rFonts w:cstheme="minorHAnsi"/>
          <w:i/>
          <w:color w:val="1F3864" w:themeColor="accent1" w:themeShade="80"/>
          <w:sz w:val="18"/>
          <w:lang w:val="ro-RO"/>
        </w:rPr>
        <w:t>6</w:t>
      </w:r>
      <w:r w:rsidRPr="00EF6FA4">
        <w:rPr>
          <w:rFonts w:cstheme="minorHAnsi"/>
          <w:i/>
          <w:color w:val="1F3864" w:themeColor="accent1" w:themeShade="80"/>
          <w:sz w:val="18"/>
          <w:lang w:val="ro-RO"/>
        </w:rPr>
        <w:t>. Nivelul de participare a tinerilor din r. Nisporeni la vot</w:t>
      </w:r>
    </w:p>
    <w:p w:rsidR="00504365" w:rsidRPr="00EF6FA4" w:rsidRDefault="00504365" w:rsidP="00504365">
      <w:pPr>
        <w:spacing w:after="0" w:line="240" w:lineRule="auto"/>
        <w:rPr>
          <w:rFonts w:cstheme="minorHAnsi"/>
          <w:i/>
          <w:color w:val="1F3864" w:themeColor="accent1" w:themeShade="80"/>
          <w:sz w:val="18"/>
          <w:lang w:val="ro-RO"/>
        </w:rPr>
      </w:pPr>
      <w:r w:rsidRPr="00EF6FA4">
        <w:rPr>
          <w:rFonts w:cstheme="minorHAnsi"/>
          <w:i/>
          <w:color w:val="1F3864" w:themeColor="accent1" w:themeShade="80"/>
          <w:sz w:val="18"/>
          <w:lang w:val="ro-RO"/>
        </w:rPr>
        <w:t>Sursa: Calculele autorilor în baza datelor CEC, 2019-2020</w:t>
      </w:r>
    </w:p>
    <w:p w:rsidR="00504365" w:rsidRPr="00EF6FA4" w:rsidRDefault="00504365" w:rsidP="00504365">
      <w:pPr>
        <w:spacing w:after="0" w:line="240" w:lineRule="auto"/>
        <w:rPr>
          <w:rFonts w:cstheme="minorHAnsi"/>
          <w:sz w:val="18"/>
          <w:lang w:val="ro-RO"/>
        </w:rPr>
      </w:pPr>
    </w:p>
    <w:p w:rsidR="00504365" w:rsidRPr="00EF6FA4" w:rsidRDefault="00D40A46" w:rsidP="00504365">
      <w:pPr>
        <w:spacing w:after="0" w:line="240" w:lineRule="auto"/>
        <w:jc w:val="both"/>
        <w:rPr>
          <w:iCs/>
          <w:lang w:val="ro-RO"/>
        </w:rPr>
      </w:pPr>
      <w:r w:rsidRPr="00EF6FA4">
        <w:rPr>
          <w:noProof/>
          <w:lang w:val="ru-RU" w:eastAsia="ru-RU"/>
        </w:rPr>
        <w:lastRenderedPageBreak/>
        <w:drawing>
          <wp:anchor distT="0" distB="0" distL="114300" distR="114300" simplePos="0" relativeHeight="251776000" behindDoc="0" locked="0" layoutInCell="1" allowOverlap="1">
            <wp:simplePos x="0" y="0"/>
            <wp:positionH relativeFrom="margin">
              <wp:posOffset>0</wp:posOffset>
            </wp:positionH>
            <wp:positionV relativeFrom="paragraph">
              <wp:posOffset>3011474</wp:posOffset>
            </wp:positionV>
            <wp:extent cx="5940425" cy="1674495"/>
            <wp:effectExtent l="0" t="0" r="3175" b="1905"/>
            <wp:wrapTopAndBottom/>
            <wp:docPr id="97" name="Chart 9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7C6BCE5A-BF53-4AA8-88F2-2A51A82CA4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331D82" w:rsidRPr="00EF6FA4">
        <w:rPr>
          <w:noProof/>
          <w:lang w:val="ru-RU" w:eastAsia="ru-RU"/>
        </w:rPr>
        <w:drawing>
          <wp:anchor distT="0" distB="0" distL="114300" distR="114300" simplePos="0" relativeHeight="251774976" behindDoc="0" locked="0" layoutInCell="1" allowOverlap="1">
            <wp:simplePos x="0" y="0"/>
            <wp:positionH relativeFrom="margin">
              <wp:posOffset>0</wp:posOffset>
            </wp:positionH>
            <wp:positionV relativeFrom="paragraph">
              <wp:posOffset>1327785</wp:posOffset>
            </wp:positionV>
            <wp:extent cx="1927860" cy="1677600"/>
            <wp:effectExtent l="0" t="0" r="15240" b="18415"/>
            <wp:wrapTopAndBottom/>
            <wp:docPr id="98" name="Chart 9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FF86E3CB-8D0A-44B0-9680-579A386912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331D82" w:rsidRPr="00EF6FA4">
        <w:rPr>
          <w:i/>
          <w:iCs/>
          <w:noProof/>
          <w:color w:val="4472C4" w:themeColor="accent1"/>
          <w:sz w:val="18"/>
          <w:szCs w:val="18"/>
          <w:lang w:val="ru-RU" w:eastAsia="ru-RU"/>
        </w:rPr>
        <w:drawing>
          <wp:anchor distT="0" distB="0" distL="114300" distR="114300" simplePos="0" relativeHeight="251793408" behindDoc="0" locked="0" layoutInCell="1" allowOverlap="1">
            <wp:simplePos x="0" y="0"/>
            <wp:positionH relativeFrom="margin">
              <wp:posOffset>1924050</wp:posOffset>
            </wp:positionH>
            <wp:positionV relativeFrom="paragraph">
              <wp:posOffset>1327785</wp:posOffset>
            </wp:positionV>
            <wp:extent cx="4015740" cy="1677600"/>
            <wp:effectExtent l="0" t="0" r="3810" b="18415"/>
            <wp:wrapTopAndBottom/>
            <wp:docPr id="99" name="Chart 9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63B71EAD-8CC6-4316-8E33-9BCB5E5349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504365" w:rsidRPr="00EF6FA4">
        <w:rPr>
          <w:rFonts w:cstheme="minorHAnsi"/>
          <w:b/>
          <w:bCs/>
          <w:szCs w:val="28"/>
          <w:lang w:val="ro-RO"/>
        </w:rPr>
        <w:t xml:space="preserve">Numărul tinerilor care </w:t>
      </w:r>
      <w:r w:rsidR="00504365" w:rsidRPr="00EF6FA4">
        <w:rPr>
          <w:rFonts w:cstheme="minorHAnsi"/>
          <w:b/>
          <w:bCs/>
          <w:i/>
          <w:iCs/>
          <w:szCs w:val="28"/>
          <w:lang w:val="ro-RO"/>
        </w:rPr>
        <w:t xml:space="preserve">întotdeauna </w:t>
      </w:r>
      <w:r w:rsidR="00504365" w:rsidRPr="00EF6FA4">
        <w:rPr>
          <w:rFonts w:cstheme="minorHAnsi"/>
          <w:b/>
          <w:bCs/>
          <w:szCs w:val="28"/>
          <w:lang w:val="ro-RO"/>
        </w:rPr>
        <w:t xml:space="preserve">participă la activități </w:t>
      </w:r>
      <w:r w:rsidR="007E0436" w:rsidRPr="00EF6FA4">
        <w:rPr>
          <w:rFonts w:cstheme="minorHAnsi"/>
          <w:b/>
          <w:bCs/>
          <w:szCs w:val="28"/>
          <w:lang w:val="ro-RO"/>
        </w:rPr>
        <w:t>legate de</w:t>
      </w:r>
      <w:r w:rsidR="00504365" w:rsidRPr="00EF6FA4">
        <w:rPr>
          <w:rFonts w:cstheme="minorHAnsi"/>
          <w:b/>
          <w:bCs/>
          <w:szCs w:val="28"/>
          <w:lang w:val="ro-RO"/>
        </w:rPr>
        <w:t xml:space="preserve"> procesul decizional este foarte mic. </w:t>
      </w:r>
      <w:r w:rsidR="00504365" w:rsidRPr="00EF6FA4">
        <w:rPr>
          <w:rFonts w:cstheme="minorHAnsi"/>
          <w:lang w:val="ro-RO"/>
        </w:rPr>
        <w:t xml:space="preserve">Datele </w:t>
      </w:r>
      <w:r w:rsidR="00504365" w:rsidRPr="00EF6FA4">
        <w:rPr>
          <w:iCs/>
          <w:lang w:val="ro-RO"/>
        </w:rPr>
        <w:t>sondajul</w:t>
      </w:r>
      <w:r w:rsidR="007E0436" w:rsidRPr="00EF6FA4">
        <w:rPr>
          <w:iCs/>
          <w:lang w:val="ro-RO"/>
        </w:rPr>
        <w:t>ui</w:t>
      </w:r>
      <w:r w:rsidR="00504365" w:rsidRPr="00EF6FA4">
        <w:rPr>
          <w:iCs/>
          <w:lang w:val="ro-RO"/>
        </w:rPr>
        <w:t xml:space="preserve"> ”Necesitățile și provocările tinerilor din raionul Nisporeni ” evidențiază că mai mult de jumătate d</w:t>
      </w:r>
      <w:r w:rsidR="007E0436" w:rsidRPr="00EF6FA4">
        <w:rPr>
          <w:iCs/>
          <w:lang w:val="ro-RO"/>
        </w:rPr>
        <w:t>intre</w:t>
      </w:r>
      <w:r w:rsidR="00504365" w:rsidRPr="00EF6FA4">
        <w:rPr>
          <w:iCs/>
          <w:lang w:val="ro-RO"/>
        </w:rPr>
        <w:t xml:space="preserve"> tineri nu </w:t>
      </w:r>
      <w:r w:rsidR="007E0436" w:rsidRPr="00EF6FA4">
        <w:rPr>
          <w:iCs/>
          <w:lang w:val="ro-RO"/>
        </w:rPr>
        <w:t>sunt predispuși</w:t>
      </w:r>
      <w:r w:rsidR="00504365" w:rsidRPr="00EF6FA4">
        <w:rPr>
          <w:iCs/>
          <w:lang w:val="ro-RO"/>
        </w:rPr>
        <w:t xml:space="preserve"> să se implice în procesul de luare a deciziilor. Cu toate acestea, 62%  dintre  și-ar dori să se implice în activități precum consultările publice. Analiza detaliată a datelor sondajului, cu regret, arată o participare destul de mică ale acestora în astfel de activități. Doar 4% din tineri au menționat că participă ”</w:t>
      </w:r>
      <w:r w:rsidR="00504365" w:rsidRPr="00EF6FA4">
        <w:rPr>
          <w:i/>
          <w:lang w:val="ro-RO"/>
        </w:rPr>
        <w:t>întotdeauna</w:t>
      </w:r>
      <w:r w:rsidR="00504365" w:rsidRPr="00EF6FA4">
        <w:rPr>
          <w:iCs/>
          <w:lang w:val="ro-RO"/>
        </w:rPr>
        <w:t>” și 24% ”</w:t>
      </w:r>
      <w:r w:rsidR="00504365" w:rsidRPr="00EF6FA4">
        <w:rPr>
          <w:i/>
          <w:lang w:val="ro-RO"/>
        </w:rPr>
        <w:t xml:space="preserve">deseori” </w:t>
      </w:r>
      <w:r w:rsidR="00504365" w:rsidRPr="00EF6FA4">
        <w:rPr>
          <w:iCs/>
          <w:lang w:val="ro-RO"/>
        </w:rPr>
        <w:t xml:space="preserve">la consultările publice ale autorităților locale, față de 48% care au menționat că ”participă rareori” (18%) sau ”niciodată” (30). </w:t>
      </w:r>
    </w:p>
    <w:p w:rsidR="00504365" w:rsidRPr="00EF6FA4" w:rsidRDefault="007725D6" w:rsidP="00504365">
      <w:pPr>
        <w:spacing w:after="0" w:line="240" w:lineRule="auto"/>
        <w:rPr>
          <w:i/>
          <w:iCs/>
          <w:color w:val="1F3864" w:themeColor="accent1" w:themeShade="80"/>
          <w:sz w:val="18"/>
          <w:szCs w:val="18"/>
          <w:lang w:val="ro-RO"/>
        </w:rPr>
      </w:pPr>
      <w:r w:rsidRPr="00EF6FA4">
        <w:rPr>
          <w:i/>
          <w:iCs/>
          <w:color w:val="1F3864" w:themeColor="accent1" w:themeShade="80"/>
          <w:sz w:val="18"/>
          <w:szCs w:val="18"/>
          <w:lang w:val="ro-RO"/>
        </w:rPr>
        <w:t>F</w:t>
      </w:r>
      <w:r w:rsidR="00584685" w:rsidRPr="00EF6FA4">
        <w:rPr>
          <w:i/>
          <w:iCs/>
          <w:color w:val="1F3864" w:themeColor="accent1" w:themeShade="80"/>
          <w:sz w:val="18"/>
          <w:szCs w:val="18"/>
          <w:lang w:val="ro-RO"/>
        </w:rPr>
        <w:t>7</w:t>
      </w:r>
      <w:r w:rsidR="00504365" w:rsidRPr="00EF6FA4">
        <w:rPr>
          <w:i/>
          <w:iCs/>
          <w:color w:val="1F3864" w:themeColor="accent1" w:themeShade="80"/>
          <w:sz w:val="18"/>
          <w:szCs w:val="18"/>
          <w:lang w:val="ro-RO"/>
        </w:rPr>
        <w:t xml:space="preserve">. </w:t>
      </w:r>
      <w:r w:rsidRPr="00EF6FA4">
        <w:rPr>
          <w:i/>
          <w:iCs/>
          <w:color w:val="1F3864" w:themeColor="accent1" w:themeShade="80"/>
          <w:sz w:val="18"/>
          <w:szCs w:val="18"/>
          <w:lang w:val="ro-RO"/>
        </w:rPr>
        <w:t>Predispunerea</w:t>
      </w:r>
      <w:r w:rsidR="00504365" w:rsidRPr="00EF6FA4">
        <w:rPr>
          <w:i/>
          <w:iCs/>
          <w:color w:val="1F3864" w:themeColor="accent1" w:themeShade="80"/>
          <w:sz w:val="18"/>
          <w:szCs w:val="18"/>
          <w:lang w:val="ro-RO"/>
        </w:rPr>
        <w:t xml:space="preserve"> tinerilor de a se implica în </w:t>
      </w:r>
      <w:r w:rsidR="003D2CD9" w:rsidRPr="00EF6FA4">
        <w:rPr>
          <w:i/>
          <w:iCs/>
          <w:color w:val="1F3864" w:themeColor="accent1" w:themeShade="80"/>
          <w:sz w:val="18"/>
          <w:szCs w:val="18"/>
          <w:lang w:val="ro-RO"/>
        </w:rPr>
        <w:t>procesul decizional local</w:t>
      </w:r>
      <w:r w:rsidR="00504365" w:rsidRPr="00EF6FA4">
        <w:rPr>
          <w:i/>
          <w:iCs/>
          <w:color w:val="1F3864" w:themeColor="accent1" w:themeShade="80"/>
          <w:sz w:val="18"/>
          <w:szCs w:val="18"/>
          <w:lang w:val="ro-RO"/>
        </w:rPr>
        <w:t>, %</w:t>
      </w:r>
    </w:p>
    <w:p w:rsidR="00504365" w:rsidRPr="00EF6FA4" w:rsidRDefault="00504365" w:rsidP="00504365">
      <w:pPr>
        <w:spacing w:after="0" w:line="240" w:lineRule="auto"/>
        <w:rPr>
          <w:i/>
          <w:iCs/>
          <w:color w:val="1F3864" w:themeColor="accent1" w:themeShade="80"/>
          <w:sz w:val="18"/>
          <w:szCs w:val="18"/>
          <w:lang w:val="ro-RO"/>
        </w:rPr>
      </w:pPr>
      <w:r w:rsidRPr="00EF6FA4">
        <w:rPr>
          <w:i/>
          <w:iCs/>
          <w:color w:val="1F3864" w:themeColor="accent1" w:themeShade="80"/>
          <w:sz w:val="18"/>
          <w:szCs w:val="18"/>
          <w:lang w:val="ro-RO"/>
        </w:rPr>
        <w:t>Sursa: Sondaj ”Necesitățile și provocările tinerilor din raionul Nisporeni”,  20</w:t>
      </w:r>
      <w:r w:rsidR="003D2CD9" w:rsidRPr="00EF6FA4">
        <w:rPr>
          <w:i/>
          <w:iCs/>
          <w:color w:val="1F3864" w:themeColor="accent1" w:themeShade="80"/>
          <w:sz w:val="18"/>
          <w:szCs w:val="18"/>
          <w:lang w:val="ro-RO"/>
        </w:rPr>
        <w:t>20</w:t>
      </w:r>
    </w:p>
    <w:p w:rsidR="00E70C17" w:rsidRPr="00EF6FA4" w:rsidRDefault="00E70C17" w:rsidP="00504365">
      <w:pPr>
        <w:pStyle w:val="a6"/>
        <w:tabs>
          <w:tab w:val="left" w:pos="284"/>
        </w:tabs>
        <w:spacing w:after="0" w:line="240" w:lineRule="auto"/>
        <w:ind w:left="0"/>
        <w:contextualSpacing w:val="0"/>
        <w:jc w:val="both"/>
        <w:rPr>
          <w:rFonts w:cstheme="minorHAnsi"/>
          <w:b/>
          <w:color w:val="1F3864" w:themeColor="accent1" w:themeShade="80"/>
          <w:lang w:val="ro-RO"/>
        </w:rPr>
      </w:pPr>
    </w:p>
    <w:p w:rsidR="00504365" w:rsidRPr="00EF6FA4" w:rsidRDefault="00504365" w:rsidP="00504365">
      <w:pPr>
        <w:pStyle w:val="a6"/>
        <w:tabs>
          <w:tab w:val="left" w:pos="284"/>
        </w:tabs>
        <w:spacing w:after="0" w:line="240" w:lineRule="auto"/>
        <w:ind w:left="0"/>
        <w:contextualSpacing w:val="0"/>
        <w:jc w:val="both"/>
        <w:rPr>
          <w:rFonts w:asciiTheme="majorHAnsi" w:hAnsiTheme="majorHAnsi" w:cstheme="majorHAnsi"/>
          <w:b/>
          <w:color w:val="1F3864" w:themeColor="accent1" w:themeShade="80"/>
          <w:lang w:val="ro-RO"/>
        </w:rPr>
      </w:pPr>
      <w:r w:rsidRPr="00EF6FA4">
        <w:rPr>
          <w:rFonts w:asciiTheme="majorHAnsi" w:hAnsiTheme="majorHAnsi" w:cstheme="majorHAnsi"/>
          <w:b/>
          <w:color w:val="1F3864" w:themeColor="accent1" w:themeShade="80"/>
          <w:lang w:val="ro-RO"/>
        </w:rPr>
        <w:t>INFRASTRUCTURA  ȘI SERVICIILE DE TINERET</w:t>
      </w:r>
    </w:p>
    <w:p w:rsidR="001E2B0E" w:rsidRPr="00EF6FA4" w:rsidRDefault="001E2B0E" w:rsidP="001E2B0E">
      <w:pPr>
        <w:spacing w:after="0" w:line="240" w:lineRule="auto"/>
        <w:jc w:val="both"/>
        <w:rPr>
          <w:b/>
          <w:bCs/>
          <w:lang w:val="ro-RO"/>
        </w:rPr>
      </w:pPr>
    </w:p>
    <w:p w:rsidR="00584685" w:rsidRPr="00EF6FA4" w:rsidRDefault="00584685" w:rsidP="00584685">
      <w:pPr>
        <w:spacing w:after="0" w:line="240" w:lineRule="auto"/>
        <w:jc w:val="both"/>
        <w:rPr>
          <w:rFonts w:cstheme="minorHAnsi"/>
          <w:lang w:val="ro-RO"/>
        </w:rPr>
      </w:pPr>
      <w:r w:rsidRPr="00EF6FA4">
        <w:rPr>
          <w:rFonts w:cstheme="minorHAnsi"/>
          <w:noProof/>
          <w:lang w:val="ru-RU" w:eastAsia="ru-RU"/>
        </w:rPr>
        <w:drawing>
          <wp:anchor distT="0" distB="0" distL="114300" distR="114300" simplePos="0" relativeHeight="251797504" behindDoc="0" locked="0" layoutInCell="1" allowOverlap="1">
            <wp:simplePos x="0" y="0"/>
            <wp:positionH relativeFrom="margin">
              <wp:posOffset>0</wp:posOffset>
            </wp:positionH>
            <wp:positionV relativeFrom="paragraph">
              <wp:posOffset>1297305</wp:posOffset>
            </wp:positionV>
            <wp:extent cx="4368800" cy="2085975"/>
            <wp:effectExtent l="0" t="0" r="12700" b="9525"/>
            <wp:wrapTopAndBottom/>
            <wp:docPr id="28" name="Chart 2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CB6365C-7F18-4AA7-AD79-E3F2275EB3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EF6FA4">
        <w:rPr>
          <w:rFonts w:cstheme="minorHAnsi"/>
          <w:b/>
          <w:bCs/>
          <w:lang w:val="ro-RO"/>
        </w:rPr>
        <w:t xml:space="preserve">La nivel național, doar jumătate dintre tinerii care au necesitate de servicii reușesc să beneficieze de ele. </w:t>
      </w:r>
      <w:hyperlink r:id="rId33" w:history="1">
        <w:r w:rsidRPr="00EF6FA4">
          <w:rPr>
            <w:rStyle w:val="a5"/>
            <w:rFonts w:cstheme="minorHAnsi"/>
            <w:lang w:val="ro-RO"/>
          </w:rPr>
          <w:t>Studiu</w:t>
        </w:r>
      </w:hyperlink>
      <w:r w:rsidRPr="00EF6FA4">
        <w:rPr>
          <w:rStyle w:val="a5"/>
          <w:rFonts w:cstheme="minorHAnsi"/>
          <w:lang w:val="ro-RO"/>
        </w:rPr>
        <w:t>l privind impactul pandemiei COVID-19 asupra participării tinerilor,</w:t>
      </w:r>
      <w:r w:rsidRPr="00EF6FA4">
        <w:rPr>
          <w:rFonts w:cstheme="minorHAnsi"/>
          <w:lang w:val="ro-RO"/>
        </w:rPr>
        <w:t xml:space="preserve"> realizat în luna august 2020, atestă că, la nivel general, doar 20% dintre tineri manifestă interes față de servicii și simt nevoia de a fi implicați în activități de dezvoltare și consolidare a capacităților lor personale și profesionale. Dintre aceștia, doar 53% au reușit să acceseze serviciile respective. În mare parte, necesitățile tinerilor se concentrează pe dezvoltarea abilităților profesionale (abilitare economică, orientare și ghidare în carieră) și activități de instruire, sesiuni tematice de informare. </w:t>
      </w:r>
    </w:p>
    <w:p w:rsidR="00584685" w:rsidRPr="00EF6FA4" w:rsidRDefault="00584685" w:rsidP="00584685">
      <w:pPr>
        <w:spacing w:after="0" w:line="240" w:lineRule="auto"/>
        <w:jc w:val="both"/>
        <w:rPr>
          <w:rFonts w:cstheme="minorHAnsi"/>
          <w:i/>
          <w:iCs/>
          <w:color w:val="1F3864" w:themeColor="accent1" w:themeShade="80"/>
          <w:sz w:val="18"/>
          <w:szCs w:val="18"/>
          <w:lang w:val="ro-RO"/>
        </w:rPr>
      </w:pPr>
      <w:r w:rsidRPr="00EF6FA4">
        <w:rPr>
          <w:rFonts w:cstheme="minorHAnsi"/>
          <w:i/>
          <w:iCs/>
          <w:color w:val="1F3864" w:themeColor="accent1" w:themeShade="80"/>
          <w:sz w:val="18"/>
          <w:szCs w:val="18"/>
          <w:lang w:val="ro-RO"/>
        </w:rPr>
        <w:t>Figura 8. Ponderea tinerilor care au avut necesitate de servicii și au beneficiat de ele</w:t>
      </w:r>
      <w:r w:rsidR="00160F10" w:rsidRPr="00EF6FA4">
        <w:rPr>
          <w:rFonts w:cstheme="minorHAnsi"/>
          <w:i/>
          <w:iCs/>
          <w:color w:val="1F3864" w:themeColor="accent1" w:themeShade="80"/>
          <w:sz w:val="18"/>
          <w:szCs w:val="18"/>
          <w:lang w:val="ro-RO"/>
        </w:rPr>
        <w:t>, %</w:t>
      </w:r>
    </w:p>
    <w:p w:rsidR="00584685" w:rsidRPr="00EF6FA4" w:rsidRDefault="00584685" w:rsidP="00584685">
      <w:pPr>
        <w:spacing w:after="0" w:line="240" w:lineRule="auto"/>
        <w:rPr>
          <w:rFonts w:cstheme="minorHAnsi"/>
          <w:i/>
          <w:iCs/>
          <w:color w:val="1F3864" w:themeColor="accent1" w:themeShade="80"/>
          <w:sz w:val="18"/>
          <w:szCs w:val="18"/>
          <w:lang w:val="ro-RO"/>
        </w:rPr>
      </w:pPr>
      <w:r w:rsidRPr="00EF6FA4">
        <w:rPr>
          <w:rFonts w:cstheme="minorHAnsi"/>
          <w:i/>
          <w:iCs/>
          <w:color w:val="1F3864" w:themeColor="accent1" w:themeShade="80"/>
          <w:sz w:val="18"/>
          <w:szCs w:val="18"/>
          <w:lang w:val="ro-RO"/>
        </w:rPr>
        <w:t>Sursa: Sondaj național CPD, UNFPA</w:t>
      </w:r>
      <w:r w:rsidR="002D13EC" w:rsidRPr="00EF6FA4">
        <w:rPr>
          <w:rFonts w:cstheme="minorHAnsi"/>
          <w:i/>
          <w:iCs/>
          <w:color w:val="1F3864" w:themeColor="accent1" w:themeShade="80"/>
          <w:sz w:val="18"/>
          <w:szCs w:val="18"/>
          <w:lang w:val="ro-RO"/>
        </w:rPr>
        <w:t xml:space="preserve">, </w:t>
      </w:r>
      <w:r w:rsidRPr="00EF6FA4">
        <w:rPr>
          <w:rFonts w:cstheme="minorHAnsi"/>
          <w:i/>
          <w:iCs/>
          <w:color w:val="1F3864" w:themeColor="accent1" w:themeShade="80"/>
          <w:sz w:val="18"/>
          <w:szCs w:val="18"/>
          <w:lang w:val="ro-RO"/>
        </w:rPr>
        <w:t>2020</w:t>
      </w:r>
    </w:p>
    <w:p w:rsidR="001E2B0E" w:rsidRPr="00EF6FA4" w:rsidRDefault="00F332DE" w:rsidP="00577C47">
      <w:pPr>
        <w:spacing w:after="0" w:line="240" w:lineRule="auto"/>
        <w:jc w:val="both"/>
        <w:rPr>
          <w:lang w:val="ro-RO"/>
        </w:rPr>
      </w:pPr>
      <w:r w:rsidRPr="00EF6FA4">
        <w:rPr>
          <w:noProof/>
          <w:shd w:val="clear" w:color="auto" w:fill="4472C4" w:themeFill="accent1"/>
          <w:lang w:val="ru-RU" w:eastAsia="ru-RU"/>
        </w:rPr>
        <w:lastRenderedPageBreak/>
        <w:drawing>
          <wp:anchor distT="0" distB="0" distL="114300" distR="114300" simplePos="0" relativeHeight="251802624" behindDoc="0" locked="0" layoutInCell="1" allowOverlap="1">
            <wp:simplePos x="0" y="0"/>
            <wp:positionH relativeFrom="margin">
              <wp:align>left</wp:align>
            </wp:positionH>
            <wp:positionV relativeFrom="paragraph">
              <wp:posOffset>1327785</wp:posOffset>
            </wp:positionV>
            <wp:extent cx="5534025" cy="2305050"/>
            <wp:effectExtent l="0" t="0" r="9525" b="0"/>
            <wp:wrapTopAndBottom/>
            <wp:docPr id="103" name="Chart 10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5ACFBD0-F2E7-4CA3-99E3-E549BA6BC4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1E2B0E" w:rsidRPr="00EF6FA4">
        <w:rPr>
          <w:b/>
          <w:bCs/>
          <w:lang w:val="ro-RO"/>
        </w:rPr>
        <w:t>65% din</w:t>
      </w:r>
      <w:r w:rsidR="00584685" w:rsidRPr="00EF6FA4">
        <w:rPr>
          <w:b/>
          <w:bCs/>
          <w:lang w:val="ro-RO"/>
        </w:rPr>
        <w:t>tre</w:t>
      </w:r>
      <w:r w:rsidR="001E2B0E" w:rsidRPr="00EF6FA4">
        <w:rPr>
          <w:b/>
          <w:bCs/>
          <w:lang w:val="ro-RO"/>
        </w:rPr>
        <w:t xml:space="preserve"> tineri</w:t>
      </w:r>
      <w:r w:rsidR="00584685" w:rsidRPr="00EF6FA4">
        <w:rPr>
          <w:b/>
          <w:bCs/>
          <w:lang w:val="ro-RO"/>
        </w:rPr>
        <w:t>i din Nisporeni</w:t>
      </w:r>
      <w:r w:rsidR="001E2B0E" w:rsidRPr="00EF6FA4">
        <w:rPr>
          <w:b/>
          <w:bCs/>
          <w:lang w:val="ro-RO"/>
        </w:rPr>
        <w:t xml:space="preserve"> invocă </w:t>
      </w:r>
      <w:r w:rsidR="00584685" w:rsidRPr="00EF6FA4">
        <w:rPr>
          <w:b/>
          <w:bCs/>
          <w:lang w:val="ro-RO"/>
        </w:rPr>
        <w:t>accesul limitat la servicii drept una dintre</w:t>
      </w:r>
      <w:r w:rsidR="001E2B0E" w:rsidRPr="00EF6FA4">
        <w:rPr>
          <w:b/>
          <w:bCs/>
          <w:lang w:val="ro-RO"/>
        </w:rPr>
        <w:t xml:space="preserve"> problemele cu care se confruntă.</w:t>
      </w:r>
      <w:r w:rsidR="001E2B0E" w:rsidRPr="00EF6FA4">
        <w:rPr>
          <w:lang w:val="ro-RO"/>
        </w:rPr>
        <w:t xml:space="preserve"> Datele</w:t>
      </w:r>
      <w:r w:rsidR="00305667" w:rsidRPr="00EF6FA4">
        <w:rPr>
          <w:lang w:val="ro-RO"/>
        </w:rPr>
        <w:t xml:space="preserve"> sondajului realizat la nivel raional, precum și</w:t>
      </w:r>
      <w:r w:rsidR="001E2B0E" w:rsidRPr="00EF6FA4">
        <w:rPr>
          <w:lang w:val="ro-RO"/>
        </w:rPr>
        <w:t xml:space="preserve"> ședințele de consultare organizate cu diferiți actori din regiune</w:t>
      </w:r>
      <w:r w:rsidR="00305667" w:rsidRPr="00EF6FA4">
        <w:rPr>
          <w:lang w:val="ro-RO"/>
        </w:rPr>
        <w:t xml:space="preserve"> sugerează</w:t>
      </w:r>
      <w:r w:rsidR="001E2B0E" w:rsidRPr="00EF6FA4">
        <w:rPr>
          <w:lang w:val="ro-RO"/>
        </w:rPr>
        <w:t xml:space="preserve"> că lipsa unei infrastructuri care ar spori accesul tinerilor din localitățile raionul</w:t>
      </w:r>
      <w:r w:rsidR="009723E4" w:rsidRPr="00EF6FA4">
        <w:rPr>
          <w:lang w:val="ro-RO"/>
        </w:rPr>
        <w:t>ui</w:t>
      </w:r>
      <w:r w:rsidR="001E2B0E" w:rsidRPr="00EF6FA4">
        <w:rPr>
          <w:lang w:val="ro-RO"/>
        </w:rPr>
        <w:t xml:space="preserve"> la activitățile oferite de instituțiile menționate, constituie una din bariere. Este important de menționat că serviciile de tineret contribuie la sporirea activismului tinerilor, aceasta fiind unul din scopurile de bază ale creării acestora. Prin urmare, lipsa unei infrastructuri</w:t>
      </w:r>
      <w:r w:rsidR="00305667" w:rsidRPr="00EF6FA4">
        <w:rPr>
          <w:lang w:val="ro-RO"/>
        </w:rPr>
        <w:t xml:space="preserve"> adaptate la necesitățile tinerilorlimitează</w:t>
      </w:r>
      <w:r w:rsidR="001E2B0E" w:rsidRPr="00EF6FA4">
        <w:rPr>
          <w:lang w:val="ro-RO"/>
        </w:rPr>
        <w:t xml:space="preserve"> acces</w:t>
      </w:r>
      <w:r w:rsidR="00305667" w:rsidRPr="00EF6FA4">
        <w:rPr>
          <w:lang w:val="ro-RO"/>
        </w:rPr>
        <w:t>ul acestora</w:t>
      </w:r>
      <w:r w:rsidR="001E2B0E" w:rsidRPr="00EF6FA4">
        <w:rPr>
          <w:lang w:val="ro-RO"/>
        </w:rPr>
        <w:t xml:space="preserve"> la serviciile </w:t>
      </w:r>
      <w:r w:rsidR="00305667" w:rsidRPr="00EF6FA4">
        <w:rPr>
          <w:lang w:val="ro-RO"/>
        </w:rPr>
        <w:t xml:space="preserve">pentru tineret. </w:t>
      </w:r>
    </w:p>
    <w:p w:rsidR="001E2B0E" w:rsidRPr="00EF6FA4" w:rsidRDefault="001E2B0E" w:rsidP="00577C47">
      <w:pPr>
        <w:tabs>
          <w:tab w:val="left" w:pos="284"/>
        </w:tabs>
        <w:spacing w:after="0" w:line="240" w:lineRule="auto"/>
        <w:jc w:val="both"/>
        <w:rPr>
          <w:rFonts w:cstheme="minorHAnsi"/>
          <w:i/>
          <w:color w:val="1F3864" w:themeColor="accent1" w:themeShade="80"/>
          <w:sz w:val="18"/>
          <w:lang w:val="ro-RO"/>
        </w:rPr>
      </w:pPr>
      <w:r w:rsidRPr="00EF6FA4">
        <w:rPr>
          <w:rFonts w:cstheme="minorHAnsi"/>
          <w:i/>
          <w:color w:val="1F3864" w:themeColor="accent1" w:themeShade="80"/>
          <w:sz w:val="18"/>
          <w:lang w:val="ro-RO"/>
        </w:rPr>
        <w:t>F</w:t>
      </w:r>
      <w:r w:rsidR="008504E1" w:rsidRPr="00EF6FA4">
        <w:rPr>
          <w:rFonts w:cstheme="minorHAnsi"/>
          <w:i/>
          <w:color w:val="1F3864" w:themeColor="accent1" w:themeShade="80"/>
          <w:sz w:val="18"/>
          <w:lang w:val="ro-RO"/>
        </w:rPr>
        <w:t>9</w:t>
      </w:r>
      <w:r w:rsidRPr="00EF6FA4">
        <w:rPr>
          <w:rFonts w:cstheme="minorHAnsi"/>
          <w:i/>
          <w:color w:val="1F3864" w:themeColor="accent1" w:themeShade="80"/>
          <w:sz w:val="18"/>
          <w:lang w:val="ro-RO"/>
        </w:rPr>
        <w:t>. Problemele cu care se confruntă tinerii din r. Nisporeni</w:t>
      </w:r>
    </w:p>
    <w:p w:rsidR="001E2B0E" w:rsidRPr="00EF6FA4" w:rsidRDefault="001E2B0E" w:rsidP="00577C47">
      <w:pPr>
        <w:tabs>
          <w:tab w:val="left" w:pos="284"/>
        </w:tabs>
        <w:spacing w:after="0" w:line="240" w:lineRule="auto"/>
        <w:jc w:val="both"/>
        <w:rPr>
          <w:i/>
          <w:iCs/>
          <w:color w:val="1F3864" w:themeColor="accent1" w:themeShade="80"/>
          <w:sz w:val="18"/>
          <w:szCs w:val="18"/>
          <w:lang w:val="ro-RO"/>
        </w:rPr>
      </w:pPr>
      <w:r w:rsidRPr="00EF6FA4">
        <w:rPr>
          <w:rFonts w:cstheme="minorHAnsi"/>
          <w:i/>
          <w:color w:val="1F3864" w:themeColor="accent1" w:themeShade="80"/>
          <w:sz w:val="18"/>
          <w:lang w:val="ro-RO"/>
        </w:rPr>
        <w:t xml:space="preserve">Sursa: </w:t>
      </w:r>
      <w:r w:rsidRPr="00EF6FA4">
        <w:rPr>
          <w:i/>
          <w:iCs/>
          <w:color w:val="1F3864" w:themeColor="accent1" w:themeShade="80"/>
          <w:sz w:val="18"/>
          <w:szCs w:val="18"/>
          <w:lang w:val="ro-RO"/>
        </w:rPr>
        <w:t>Sondaj ”Necesitățile și provocările tinerilor din raionul Nisporeni”, 2020</w:t>
      </w:r>
    </w:p>
    <w:p w:rsidR="006564B2" w:rsidRPr="00EF6FA4" w:rsidRDefault="006564B2" w:rsidP="00577C47">
      <w:pPr>
        <w:spacing w:after="0" w:line="240" w:lineRule="auto"/>
        <w:jc w:val="both"/>
        <w:rPr>
          <w:rFonts w:eastAsia="Times New Roman" w:cstheme="minorHAnsi"/>
          <w:b/>
          <w:bCs/>
          <w:color w:val="000000" w:themeColor="text1"/>
          <w:lang w:val="ro-RO" w:eastAsia="ro-RO"/>
        </w:rPr>
      </w:pPr>
    </w:p>
    <w:p w:rsidR="006564B2" w:rsidRPr="00EF6FA4" w:rsidRDefault="00F10DBE" w:rsidP="00577C47">
      <w:pPr>
        <w:spacing w:after="0" w:line="240" w:lineRule="auto"/>
        <w:jc w:val="both"/>
        <w:rPr>
          <w:rFonts w:cstheme="minorHAnsi"/>
          <w:lang w:val="ro-RO"/>
        </w:rPr>
      </w:pPr>
      <w:r w:rsidRPr="00EF6FA4">
        <w:rPr>
          <w:rFonts w:cstheme="minorHAnsi"/>
          <w:noProof/>
          <w:lang w:val="ru-RU" w:eastAsia="ru-RU"/>
        </w:rPr>
        <w:drawing>
          <wp:anchor distT="0" distB="0" distL="114300" distR="114300" simplePos="0" relativeHeight="251805696" behindDoc="0" locked="0" layoutInCell="1" allowOverlap="1">
            <wp:simplePos x="0" y="0"/>
            <wp:positionH relativeFrom="column">
              <wp:posOffset>2063115</wp:posOffset>
            </wp:positionH>
            <wp:positionV relativeFrom="paragraph">
              <wp:posOffset>1477645</wp:posOffset>
            </wp:positionV>
            <wp:extent cx="1924050" cy="1331595"/>
            <wp:effectExtent l="0" t="0" r="0" b="1905"/>
            <wp:wrapTopAndBottom/>
            <wp:docPr id="45" name="Chart 4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E7648E04-3C73-4DAC-A74D-1E0152899A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9723E4" w:rsidRPr="00EF6FA4">
        <w:rPr>
          <w:rFonts w:cstheme="minorHAnsi"/>
          <w:noProof/>
          <w:lang w:val="ru-RU" w:eastAsia="ru-RU"/>
        </w:rPr>
        <w:drawing>
          <wp:anchor distT="0" distB="0" distL="114300" distR="114300" simplePos="0" relativeHeight="251804672" behindDoc="0" locked="0" layoutInCell="1" allowOverlap="1">
            <wp:simplePos x="0" y="0"/>
            <wp:positionH relativeFrom="margin">
              <wp:posOffset>0</wp:posOffset>
            </wp:positionH>
            <wp:positionV relativeFrom="paragraph">
              <wp:posOffset>1473835</wp:posOffset>
            </wp:positionV>
            <wp:extent cx="2066925" cy="1333500"/>
            <wp:effectExtent l="0" t="0" r="9525" b="0"/>
            <wp:wrapTopAndBottom/>
            <wp:docPr id="46" name="Chart 4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8100ED1C-FEC6-4B6E-B01A-F5C83BD4AF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009723E4" w:rsidRPr="00EF6FA4">
        <w:rPr>
          <w:rFonts w:cstheme="minorHAnsi"/>
          <w:noProof/>
          <w:lang w:val="ru-RU" w:eastAsia="ru-RU"/>
        </w:rPr>
        <w:drawing>
          <wp:anchor distT="0" distB="0" distL="114300" distR="114300" simplePos="0" relativeHeight="251806720" behindDoc="0" locked="0" layoutInCell="1" allowOverlap="1">
            <wp:simplePos x="0" y="0"/>
            <wp:positionH relativeFrom="margin">
              <wp:posOffset>0</wp:posOffset>
            </wp:positionH>
            <wp:positionV relativeFrom="paragraph">
              <wp:posOffset>2807335</wp:posOffset>
            </wp:positionV>
            <wp:extent cx="3990975" cy="1400175"/>
            <wp:effectExtent l="0" t="0" r="9525" b="9525"/>
            <wp:wrapTopAndBottom/>
            <wp:docPr id="32" name="Chart 3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364D6F5D-258C-4C83-94BE-4130EA9A76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3D1DFF" w:rsidRPr="00EF6FA4">
        <w:rPr>
          <w:rFonts w:eastAsia="Times New Roman" w:cstheme="minorHAnsi"/>
          <w:b/>
          <w:bCs/>
          <w:color w:val="000000" w:themeColor="text1"/>
          <w:lang w:val="ro-RO" w:eastAsia="ro-RO"/>
        </w:rPr>
        <w:t>Î</w:t>
      </w:r>
      <w:r w:rsidR="006564B2" w:rsidRPr="00EF6FA4">
        <w:rPr>
          <w:rFonts w:eastAsia="Times New Roman" w:cstheme="minorHAnsi"/>
          <w:b/>
          <w:bCs/>
          <w:color w:val="000000" w:themeColor="text1"/>
          <w:lang w:val="ro-RO" w:eastAsia="ro-RO"/>
        </w:rPr>
        <w:t>n localitățile rurale</w:t>
      </w:r>
      <w:r w:rsidR="003D1DFF" w:rsidRPr="00EF6FA4">
        <w:rPr>
          <w:rFonts w:eastAsia="Times New Roman" w:cstheme="minorHAnsi"/>
          <w:b/>
          <w:bCs/>
          <w:color w:val="000000" w:themeColor="text1"/>
          <w:lang w:val="ro-RO" w:eastAsia="ro-RO"/>
        </w:rPr>
        <w:t xml:space="preserve"> accesul la servicii este mai limitat</w:t>
      </w:r>
      <w:r w:rsidR="006564B2" w:rsidRPr="00EF6FA4">
        <w:rPr>
          <w:rFonts w:eastAsia="Times New Roman" w:cstheme="minorHAnsi"/>
          <w:b/>
          <w:bCs/>
          <w:color w:val="000000" w:themeColor="text1"/>
          <w:lang w:val="ro-RO" w:eastAsia="ro-RO"/>
        </w:rPr>
        <w:t xml:space="preserve">. </w:t>
      </w:r>
      <w:r w:rsidR="006564B2" w:rsidRPr="00EF6FA4">
        <w:rPr>
          <w:rFonts w:eastAsia="Times New Roman" w:cstheme="minorHAnsi"/>
          <w:color w:val="000000" w:themeColor="text1"/>
          <w:lang w:val="ro-RO" w:eastAsia="ro-RO"/>
        </w:rPr>
        <w:t>Majoritatea Centrelor de tineret din țară sunt concentrate în mediul urban (orașele reședință de raion), la nivel de APL II</w:t>
      </w:r>
      <w:r w:rsidR="006564B2" w:rsidRPr="00EF6FA4">
        <w:rPr>
          <w:rStyle w:val="af0"/>
          <w:rFonts w:eastAsia="Times New Roman" w:cstheme="minorHAnsi"/>
          <w:color w:val="000000" w:themeColor="text1"/>
          <w:lang w:val="ro-RO" w:eastAsia="ro-RO"/>
        </w:rPr>
        <w:footnoteReference w:id="2"/>
      </w:r>
      <w:r w:rsidR="006564B2" w:rsidRPr="00EF6FA4">
        <w:rPr>
          <w:rFonts w:eastAsia="Times New Roman" w:cstheme="minorHAnsi"/>
          <w:color w:val="000000" w:themeColor="text1"/>
          <w:lang w:val="ro-RO" w:eastAsia="ro-RO"/>
        </w:rPr>
        <w:t xml:space="preserve">. Cele existente în mediul rural, în mare parte, sunt filiale ale Centrelor urbane (raionale, municipale), având o capacitate relativ redusă de a oferi anumite servicii. </w:t>
      </w:r>
      <w:r w:rsidR="009723E4" w:rsidRPr="00EF6FA4">
        <w:rPr>
          <w:rFonts w:eastAsia="Times New Roman" w:cstheme="minorHAnsi"/>
          <w:color w:val="000000" w:themeColor="text1"/>
          <w:lang w:val="ro-RO" w:eastAsia="ro-RO"/>
        </w:rPr>
        <w:t>Conform unui studiu național, c</w:t>
      </w:r>
      <w:r w:rsidR="006564B2" w:rsidRPr="00EF6FA4">
        <w:rPr>
          <w:rFonts w:eastAsia="Times New Roman" w:cstheme="minorHAnsi"/>
          <w:color w:val="000000" w:themeColor="text1"/>
          <w:lang w:val="ro-RO" w:eastAsia="ro-RO"/>
        </w:rPr>
        <w:t>irca 80% dintre tinerii din mediul rural nu cuno</w:t>
      </w:r>
      <w:r w:rsidR="009723E4" w:rsidRPr="00EF6FA4">
        <w:rPr>
          <w:rFonts w:eastAsia="Times New Roman" w:cstheme="minorHAnsi"/>
          <w:color w:val="000000" w:themeColor="text1"/>
          <w:lang w:val="ro-RO" w:eastAsia="ro-RO"/>
        </w:rPr>
        <w:t>sc</w:t>
      </w:r>
      <w:r w:rsidR="006564B2" w:rsidRPr="00EF6FA4">
        <w:rPr>
          <w:rFonts w:eastAsia="Times New Roman" w:cstheme="minorHAnsi"/>
          <w:color w:val="000000" w:themeColor="text1"/>
          <w:lang w:val="ro-RO" w:eastAsia="ro-RO"/>
        </w:rPr>
        <w:t xml:space="preserve"> despre existența acestora și doar 20% aveau acces la un centru în localitatea lor. Dintre tinerii care au auzit despre existența a asemenea centre, peste 80% susțin că acestea se află în centrul raional. </w:t>
      </w:r>
      <w:r w:rsidR="009723E4" w:rsidRPr="00EF6FA4">
        <w:rPr>
          <w:rFonts w:eastAsia="Times New Roman" w:cstheme="minorHAnsi"/>
          <w:color w:val="000000" w:themeColor="text1"/>
          <w:lang w:val="ro-RO" w:eastAsia="ro-RO"/>
        </w:rPr>
        <w:t>Având în vedere faptul că în raionul Nisporeni există un singur Centru de tineret, amplasat în oraș,</w:t>
      </w:r>
      <w:r w:rsidR="006564B2" w:rsidRPr="00EF6FA4">
        <w:rPr>
          <w:rFonts w:eastAsia="Times New Roman" w:cstheme="minorHAnsi"/>
          <w:color w:val="000000" w:themeColor="text1"/>
          <w:lang w:val="ro-RO" w:eastAsia="ro-RO"/>
        </w:rPr>
        <w:t xml:space="preserve"> tinerii din mediul rural devin un grup dezavantajat în accesarea serviciilor și programelor pentru tineri. </w:t>
      </w:r>
    </w:p>
    <w:p w:rsidR="006564B2" w:rsidRPr="00EF6FA4" w:rsidRDefault="006564B2" w:rsidP="00577C47">
      <w:pPr>
        <w:spacing w:after="0" w:line="240" w:lineRule="auto"/>
        <w:jc w:val="both"/>
        <w:rPr>
          <w:rFonts w:cstheme="minorHAnsi"/>
          <w:i/>
          <w:iCs/>
          <w:color w:val="1F3864" w:themeColor="accent1" w:themeShade="80"/>
          <w:sz w:val="18"/>
          <w:szCs w:val="18"/>
          <w:lang w:val="ro-RO"/>
        </w:rPr>
      </w:pPr>
      <w:r w:rsidRPr="00EF6FA4">
        <w:rPr>
          <w:rFonts w:cstheme="minorHAnsi"/>
          <w:i/>
          <w:iCs/>
          <w:color w:val="1F3864" w:themeColor="accent1" w:themeShade="80"/>
          <w:sz w:val="18"/>
          <w:szCs w:val="18"/>
          <w:lang w:val="ro-RO"/>
        </w:rPr>
        <w:t>F</w:t>
      </w:r>
      <w:r w:rsidR="00F332DE" w:rsidRPr="00EF6FA4">
        <w:rPr>
          <w:rFonts w:cstheme="minorHAnsi"/>
          <w:i/>
          <w:iCs/>
          <w:color w:val="1F3864" w:themeColor="accent1" w:themeShade="80"/>
          <w:sz w:val="18"/>
          <w:szCs w:val="18"/>
          <w:lang w:val="ro-RO"/>
        </w:rPr>
        <w:t>10</w:t>
      </w:r>
      <w:r w:rsidRPr="00EF6FA4">
        <w:rPr>
          <w:rFonts w:cstheme="minorHAnsi"/>
          <w:i/>
          <w:iCs/>
          <w:color w:val="1F3864" w:themeColor="accent1" w:themeShade="80"/>
          <w:sz w:val="18"/>
          <w:szCs w:val="18"/>
          <w:lang w:val="ro-RO"/>
        </w:rPr>
        <w:t xml:space="preserve">. </w:t>
      </w:r>
      <w:r w:rsidR="00F332DE" w:rsidRPr="00EF6FA4">
        <w:rPr>
          <w:rFonts w:cstheme="minorHAnsi"/>
          <w:i/>
          <w:iCs/>
          <w:color w:val="1F3864" w:themeColor="accent1" w:themeShade="80"/>
          <w:sz w:val="18"/>
          <w:szCs w:val="18"/>
          <w:lang w:val="ro-RO"/>
        </w:rPr>
        <w:t>Accesul la serviciile prestate de către Centrele de tineret</w:t>
      </w:r>
    </w:p>
    <w:p w:rsidR="006564B2" w:rsidRPr="00EF6FA4" w:rsidRDefault="006564B2" w:rsidP="00577C47">
      <w:pPr>
        <w:spacing w:after="0" w:line="240" w:lineRule="auto"/>
        <w:jc w:val="both"/>
        <w:rPr>
          <w:rFonts w:cstheme="minorHAnsi"/>
          <w:i/>
          <w:iCs/>
          <w:color w:val="1F3864" w:themeColor="accent1" w:themeShade="80"/>
          <w:sz w:val="18"/>
          <w:szCs w:val="18"/>
          <w:lang w:val="ro-RO"/>
        </w:rPr>
      </w:pPr>
      <w:r w:rsidRPr="00EF6FA4">
        <w:rPr>
          <w:rFonts w:cstheme="minorHAnsi"/>
          <w:i/>
          <w:iCs/>
          <w:color w:val="1F3864" w:themeColor="accent1" w:themeShade="80"/>
          <w:sz w:val="18"/>
          <w:szCs w:val="18"/>
          <w:lang w:val="ro-RO"/>
        </w:rPr>
        <w:t>Sursa: OECD, 2016</w:t>
      </w:r>
    </w:p>
    <w:p w:rsidR="00E0655E" w:rsidRPr="00EF6FA4" w:rsidRDefault="00E0655E" w:rsidP="00577C47">
      <w:pPr>
        <w:spacing w:after="0" w:line="240" w:lineRule="auto"/>
        <w:jc w:val="both"/>
        <w:rPr>
          <w:noProof/>
          <w:lang w:val="ro-RO"/>
        </w:rPr>
      </w:pPr>
    </w:p>
    <w:p w:rsidR="001D6E4D" w:rsidRPr="00EF6FA4" w:rsidRDefault="001E2B0E" w:rsidP="009723E4">
      <w:pPr>
        <w:spacing w:after="0" w:line="240" w:lineRule="auto"/>
        <w:jc w:val="both"/>
        <w:rPr>
          <w:noProof/>
          <w:lang w:val="ro-RO"/>
        </w:rPr>
      </w:pPr>
      <w:r w:rsidRPr="00EF6FA4">
        <w:rPr>
          <w:b/>
          <w:bCs/>
          <w:noProof/>
          <w:lang w:val="ro-RO"/>
        </w:rPr>
        <w:lastRenderedPageBreak/>
        <w:t xml:space="preserve">Tinerii care au beneficiat de serviciile prestate de instituțiile din sectorul de tineret au un grad de satisfacție înalt. </w:t>
      </w:r>
      <w:r w:rsidRPr="00EF6FA4">
        <w:rPr>
          <w:shd w:val="clear" w:color="auto" w:fill="FFFFFF"/>
          <w:lang w:val="ro-RO"/>
        </w:rPr>
        <w:t>Indicele de satisfacție este măsurat prin aplicarea următorilor indicatori:</w:t>
      </w:r>
      <w:r w:rsidRPr="00EF6FA4">
        <w:rPr>
          <w:noProof/>
          <w:lang w:val="ro-RO"/>
        </w:rPr>
        <w:t xml:space="preserve"> [1] = deloc mulțumit, [1-2] = puțin mulțumit, [2-3] = parțial mulțumit, [3-4] = mulțumit, [4-5] = total mulțumit. Conform graficului de mai jos, care indică nivelul de satisfacției vizavi de calitatea serviciilor prestate, constatăm că </w:t>
      </w:r>
      <w:r w:rsidR="009723E4" w:rsidRPr="00EF6FA4">
        <w:rPr>
          <w:noProof/>
          <w:lang w:val="ro-RO"/>
        </w:rPr>
        <w:t>o bună parte dintre</w:t>
      </w:r>
      <w:r w:rsidRPr="00EF6FA4">
        <w:rPr>
          <w:noProof/>
          <w:lang w:val="ro-RO"/>
        </w:rPr>
        <w:t xml:space="preserve"> tinerisunt mulțumiți</w:t>
      </w:r>
      <w:r w:rsidR="009723E4" w:rsidRPr="00EF6FA4">
        <w:rPr>
          <w:noProof/>
          <w:lang w:val="ro-RO"/>
        </w:rPr>
        <w:t xml:space="preserve"> de serviciile de care au beneficiat. </w:t>
      </w:r>
    </w:p>
    <w:p w:rsidR="001D6E4D" w:rsidRPr="00EF6FA4" w:rsidRDefault="001D6E4D" w:rsidP="009723E4">
      <w:pPr>
        <w:spacing w:after="0" w:line="240" w:lineRule="auto"/>
        <w:jc w:val="both"/>
        <w:rPr>
          <w:noProof/>
          <w:lang w:val="ro-RO"/>
        </w:rPr>
      </w:pPr>
    </w:p>
    <w:p w:rsidR="009723E4" w:rsidRPr="00EF6FA4" w:rsidRDefault="001D6E4D" w:rsidP="009723E4">
      <w:pPr>
        <w:spacing w:after="0" w:line="240" w:lineRule="auto"/>
        <w:jc w:val="both"/>
        <w:rPr>
          <w:noProof/>
          <w:lang w:val="ro-RO"/>
        </w:rPr>
      </w:pPr>
      <w:r w:rsidRPr="00EF6FA4">
        <w:rPr>
          <w:noProof/>
          <w:shd w:val="clear" w:color="auto" w:fill="AEAAAA" w:themeFill="background2" w:themeFillShade="BF"/>
          <w:lang w:val="ru-RU" w:eastAsia="ru-RU"/>
        </w:rPr>
        <w:drawing>
          <wp:anchor distT="0" distB="0" distL="114300" distR="114300" simplePos="0" relativeHeight="251795456" behindDoc="0" locked="0" layoutInCell="1" allowOverlap="1">
            <wp:simplePos x="0" y="0"/>
            <wp:positionH relativeFrom="margin">
              <wp:align>left</wp:align>
            </wp:positionH>
            <wp:positionV relativeFrom="paragraph">
              <wp:posOffset>913130</wp:posOffset>
            </wp:positionV>
            <wp:extent cx="4781550" cy="2152650"/>
            <wp:effectExtent l="0" t="0" r="0" b="0"/>
            <wp:wrapTopAndBottom/>
            <wp:docPr id="104" name="Chart 10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495CE05-A81B-4C05-9155-AA9F20A360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9723E4" w:rsidRPr="00EF6FA4">
        <w:rPr>
          <w:rFonts w:cstheme="minorHAnsi"/>
          <w:b/>
          <w:bCs/>
          <w:lang w:val="ro-RO"/>
        </w:rPr>
        <w:t>Nivelul înalt de satisfacție a tinerilor față de serviciieste alimentat de specificul activităților în care sunt implicați</w:t>
      </w:r>
      <w:r w:rsidR="009723E4" w:rsidRPr="00EF6FA4">
        <w:rPr>
          <w:rFonts w:cstheme="minorHAnsi"/>
          <w:lang w:val="ro-RO"/>
        </w:rPr>
        <w:t>. Analiza datelor denotă rate înalte de implicare</w:t>
      </w:r>
      <w:r w:rsidR="00116A5D" w:rsidRPr="00EF6FA4">
        <w:rPr>
          <w:rFonts w:cstheme="minorHAnsi"/>
          <w:lang w:val="ro-RO"/>
        </w:rPr>
        <w:t xml:space="preserve"> a tinerilor</w:t>
      </w:r>
      <w:r w:rsidR="009723E4" w:rsidRPr="00EF6FA4">
        <w:rPr>
          <w:rFonts w:cstheme="minorHAnsi"/>
          <w:lang w:val="ro-RO"/>
        </w:rPr>
        <w:t xml:space="preserve"> în activități cu caracter mai lejer, cum ar fi instruiri, acțiuni de agrement și petrecere a timpului liber, lucrări de voluntariat. Conținutul acestora este redus ca intensitate, fiind adaptat la preferințele utilizatorilor și nu solicită prea mult efort</w:t>
      </w:r>
      <w:r w:rsidR="00116A5D" w:rsidRPr="00EF6FA4">
        <w:rPr>
          <w:rFonts w:cstheme="minorHAnsi"/>
          <w:lang w:val="ro-RO"/>
        </w:rPr>
        <w:t xml:space="preserve">, fapt ce </w:t>
      </w:r>
      <w:r w:rsidR="00116A5D" w:rsidRPr="00EF6FA4">
        <w:rPr>
          <w:rFonts w:cstheme="minorHAnsi"/>
          <w:color w:val="000000" w:themeColor="text1"/>
          <w:lang w:val="ro-RO"/>
        </w:rPr>
        <w:t xml:space="preserve">determină nivelul înalt de satisfacție. </w:t>
      </w:r>
    </w:p>
    <w:p w:rsidR="001E2B0E" w:rsidRPr="00EF6FA4" w:rsidRDefault="001E2B0E" w:rsidP="001E2B0E">
      <w:pPr>
        <w:tabs>
          <w:tab w:val="left" w:pos="284"/>
        </w:tabs>
        <w:spacing w:after="0"/>
        <w:jc w:val="both"/>
        <w:rPr>
          <w:rFonts w:cstheme="minorHAnsi"/>
          <w:i/>
          <w:color w:val="1F3864" w:themeColor="accent1" w:themeShade="80"/>
          <w:sz w:val="18"/>
          <w:lang w:val="ro-RO"/>
        </w:rPr>
      </w:pPr>
      <w:r w:rsidRPr="00EF6FA4">
        <w:rPr>
          <w:rFonts w:cstheme="minorHAnsi"/>
          <w:i/>
          <w:color w:val="1F3864" w:themeColor="accent1" w:themeShade="80"/>
          <w:sz w:val="18"/>
          <w:lang w:val="ro-RO"/>
        </w:rPr>
        <w:t>F</w:t>
      </w:r>
      <w:r w:rsidR="009723E4" w:rsidRPr="00EF6FA4">
        <w:rPr>
          <w:rFonts w:cstheme="minorHAnsi"/>
          <w:i/>
          <w:color w:val="1F3864" w:themeColor="accent1" w:themeShade="80"/>
          <w:sz w:val="18"/>
          <w:lang w:val="ro-RO"/>
        </w:rPr>
        <w:t>11</w:t>
      </w:r>
      <w:r w:rsidRPr="00EF6FA4">
        <w:rPr>
          <w:rFonts w:cstheme="minorHAnsi"/>
          <w:i/>
          <w:color w:val="1F3864" w:themeColor="accent1" w:themeShade="80"/>
          <w:sz w:val="18"/>
          <w:lang w:val="ro-RO"/>
        </w:rPr>
        <w:t>. Indicele mediu al satisfacției vizavi de calitatea serviciilor prestate de instituțiile pentru tineret</w:t>
      </w:r>
    </w:p>
    <w:p w:rsidR="001E2B0E" w:rsidRPr="00EF6FA4" w:rsidRDefault="001E2B0E" w:rsidP="001E2B0E">
      <w:pPr>
        <w:tabs>
          <w:tab w:val="left" w:pos="284"/>
        </w:tabs>
        <w:spacing w:after="0"/>
        <w:jc w:val="both"/>
        <w:rPr>
          <w:i/>
          <w:iCs/>
          <w:color w:val="1F3864" w:themeColor="accent1" w:themeShade="80"/>
          <w:sz w:val="18"/>
          <w:szCs w:val="18"/>
          <w:lang w:val="ro-RO"/>
        </w:rPr>
      </w:pPr>
      <w:r w:rsidRPr="00EF6FA4">
        <w:rPr>
          <w:rFonts w:cstheme="minorHAnsi"/>
          <w:i/>
          <w:color w:val="1F3864" w:themeColor="accent1" w:themeShade="80"/>
          <w:sz w:val="18"/>
          <w:lang w:val="ro-RO"/>
        </w:rPr>
        <w:t xml:space="preserve">Sursa: </w:t>
      </w:r>
      <w:r w:rsidRPr="00EF6FA4">
        <w:rPr>
          <w:i/>
          <w:iCs/>
          <w:color w:val="1F3864" w:themeColor="accent1" w:themeShade="80"/>
          <w:sz w:val="18"/>
          <w:szCs w:val="18"/>
          <w:lang w:val="ro-RO"/>
        </w:rPr>
        <w:t>Sondaj ”Necesitățile și provocările tinerilor din raionul Nisporeni”, mai 2020</w:t>
      </w:r>
    </w:p>
    <w:p w:rsidR="00577C47" w:rsidRPr="00EF6FA4" w:rsidRDefault="00577C47" w:rsidP="001E2B0E">
      <w:pPr>
        <w:pStyle w:val="a6"/>
        <w:tabs>
          <w:tab w:val="left" w:pos="284"/>
        </w:tabs>
        <w:spacing w:after="0" w:line="240" w:lineRule="auto"/>
        <w:ind w:left="0"/>
        <w:contextualSpacing w:val="0"/>
        <w:jc w:val="both"/>
        <w:rPr>
          <w:rFonts w:asciiTheme="majorHAnsi" w:hAnsiTheme="majorHAnsi" w:cstheme="majorHAnsi"/>
          <w:b/>
          <w:color w:val="1F3864" w:themeColor="accent1" w:themeShade="80"/>
          <w:lang w:val="ro-RO"/>
        </w:rPr>
      </w:pPr>
    </w:p>
    <w:p w:rsidR="0024024A" w:rsidRPr="00EF6FA4" w:rsidRDefault="005B24D8" w:rsidP="0024024A">
      <w:pPr>
        <w:pStyle w:val="a6"/>
        <w:tabs>
          <w:tab w:val="left" w:pos="284"/>
        </w:tabs>
        <w:spacing w:after="0" w:line="240" w:lineRule="auto"/>
        <w:ind w:left="0"/>
        <w:contextualSpacing w:val="0"/>
        <w:jc w:val="both"/>
        <w:rPr>
          <w:rFonts w:asciiTheme="majorHAnsi" w:hAnsiTheme="majorHAnsi" w:cstheme="majorHAnsi"/>
          <w:b/>
          <w:color w:val="1F3864" w:themeColor="accent1" w:themeShade="80"/>
          <w:lang w:val="ro-RO"/>
        </w:rPr>
      </w:pPr>
      <w:r w:rsidRPr="00EF6FA4">
        <w:rPr>
          <w:rFonts w:asciiTheme="majorHAnsi" w:hAnsiTheme="majorHAnsi" w:cstheme="majorHAnsi"/>
          <w:b/>
          <w:color w:val="1F3864" w:themeColor="accent1" w:themeShade="80"/>
          <w:lang w:val="ro-RO"/>
        </w:rPr>
        <w:t>INTEGRAREA PROFESIONALĂ  A TINERILOR</w:t>
      </w:r>
    </w:p>
    <w:p w:rsidR="005A72EE" w:rsidRPr="00EF6FA4" w:rsidRDefault="005A72EE" w:rsidP="005A72EE">
      <w:pPr>
        <w:pStyle w:val="a6"/>
        <w:tabs>
          <w:tab w:val="left" w:pos="284"/>
        </w:tabs>
        <w:spacing w:after="0" w:line="240" w:lineRule="auto"/>
        <w:ind w:left="0"/>
        <w:contextualSpacing w:val="0"/>
        <w:jc w:val="both"/>
        <w:rPr>
          <w:lang w:val="ro-RO"/>
        </w:rPr>
      </w:pPr>
    </w:p>
    <w:p w:rsidR="00310D13" w:rsidRPr="00EF6FA4" w:rsidRDefault="00D15AB5" w:rsidP="005A72EE">
      <w:pPr>
        <w:pStyle w:val="a6"/>
        <w:tabs>
          <w:tab w:val="left" w:pos="284"/>
        </w:tabs>
        <w:spacing w:after="0" w:line="240" w:lineRule="auto"/>
        <w:ind w:left="0"/>
        <w:contextualSpacing w:val="0"/>
        <w:jc w:val="both"/>
        <w:rPr>
          <w:lang w:val="ro-RO"/>
        </w:rPr>
      </w:pPr>
      <w:r w:rsidRPr="00EF6FA4">
        <w:rPr>
          <w:b/>
          <w:bCs/>
          <w:lang w:val="ro-RO"/>
        </w:rPr>
        <w:t>Rata de ocupare a tinerilor este redusă</w:t>
      </w:r>
      <w:r w:rsidRPr="00EF6FA4">
        <w:rPr>
          <w:lang w:val="ro-RO"/>
        </w:rPr>
        <w:t xml:space="preserve">. </w:t>
      </w:r>
      <w:r w:rsidR="00E96B46" w:rsidRPr="00EF6FA4">
        <w:rPr>
          <w:lang w:val="ro-RO"/>
        </w:rPr>
        <w:t>Potrivit datelor Biroului Na</w:t>
      </w:r>
      <w:r w:rsidR="00504365" w:rsidRPr="00EF6FA4">
        <w:rPr>
          <w:lang w:val="ro-RO"/>
        </w:rPr>
        <w:t>ț</w:t>
      </w:r>
      <w:r w:rsidR="00E96B46" w:rsidRPr="00EF6FA4">
        <w:rPr>
          <w:lang w:val="ro-RO"/>
        </w:rPr>
        <w:t>ional de Statistică,</w:t>
      </w:r>
      <w:r w:rsidR="00EA11F7" w:rsidRPr="00EF6FA4">
        <w:rPr>
          <w:lang w:val="ro-RO"/>
        </w:rPr>
        <w:t xml:space="preserve">în 2020 </w:t>
      </w:r>
      <w:r w:rsidR="005A72EE" w:rsidRPr="00EF6FA4">
        <w:rPr>
          <w:lang w:val="ro-RO"/>
        </w:rPr>
        <w:t xml:space="preserve">circa 4 din 10 tineri </w:t>
      </w:r>
      <w:r w:rsidR="00EA11F7" w:rsidRPr="00EF6FA4">
        <w:rPr>
          <w:lang w:val="ro-RO"/>
        </w:rPr>
        <w:t>erau</w:t>
      </w:r>
      <w:r w:rsidR="005A72EE" w:rsidRPr="00EF6FA4">
        <w:rPr>
          <w:lang w:val="ro-RO"/>
        </w:rPr>
        <w:t xml:space="preserve"> ocupa</w:t>
      </w:r>
      <w:r w:rsidR="00504365" w:rsidRPr="00EF6FA4">
        <w:rPr>
          <w:lang w:val="ro-RO"/>
        </w:rPr>
        <w:t>ț</w:t>
      </w:r>
      <w:r w:rsidR="005A72EE" w:rsidRPr="00EF6FA4">
        <w:rPr>
          <w:lang w:val="ro-RO"/>
        </w:rPr>
        <w:t xml:space="preserve">i, iar 6 din 10 </w:t>
      </w:r>
      <w:r w:rsidR="00EA11F7" w:rsidRPr="00EF6FA4">
        <w:rPr>
          <w:lang w:val="ro-RO"/>
        </w:rPr>
        <w:t>erau</w:t>
      </w:r>
      <w:r w:rsidR="005A72EE" w:rsidRPr="00EF6FA4">
        <w:rPr>
          <w:lang w:val="ro-RO"/>
        </w:rPr>
        <w:t xml:space="preserve"> inactivi. Conform rezultatelor Anchetei For</w:t>
      </w:r>
      <w:r w:rsidR="00504365" w:rsidRPr="00EF6FA4">
        <w:rPr>
          <w:lang w:val="ro-RO"/>
        </w:rPr>
        <w:t>ț</w:t>
      </w:r>
      <w:r w:rsidR="005A72EE" w:rsidRPr="00EF6FA4">
        <w:rPr>
          <w:lang w:val="ro-RO"/>
        </w:rPr>
        <w:t xml:space="preserve">ei de Muncă, </w:t>
      </w:r>
      <w:r w:rsidR="00CB1566" w:rsidRPr="00EF6FA4">
        <w:rPr>
          <w:lang w:val="ro-RO"/>
        </w:rPr>
        <w:t>la nivel na</w:t>
      </w:r>
      <w:r w:rsidR="00504365" w:rsidRPr="00EF6FA4">
        <w:rPr>
          <w:lang w:val="ro-RO"/>
        </w:rPr>
        <w:t>ț</w:t>
      </w:r>
      <w:r w:rsidR="00CB1566" w:rsidRPr="00EF6FA4">
        <w:rPr>
          <w:lang w:val="ro-RO"/>
        </w:rPr>
        <w:t xml:space="preserve">ional </w:t>
      </w:r>
      <w:r w:rsidR="005A72EE" w:rsidRPr="00EF6FA4">
        <w:rPr>
          <w:lang w:val="ro-RO"/>
        </w:rPr>
        <w:t>peste o treime din</w:t>
      </w:r>
      <w:r w:rsidR="00355874" w:rsidRPr="00EF6FA4">
        <w:rPr>
          <w:lang w:val="ro-RO"/>
        </w:rPr>
        <w:t>tre</w:t>
      </w:r>
      <w:r w:rsidR="005A72EE" w:rsidRPr="00EF6FA4">
        <w:rPr>
          <w:lang w:val="ro-RO"/>
        </w:rPr>
        <w:t xml:space="preserve"> tinerii cu vârsta de 15-34 ani au fost ocupa</w:t>
      </w:r>
      <w:r w:rsidR="00504365" w:rsidRPr="00EF6FA4">
        <w:rPr>
          <w:lang w:val="ro-RO"/>
        </w:rPr>
        <w:t>ț</w:t>
      </w:r>
      <w:r w:rsidR="005A72EE" w:rsidRPr="00EF6FA4">
        <w:rPr>
          <w:lang w:val="ro-RO"/>
        </w:rPr>
        <w:t>i (36,3% sau 248 mii persoane), circa 2,0% (13 mii) erau șomeri</w:t>
      </w:r>
      <w:r w:rsidR="00594AE9" w:rsidRPr="00EF6FA4">
        <w:rPr>
          <w:lang w:val="ro-RO"/>
        </w:rPr>
        <w:t xml:space="preserve">, iar </w:t>
      </w:r>
      <w:r w:rsidR="005A72EE" w:rsidRPr="00EF6FA4">
        <w:rPr>
          <w:lang w:val="ro-RO"/>
        </w:rPr>
        <w:t xml:space="preserve">61,7% (circa 421 mii) erau inactivi din punct de vedere economic (persoane în afara </w:t>
      </w:r>
      <w:r w:rsidR="00594AE9" w:rsidRPr="00EF6FA4">
        <w:rPr>
          <w:lang w:val="ro-RO"/>
        </w:rPr>
        <w:t>pie</w:t>
      </w:r>
      <w:r w:rsidR="00504365" w:rsidRPr="00EF6FA4">
        <w:rPr>
          <w:lang w:val="ro-RO"/>
        </w:rPr>
        <w:t>ț</w:t>
      </w:r>
      <w:r w:rsidR="00594AE9" w:rsidRPr="00EF6FA4">
        <w:rPr>
          <w:lang w:val="ro-RO"/>
        </w:rPr>
        <w:t xml:space="preserve">ei </w:t>
      </w:r>
      <w:r w:rsidR="005A72EE" w:rsidRPr="00EF6FA4">
        <w:rPr>
          <w:lang w:val="ro-RO"/>
        </w:rPr>
        <w:t>munc</w:t>
      </w:r>
      <w:r w:rsidR="00594AE9" w:rsidRPr="00EF6FA4">
        <w:rPr>
          <w:lang w:val="ro-RO"/>
        </w:rPr>
        <w:t>ii</w:t>
      </w:r>
      <w:r w:rsidR="005A72EE" w:rsidRPr="00EF6FA4">
        <w:rPr>
          <w:lang w:val="ro-RO"/>
        </w:rPr>
        <w:t>). În rândul celor din urmă, peste 40,0% erau încadra</w:t>
      </w:r>
      <w:r w:rsidR="00504365" w:rsidRPr="00EF6FA4">
        <w:rPr>
          <w:lang w:val="ro-RO"/>
        </w:rPr>
        <w:t>ț</w:t>
      </w:r>
      <w:r w:rsidR="005A72EE" w:rsidRPr="00EF6FA4">
        <w:rPr>
          <w:lang w:val="ro-RO"/>
        </w:rPr>
        <w:t>i în sistemul na</w:t>
      </w:r>
      <w:r w:rsidR="00504365" w:rsidRPr="00EF6FA4">
        <w:rPr>
          <w:lang w:val="ro-RO"/>
        </w:rPr>
        <w:t>ț</w:t>
      </w:r>
      <w:r w:rsidR="005A72EE" w:rsidRPr="00EF6FA4">
        <w:rPr>
          <w:lang w:val="ro-RO"/>
        </w:rPr>
        <w:t>ional de învă</w:t>
      </w:r>
      <w:r w:rsidR="00504365" w:rsidRPr="00EF6FA4">
        <w:rPr>
          <w:lang w:val="ro-RO"/>
        </w:rPr>
        <w:t>ț</w:t>
      </w:r>
      <w:r w:rsidR="005A72EE" w:rsidRPr="00EF6FA4">
        <w:rPr>
          <w:lang w:val="ro-RO"/>
        </w:rPr>
        <w:t>ământ</w:t>
      </w:r>
      <w:r w:rsidR="00D412DE">
        <w:rPr>
          <w:lang w:val="ro-RO"/>
        </w:rPr>
        <w:t>. În raionul Nisporeni</w:t>
      </w:r>
      <w:r w:rsidR="004875FB" w:rsidRPr="00EF6FA4">
        <w:rPr>
          <w:lang w:val="ro-RO"/>
        </w:rPr>
        <w:t xml:space="preserve"> </w:t>
      </w:r>
      <w:r w:rsidR="00D412DE">
        <w:rPr>
          <w:lang w:val="ro-RO"/>
        </w:rPr>
        <w:t xml:space="preserve">situația se prezintă în felul următor ,din totalul de tineri cu vârsta cuprinsă între 15-34 ani ,653 sunt înregistrați ca și șomeri figurau 653 șomeri dintre care 334 femei </w:t>
      </w:r>
      <w:r w:rsidR="00083C77">
        <w:rPr>
          <w:lang w:val="ro-RO"/>
        </w:rPr>
        <w:t>iar dintre aceștia cu perspectiva de obținere a unei profesii 9  indivizi (2020) și 11(2021).</w:t>
      </w:r>
    </w:p>
    <w:p w:rsidR="00DC3DAC" w:rsidRPr="00EF6FA4" w:rsidRDefault="00083C77" w:rsidP="005A72EE">
      <w:pPr>
        <w:pStyle w:val="a6"/>
        <w:tabs>
          <w:tab w:val="left" w:pos="284"/>
        </w:tabs>
        <w:spacing w:after="0" w:line="240" w:lineRule="auto"/>
        <w:ind w:left="0"/>
        <w:contextualSpacing w:val="0"/>
        <w:jc w:val="both"/>
        <w:rPr>
          <w:lang w:val="ro-RO"/>
        </w:rPr>
      </w:pPr>
      <w:r>
        <w:rPr>
          <w:lang w:val="ro-RO"/>
        </w:rPr>
        <w:t xml:space="preserve"> </w:t>
      </w:r>
    </w:p>
    <w:p w:rsidR="00083C77" w:rsidRDefault="0074785C" w:rsidP="00083C77">
      <w:pPr>
        <w:pStyle w:val="a6"/>
        <w:tabs>
          <w:tab w:val="left" w:pos="284"/>
        </w:tabs>
        <w:spacing w:after="0" w:line="240" w:lineRule="auto"/>
        <w:ind w:left="0"/>
        <w:contextualSpacing w:val="0"/>
        <w:jc w:val="center"/>
        <w:rPr>
          <w:lang w:val="ro-RO"/>
        </w:rPr>
      </w:pPr>
      <w:r w:rsidRPr="00EF6FA4">
        <w:rPr>
          <w:noProof/>
          <w:lang w:eastAsia="ru-RU"/>
        </w:rPr>
        <w:drawing>
          <wp:anchor distT="0" distB="0" distL="114300" distR="114300" simplePos="0" relativeHeight="251658240" behindDoc="0" locked="0" layoutInCell="1" allowOverlap="1">
            <wp:simplePos x="0" y="0"/>
            <wp:positionH relativeFrom="margin">
              <wp:posOffset>4445</wp:posOffset>
            </wp:positionH>
            <wp:positionV relativeFrom="paragraph">
              <wp:posOffset>923290</wp:posOffset>
            </wp:positionV>
            <wp:extent cx="5902325" cy="1704975"/>
            <wp:effectExtent l="0" t="0" r="3175" b="9525"/>
            <wp:wrapTopAndBottom/>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4C48D0E4-1FC6-47CB-BA38-809CA55032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DC3DAC" w:rsidRPr="00EF6FA4">
        <w:rPr>
          <w:b/>
          <w:bCs/>
          <w:lang w:val="ro-RO"/>
        </w:rPr>
        <w:t xml:space="preserve">Fiecare al șaselea tânăr </w:t>
      </w:r>
      <w:r w:rsidR="00F61E05" w:rsidRPr="00EF6FA4">
        <w:rPr>
          <w:b/>
          <w:bCs/>
          <w:lang w:val="ro-RO"/>
        </w:rPr>
        <w:t>cu</w:t>
      </w:r>
      <w:r w:rsidR="00DC3DAC" w:rsidRPr="00EF6FA4">
        <w:rPr>
          <w:b/>
          <w:bCs/>
          <w:lang w:val="ro-RO"/>
        </w:rPr>
        <w:t xml:space="preserve"> vârst</w:t>
      </w:r>
      <w:r w:rsidR="00F61E05" w:rsidRPr="00EF6FA4">
        <w:rPr>
          <w:b/>
          <w:bCs/>
          <w:lang w:val="ro-RO"/>
        </w:rPr>
        <w:t>a</w:t>
      </w:r>
      <w:r w:rsidR="00DC3DAC" w:rsidRPr="00EF6FA4">
        <w:rPr>
          <w:b/>
          <w:bCs/>
          <w:lang w:val="ro-RO"/>
        </w:rPr>
        <w:t xml:space="preserve"> de 15-24 ani nu este încadrat nici în muncă, nici în educa</w:t>
      </w:r>
      <w:r w:rsidR="00504365" w:rsidRPr="00EF6FA4">
        <w:rPr>
          <w:b/>
          <w:bCs/>
          <w:lang w:val="ro-RO"/>
        </w:rPr>
        <w:t>ț</w:t>
      </w:r>
      <w:r w:rsidR="00DC3DAC" w:rsidRPr="00EF6FA4">
        <w:rPr>
          <w:b/>
          <w:bCs/>
          <w:lang w:val="ro-RO"/>
        </w:rPr>
        <w:t>ie</w:t>
      </w:r>
      <w:r w:rsidR="00DC3DAC" w:rsidRPr="00EF6FA4">
        <w:rPr>
          <w:lang w:val="ro-RO"/>
        </w:rPr>
        <w:t xml:space="preserve">. </w:t>
      </w:r>
      <w:r w:rsidR="005E4678" w:rsidRPr="00EF6FA4">
        <w:rPr>
          <w:lang w:val="ro-RO"/>
        </w:rPr>
        <w:t>În 2020 p</w:t>
      </w:r>
      <w:r w:rsidR="00DC3DAC" w:rsidRPr="00EF6FA4">
        <w:rPr>
          <w:lang w:val="ro-RO"/>
        </w:rPr>
        <w:t>este un sfert din tinerii de 15-29 ani (26,0%) și fiecare a cincea persoană în vârstă de 15-34 ani (21,2%) nu au fost cuprinși nici în procesul de educa</w:t>
      </w:r>
      <w:r w:rsidR="00504365" w:rsidRPr="00EF6FA4">
        <w:rPr>
          <w:lang w:val="ro-RO"/>
        </w:rPr>
        <w:t>ț</w:t>
      </w:r>
      <w:r w:rsidR="00DC3DAC" w:rsidRPr="00EF6FA4">
        <w:rPr>
          <w:lang w:val="ro-RO"/>
        </w:rPr>
        <w:t>ie (formal sau non-formal), nici în ocupare (Tinerii NEET – Not in Education, Employment or Training). Pentru toate trei grup</w:t>
      </w:r>
      <w:r w:rsidR="005E4678" w:rsidRPr="00EF6FA4">
        <w:rPr>
          <w:lang w:val="ro-RO"/>
        </w:rPr>
        <w:t>uri</w:t>
      </w:r>
      <w:r w:rsidR="00DC3DAC" w:rsidRPr="00EF6FA4">
        <w:rPr>
          <w:lang w:val="ro-RO"/>
        </w:rPr>
        <w:t xml:space="preserve"> de vârstă, valoarea acestui indicator a fost mai înaltă în rândul femeilor </w:t>
      </w:r>
      <w:r w:rsidR="00BA0283" w:rsidRPr="00EF6FA4">
        <w:rPr>
          <w:lang w:val="ro-RO"/>
        </w:rPr>
        <w:t xml:space="preserve">tinere </w:t>
      </w:r>
      <w:r w:rsidR="00DC3DAC" w:rsidRPr="00EF6FA4">
        <w:rPr>
          <w:lang w:val="ro-RO"/>
        </w:rPr>
        <w:t>în compara</w:t>
      </w:r>
      <w:r w:rsidR="00504365" w:rsidRPr="00EF6FA4">
        <w:rPr>
          <w:lang w:val="ro-RO"/>
        </w:rPr>
        <w:t>ț</w:t>
      </w:r>
      <w:r w:rsidR="00DC3DAC" w:rsidRPr="00EF6FA4">
        <w:rPr>
          <w:lang w:val="ro-RO"/>
        </w:rPr>
        <w:t>ie cu bărba</w:t>
      </w:r>
      <w:r w:rsidR="00504365" w:rsidRPr="00EF6FA4">
        <w:rPr>
          <w:lang w:val="ro-RO"/>
        </w:rPr>
        <w:t>ț</w:t>
      </w:r>
      <w:r w:rsidR="00DC3DAC" w:rsidRPr="00EF6FA4">
        <w:rPr>
          <w:lang w:val="ro-RO"/>
        </w:rPr>
        <w:t>ii</w:t>
      </w:r>
      <w:r w:rsidR="00D412DE">
        <w:rPr>
          <w:lang w:val="ro-RO"/>
        </w:rPr>
        <w:t xml:space="preserve">. La nivel de raion sunt </w:t>
      </w:r>
    </w:p>
    <w:p w:rsidR="00083C77" w:rsidRPr="00EF6FA4" w:rsidRDefault="00083C77" w:rsidP="00083C77">
      <w:pPr>
        <w:pStyle w:val="a6"/>
        <w:tabs>
          <w:tab w:val="left" w:pos="284"/>
        </w:tabs>
        <w:spacing w:after="0" w:line="240" w:lineRule="auto"/>
        <w:ind w:left="0"/>
        <w:contextualSpacing w:val="0"/>
        <w:jc w:val="center"/>
        <w:rPr>
          <w:rFonts w:cstheme="majorHAnsi"/>
          <w:bCs/>
          <w:i/>
          <w:iCs/>
          <w:color w:val="1F3864" w:themeColor="accent1" w:themeShade="80"/>
          <w:sz w:val="20"/>
          <w:szCs w:val="20"/>
          <w:lang w:val="ro-RO"/>
        </w:rPr>
      </w:pPr>
      <w:r w:rsidRPr="00EF6FA4">
        <w:rPr>
          <w:rFonts w:cstheme="majorHAnsi"/>
          <w:bCs/>
          <w:i/>
          <w:iCs/>
          <w:color w:val="1F3864" w:themeColor="accent1" w:themeShade="80"/>
          <w:sz w:val="20"/>
          <w:szCs w:val="20"/>
          <w:lang w:val="ro-RO"/>
        </w:rPr>
        <w:lastRenderedPageBreak/>
        <w:t>F12. Rata tinerilor NEET la nivel național</w:t>
      </w:r>
    </w:p>
    <w:p w:rsidR="00083C77" w:rsidRPr="00EF6FA4" w:rsidRDefault="00083C77" w:rsidP="00083C77">
      <w:pPr>
        <w:pStyle w:val="a6"/>
        <w:tabs>
          <w:tab w:val="left" w:pos="284"/>
        </w:tabs>
        <w:spacing w:after="0" w:line="240" w:lineRule="auto"/>
        <w:ind w:left="0"/>
        <w:contextualSpacing w:val="0"/>
        <w:jc w:val="center"/>
        <w:rPr>
          <w:rFonts w:cstheme="majorHAnsi"/>
          <w:bCs/>
          <w:i/>
          <w:iCs/>
          <w:color w:val="1F3864" w:themeColor="accent1" w:themeShade="80"/>
          <w:sz w:val="20"/>
          <w:szCs w:val="20"/>
          <w:lang w:val="ro-RO"/>
        </w:rPr>
      </w:pPr>
      <w:r w:rsidRPr="00EF6FA4">
        <w:rPr>
          <w:rFonts w:cstheme="majorHAnsi"/>
          <w:bCs/>
          <w:i/>
          <w:iCs/>
          <w:color w:val="1F3864" w:themeColor="accent1" w:themeShade="80"/>
          <w:sz w:val="20"/>
          <w:szCs w:val="20"/>
          <w:lang w:val="ro-RO"/>
        </w:rPr>
        <w:t>Sursa: Biroul Național de Statistică</w:t>
      </w:r>
    </w:p>
    <w:p w:rsidR="00DC3DAC" w:rsidRPr="00083C77" w:rsidRDefault="00D412DE" w:rsidP="00083C77">
      <w:pPr>
        <w:pStyle w:val="a6"/>
        <w:tabs>
          <w:tab w:val="left" w:pos="284"/>
        </w:tabs>
        <w:spacing w:after="0" w:line="240" w:lineRule="auto"/>
        <w:ind w:left="0"/>
        <w:contextualSpacing w:val="0"/>
        <w:jc w:val="both"/>
        <w:rPr>
          <w:rFonts w:cstheme="majorHAnsi"/>
          <w:bCs/>
          <w:i/>
          <w:iCs/>
          <w:color w:val="1F3864" w:themeColor="accent1" w:themeShade="80"/>
          <w:sz w:val="20"/>
          <w:szCs w:val="20"/>
          <w:lang w:val="ro-RO"/>
        </w:rPr>
      </w:pPr>
      <w:r>
        <w:rPr>
          <w:lang w:val="ro-RO"/>
        </w:rPr>
        <w:t>prezente următoarele date: 168 de tineri reprezentanți ai categor</w:t>
      </w:r>
      <w:r w:rsidR="00083C77">
        <w:rPr>
          <w:lang w:val="ro-RO"/>
        </w:rPr>
        <w:t>iei NEET ,dintre care 87 femei .</w:t>
      </w:r>
    </w:p>
    <w:p w:rsidR="00DD41CF" w:rsidRPr="00EF6FA4" w:rsidRDefault="00295656" w:rsidP="0024024A">
      <w:pPr>
        <w:pStyle w:val="a6"/>
        <w:tabs>
          <w:tab w:val="left" w:pos="284"/>
        </w:tabs>
        <w:spacing w:after="0" w:line="240" w:lineRule="auto"/>
        <w:ind w:left="0"/>
        <w:contextualSpacing w:val="0"/>
        <w:jc w:val="both"/>
        <w:rPr>
          <w:rFonts w:cstheme="majorHAnsi"/>
          <w:bCs/>
          <w:i/>
          <w:iCs/>
          <w:color w:val="1F3864" w:themeColor="accent1" w:themeShade="80"/>
          <w:sz w:val="20"/>
          <w:szCs w:val="20"/>
          <w:lang w:val="ro-RO"/>
        </w:rPr>
      </w:pPr>
      <w:r w:rsidRPr="00EF6FA4">
        <w:rPr>
          <w:noProof/>
          <w:lang w:eastAsia="ru-RU"/>
        </w:rPr>
        <w:drawing>
          <wp:anchor distT="0" distB="0" distL="114300" distR="114300" simplePos="0" relativeHeight="251616256" behindDoc="0" locked="0" layoutInCell="1" allowOverlap="1">
            <wp:simplePos x="0" y="0"/>
            <wp:positionH relativeFrom="margin">
              <wp:posOffset>3404870</wp:posOffset>
            </wp:positionH>
            <wp:positionV relativeFrom="paragraph">
              <wp:posOffset>974090</wp:posOffset>
            </wp:positionV>
            <wp:extent cx="2543810" cy="1839595"/>
            <wp:effectExtent l="0" t="0" r="8890" b="8255"/>
            <wp:wrapTopAndBottom/>
            <wp:docPr id="5" name="Chart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E5271AB-A1F0-4AD8-8D2C-594EA09D0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Pr="00EF6FA4">
        <w:rPr>
          <w:noProof/>
          <w:lang w:eastAsia="ru-RU"/>
        </w:rPr>
        <w:drawing>
          <wp:anchor distT="0" distB="0" distL="114300" distR="114300" simplePos="0" relativeHeight="251614208" behindDoc="0" locked="0" layoutInCell="1" allowOverlap="1">
            <wp:simplePos x="0" y="0"/>
            <wp:positionH relativeFrom="margin">
              <wp:posOffset>0</wp:posOffset>
            </wp:positionH>
            <wp:positionV relativeFrom="paragraph">
              <wp:posOffset>974090</wp:posOffset>
            </wp:positionV>
            <wp:extent cx="3381375" cy="1838325"/>
            <wp:effectExtent l="0" t="0" r="9525" b="9525"/>
            <wp:wrapTopAndBottom/>
            <wp:docPr id="2" name="Chart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A5CCD49E-5BEA-4FFF-AA5B-9607FFC6C4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003D1DFF" w:rsidRPr="00EF6FA4">
        <w:rPr>
          <w:b/>
          <w:bCs/>
          <w:lang w:val="ro-RO"/>
        </w:rPr>
        <w:t>În</w:t>
      </w:r>
      <w:r w:rsidR="00DC1846" w:rsidRPr="00EF6FA4">
        <w:rPr>
          <w:b/>
          <w:bCs/>
          <w:lang w:val="ro-RO"/>
        </w:rPr>
        <w:t xml:space="preserve"> plan regional, rata tinerilor NEET </w:t>
      </w:r>
      <w:r w:rsidR="00C52A67" w:rsidRPr="00EF6FA4">
        <w:rPr>
          <w:b/>
          <w:bCs/>
          <w:lang w:val="ro-RO"/>
        </w:rPr>
        <w:t>di</w:t>
      </w:r>
      <w:r w:rsidR="00DC1846" w:rsidRPr="00EF6FA4">
        <w:rPr>
          <w:b/>
          <w:bCs/>
          <w:lang w:val="ro-RO"/>
        </w:rPr>
        <w:t>n zona Centru</w:t>
      </w:r>
      <w:r w:rsidR="00C52A67" w:rsidRPr="00EF6FA4">
        <w:rPr>
          <w:b/>
          <w:bCs/>
          <w:lang w:val="ro-RO"/>
        </w:rPr>
        <w:t xml:space="preserve"> a </w:t>
      </w:r>
      <w:r w:rsidR="00504365" w:rsidRPr="00EF6FA4">
        <w:rPr>
          <w:b/>
          <w:bCs/>
          <w:lang w:val="ro-RO"/>
        </w:rPr>
        <w:t>ț</w:t>
      </w:r>
      <w:r w:rsidR="00C52A67" w:rsidRPr="00EF6FA4">
        <w:rPr>
          <w:b/>
          <w:bCs/>
          <w:lang w:val="ro-RO"/>
        </w:rPr>
        <w:t xml:space="preserve">ării constituie 18% pentru cohorta de vârstă 15-24 ani. </w:t>
      </w:r>
      <w:r w:rsidR="00C52A67" w:rsidRPr="00EF6FA4">
        <w:rPr>
          <w:lang w:val="ro-RO"/>
        </w:rPr>
        <w:t>Ponderea tinerilor care nu sunt încadra</w:t>
      </w:r>
      <w:r w:rsidR="00504365" w:rsidRPr="00EF6FA4">
        <w:rPr>
          <w:lang w:val="ro-RO"/>
        </w:rPr>
        <w:t>ț</w:t>
      </w:r>
      <w:r w:rsidR="00C52A67" w:rsidRPr="00EF6FA4">
        <w:rPr>
          <w:lang w:val="ro-RO"/>
        </w:rPr>
        <w:t>i în educa</w:t>
      </w:r>
      <w:r w:rsidR="00504365" w:rsidRPr="00EF6FA4">
        <w:rPr>
          <w:lang w:val="ro-RO"/>
        </w:rPr>
        <w:t>ț</w:t>
      </w:r>
      <w:r w:rsidR="00C52A67" w:rsidRPr="00EF6FA4">
        <w:rPr>
          <w:lang w:val="ro-RO"/>
        </w:rPr>
        <w:t>ie (formală sau non-formală) sau pe pia</w:t>
      </w:r>
      <w:r w:rsidR="00504365" w:rsidRPr="00EF6FA4">
        <w:rPr>
          <w:lang w:val="ro-RO"/>
        </w:rPr>
        <w:t>ț</w:t>
      </w:r>
      <w:r w:rsidR="00C52A67" w:rsidRPr="00EF6FA4">
        <w:rPr>
          <w:lang w:val="ro-RO"/>
        </w:rPr>
        <w:t>a muncii a scăzut ușor comparativ cu anul 2019, însă continuă a fi destul de înaltă, având în vedere poten</w:t>
      </w:r>
      <w:r w:rsidR="00504365" w:rsidRPr="00EF6FA4">
        <w:rPr>
          <w:lang w:val="ro-RO"/>
        </w:rPr>
        <w:t>ț</w:t>
      </w:r>
      <w:r w:rsidR="00C52A67" w:rsidRPr="00EF6FA4">
        <w:rPr>
          <w:lang w:val="ro-RO"/>
        </w:rPr>
        <w:t>ialul economic al acestora. Deși</w:t>
      </w:r>
      <w:r w:rsidR="007327A4" w:rsidRPr="00EF6FA4">
        <w:rPr>
          <w:lang w:val="ro-RO"/>
        </w:rPr>
        <w:t xml:space="preserve"> ponderea femeilor tinere NEET este mai mare</w:t>
      </w:r>
      <w:r w:rsidR="00DD41CF" w:rsidRPr="00EF6FA4">
        <w:rPr>
          <w:lang w:val="ro-RO"/>
        </w:rPr>
        <w:t xml:space="preserve"> decât a bărba</w:t>
      </w:r>
      <w:r w:rsidR="00504365" w:rsidRPr="00EF6FA4">
        <w:rPr>
          <w:lang w:val="ro-RO"/>
        </w:rPr>
        <w:t>ț</w:t>
      </w:r>
      <w:r w:rsidR="00DD41CF" w:rsidRPr="00EF6FA4">
        <w:rPr>
          <w:lang w:val="ro-RO"/>
        </w:rPr>
        <w:t>ilor,</w:t>
      </w:r>
      <w:r w:rsidR="007327A4" w:rsidRPr="00EF6FA4">
        <w:rPr>
          <w:lang w:val="ro-RO"/>
        </w:rPr>
        <w:t xml:space="preserve"> diferen</w:t>
      </w:r>
      <w:r w:rsidR="00504365" w:rsidRPr="00EF6FA4">
        <w:rPr>
          <w:lang w:val="ro-RO"/>
        </w:rPr>
        <w:t>ț</w:t>
      </w:r>
      <w:r w:rsidR="007327A4" w:rsidRPr="00EF6FA4">
        <w:rPr>
          <w:lang w:val="ro-RO"/>
        </w:rPr>
        <w:t xml:space="preserve">a de gen </w:t>
      </w:r>
      <w:r w:rsidR="00DD41CF" w:rsidRPr="00EF6FA4">
        <w:rPr>
          <w:lang w:val="ro-RO"/>
        </w:rPr>
        <w:t>s-a atenuat substan</w:t>
      </w:r>
      <w:r w:rsidR="00504365" w:rsidRPr="00EF6FA4">
        <w:rPr>
          <w:lang w:val="ro-RO"/>
        </w:rPr>
        <w:t>ț</w:t>
      </w:r>
      <w:r w:rsidR="00DD41CF" w:rsidRPr="00EF6FA4">
        <w:rPr>
          <w:lang w:val="ro-RO"/>
        </w:rPr>
        <w:t xml:space="preserve">ial în 2020. </w:t>
      </w:r>
      <w:r w:rsidR="00A642FE" w:rsidRPr="00EF6FA4">
        <w:rPr>
          <w:lang w:val="ro-RO"/>
        </w:rPr>
        <w:t>În zonele rurale, ponderea tinerilor NEET este semnificativ mai mare.</w:t>
      </w:r>
    </w:p>
    <w:p w:rsidR="000F66B7" w:rsidRPr="00EF6FA4" w:rsidRDefault="000F66B7" w:rsidP="000F66B7">
      <w:pPr>
        <w:pStyle w:val="a6"/>
        <w:tabs>
          <w:tab w:val="left" w:pos="284"/>
        </w:tabs>
        <w:spacing w:after="0" w:line="240" w:lineRule="auto"/>
        <w:ind w:left="0"/>
        <w:contextualSpacing w:val="0"/>
        <w:jc w:val="both"/>
        <w:rPr>
          <w:rFonts w:cstheme="majorHAnsi"/>
          <w:bCs/>
          <w:i/>
          <w:iCs/>
          <w:color w:val="1F3864" w:themeColor="accent1" w:themeShade="80"/>
          <w:sz w:val="20"/>
          <w:szCs w:val="20"/>
          <w:lang w:val="ro-RO"/>
        </w:rPr>
      </w:pPr>
      <w:r w:rsidRPr="00EF6FA4">
        <w:rPr>
          <w:rFonts w:cstheme="majorHAnsi"/>
          <w:bCs/>
          <w:i/>
          <w:iCs/>
          <w:color w:val="1F3864" w:themeColor="accent1" w:themeShade="80"/>
          <w:sz w:val="20"/>
          <w:szCs w:val="20"/>
          <w:lang w:val="ro-RO"/>
        </w:rPr>
        <w:t>F</w:t>
      </w:r>
      <w:r w:rsidR="00295656" w:rsidRPr="00EF6FA4">
        <w:rPr>
          <w:rFonts w:cstheme="majorHAnsi"/>
          <w:bCs/>
          <w:i/>
          <w:iCs/>
          <w:color w:val="1F3864" w:themeColor="accent1" w:themeShade="80"/>
          <w:sz w:val="20"/>
          <w:szCs w:val="20"/>
          <w:lang w:val="ro-RO"/>
        </w:rPr>
        <w:t>13</w:t>
      </w:r>
      <w:r w:rsidRPr="00EF6FA4">
        <w:rPr>
          <w:rFonts w:cstheme="majorHAnsi"/>
          <w:bCs/>
          <w:i/>
          <w:iCs/>
          <w:color w:val="1F3864" w:themeColor="accent1" w:themeShade="80"/>
          <w:sz w:val="20"/>
          <w:szCs w:val="20"/>
          <w:lang w:val="ro-RO"/>
        </w:rPr>
        <w:t xml:space="preserve">. Rata tinerilor NEET </w:t>
      </w:r>
      <w:r w:rsidR="009B739F" w:rsidRPr="00EF6FA4">
        <w:rPr>
          <w:rFonts w:cstheme="majorHAnsi"/>
          <w:bCs/>
          <w:i/>
          <w:iCs/>
          <w:color w:val="1F3864" w:themeColor="accent1" w:themeShade="80"/>
          <w:sz w:val="20"/>
          <w:szCs w:val="20"/>
          <w:lang w:val="ro-RO"/>
        </w:rPr>
        <w:t>pe regiuni statistice</w:t>
      </w:r>
    </w:p>
    <w:p w:rsidR="000F66B7" w:rsidRPr="00EF6FA4" w:rsidRDefault="000F66B7" w:rsidP="000F66B7">
      <w:pPr>
        <w:pStyle w:val="a6"/>
        <w:tabs>
          <w:tab w:val="left" w:pos="284"/>
        </w:tabs>
        <w:spacing w:after="0" w:line="240" w:lineRule="auto"/>
        <w:ind w:left="0"/>
        <w:contextualSpacing w:val="0"/>
        <w:jc w:val="both"/>
        <w:rPr>
          <w:rFonts w:cstheme="majorHAnsi"/>
          <w:bCs/>
          <w:i/>
          <w:iCs/>
          <w:color w:val="1F3864" w:themeColor="accent1" w:themeShade="80"/>
          <w:sz w:val="20"/>
          <w:szCs w:val="20"/>
          <w:lang w:val="ro-RO"/>
        </w:rPr>
      </w:pPr>
      <w:r w:rsidRPr="00EF6FA4">
        <w:rPr>
          <w:rFonts w:cstheme="majorHAnsi"/>
          <w:bCs/>
          <w:i/>
          <w:iCs/>
          <w:color w:val="1F3864" w:themeColor="accent1" w:themeShade="80"/>
          <w:sz w:val="20"/>
          <w:szCs w:val="20"/>
          <w:lang w:val="ro-RO"/>
        </w:rPr>
        <w:t>Sursa: Biroul Na</w:t>
      </w:r>
      <w:r w:rsidR="00504365" w:rsidRPr="00EF6FA4">
        <w:rPr>
          <w:rFonts w:cstheme="majorHAnsi"/>
          <w:bCs/>
          <w:i/>
          <w:iCs/>
          <w:color w:val="1F3864" w:themeColor="accent1" w:themeShade="80"/>
          <w:sz w:val="20"/>
          <w:szCs w:val="20"/>
          <w:lang w:val="ro-RO"/>
        </w:rPr>
        <w:t>ț</w:t>
      </w:r>
      <w:r w:rsidRPr="00EF6FA4">
        <w:rPr>
          <w:rFonts w:cstheme="majorHAnsi"/>
          <w:bCs/>
          <w:i/>
          <w:iCs/>
          <w:color w:val="1F3864" w:themeColor="accent1" w:themeShade="80"/>
          <w:sz w:val="20"/>
          <w:szCs w:val="20"/>
          <w:lang w:val="ro-RO"/>
        </w:rPr>
        <w:t>ional de Statistică</w:t>
      </w:r>
    </w:p>
    <w:p w:rsidR="003D1DFF" w:rsidRPr="00EF6FA4" w:rsidRDefault="003D1DFF" w:rsidP="00290E1C">
      <w:pPr>
        <w:pStyle w:val="a6"/>
        <w:tabs>
          <w:tab w:val="left" w:pos="284"/>
        </w:tabs>
        <w:spacing w:after="0" w:line="240" w:lineRule="auto"/>
        <w:ind w:left="0"/>
        <w:contextualSpacing w:val="0"/>
        <w:jc w:val="both"/>
        <w:rPr>
          <w:b/>
          <w:bCs/>
          <w:lang w:val="ro-RO"/>
        </w:rPr>
      </w:pPr>
    </w:p>
    <w:p w:rsidR="00290E1C" w:rsidRPr="00EF6FA4" w:rsidRDefault="00290E1C" w:rsidP="00290E1C">
      <w:pPr>
        <w:pStyle w:val="a6"/>
        <w:tabs>
          <w:tab w:val="left" w:pos="284"/>
        </w:tabs>
        <w:spacing w:after="0" w:line="240" w:lineRule="auto"/>
        <w:ind w:left="0"/>
        <w:contextualSpacing w:val="0"/>
        <w:jc w:val="both"/>
        <w:rPr>
          <w:lang w:val="ro-RO"/>
        </w:rPr>
      </w:pPr>
      <w:r w:rsidRPr="00EF6FA4">
        <w:rPr>
          <w:b/>
          <w:bCs/>
          <w:lang w:val="ro-RO"/>
        </w:rPr>
        <w:t>Rata șomajului la tineri este mai înaltă fa</w:t>
      </w:r>
      <w:r w:rsidR="00504365" w:rsidRPr="00EF6FA4">
        <w:rPr>
          <w:b/>
          <w:bCs/>
          <w:lang w:val="ro-RO"/>
        </w:rPr>
        <w:t>ț</w:t>
      </w:r>
      <w:r w:rsidRPr="00EF6FA4">
        <w:rPr>
          <w:b/>
          <w:bCs/>
          <w:lang w:val="ro-RO"/>
        </w:rPr>
        <w:t xml:space="preserve">ă de media pe </w:t>
      </w:r>
      <w:r w:rsidR="00504365" w:rsidRPr="00EF6FA4">
        <w:rPr>
          <w:b/>
          <w:bCs/>
          <w:lang w:val="ro-RO"/>
        </w:rPr>
        <w:t>ț</w:t>
      </w:r>
      <w:r w:rsidRPr="00EF6FA4">
        <w:rPr>
          <w:b/>
          <w:bCs/>
          <w:lang w:val="ro-RO"/>
        </w:rPr>
        <w:t>ară</w:t>
      </w:r>
      <w:r w:rsidRPr="00EF6FA4">
        <w:rPr>
          <w:lang w:val="ro-RO"/>
        </w:rPr>
        <w:t xml:space="preserve">. Rata șomajului printre tineri </w:t>
      </w:r>
      <w:r w:rsidR="004875FB" w:rsidRPr="00EF6FA4">
        <w:rPr>
          <w:lang w:val="ro-RO"/>
        </w:rPr>
        <w:t>este</w:t>
      </w:r>
      <w:r w:rsidRPr="00EF6FA4">
        <w:rPr>
          <w:lang w:val="ro-RO"/>
        </w:rPr>
        <w:t xml:space="preserve"> mai mare în compara</w:t>
      </w:r>
      <w:r w:rsidR="00504365" w:rsidRPr="00EF6FA4">
        <w:rPr>
          <w:lang w:val="ro-RO"/>
        </w:rPr>
        <w:t>ț</w:t>
      </w:r>
      <w:r w:rsidRPr="00EF6FA4">
        <w:rPr>
          <w:lang w:val="ro-RO"/>
        </w:rPr>
        <w:t xml:space="preserve">ie cu alte grupe de vârstă sau media la nivel de </w:t>
      </w:r>
      <w:r w:rsidR="00504365" w:rsidRPr="00EF6FA4">
        <w:rPr>
          <w:lang w:val="ro-RO"/>
        </w:rPr>
        <w:t>ț</w:t>
      </w:r>
      <w:r w:rsidRPr="00EF6FA4">
        <w:rPr>
          <w:lang w:val="ro-RO"/>
        </w:rPr>
        <w:t xml:space="preserve">ară. Astfel, în anul 2020 rata șomajului </w:t>
      </w:r>
      <w:r w:rsidR="00F00DF7" w:rsidRPr="00EF6FA4">
        <w:rPr>
          <w:lang w:val="ro-RO"/>
        </w:rPr>
        <w:t>(</w:t>
      </w:r>
      <w:r w:rsidRPr="00EF6FA4">
        <w:rPr>
          <w:lang w:val="ro-RO"/>
        </w:rPr>
        <w:t>conform defini</w:t>
      </w:r>
      <w:r w:rsidR="00504365" w:rsidRPr="00EF6FA4">
        <w:rPr>
          <w:lang w:val="ro-RO"/>
        </w:rPr>
        <w:t>ț</w:t>
      </w:r>
      <w:r w:rsidRPr="00EF6FA4">
        <w:rPr>
          <w:lang w:val="ro-RO"/>
        </w:rPr>
        <w:t>iei B</w:t>
      </w:r>
      <w:r w:rsidR="004875FB" w:rsidRPr="00EF6FA4">
        <w:rPr>
          <w:lang w:val="ro-RO"/>
        </w:rPr>
        <w:t xml:space="preserve">iroului </w:t>
      </w:r>
      <w:r w:rsidRPr="00EF6FA4">
        <w:rPr>
          <w:lang w:val="ro-RO"/>
        </w:rPr>
        <w:t>I</w:t>
      </w:r>
      <w:r w:rsidR="004875FB" w:rsidRPr="00EF6FA4">
        <w:rPr>
          <w:lang w:val="ro-RO"/>
        </w:rPr>
        <w:t>nterna</w:t>
      </w:r>
      <w:r w:rsidR="00504365" w:rsidRPr="00EF6FA4">
        <w:rPr>
          <w:lang w:val="ro-RO"/>
        </w:rPr>
        <w:t>ț</w:t>
      </w:r>
      <w:r w:rsidR="004875FB" w:rsidRPr="00EF6FA4">
        <w:rPr>
          <w:lang w:val="ro-RO"/>
        </w:rPr>
        <w:t xml:space="preserve">ional al </w:t>
      </w:r>
      <w:r w:rsidRPr="00EF6FA4">
        <w:rPr>
          <w:lang w:val="ro-RO"/>
        </w:rPr>
        <w:t>M</w:t>
      </w:r>
      <w:r w:rsidR="004875FB" w:rsidRPr="00EF6FA4">
        <w:rPr>
          <w:lang w:val="ro-RO"/>
        </w:rPr>
        <w:t>uncii</w:t>
      </w:r>
      <w:r w:rsidR="00F00DF7" w:rsidRPr="00EF6FA4">
        <w:rPr>
          <w:lang w:val="ro-RO"/>
        </w:rPr>
        <w:t>)</w:t>
      </w:r>
      <w:r w:rsidRPr="00EF6FA4">
        <w:rPr>
          <w:lang w:val="ro-RO"/>
        </w:rPr>
        <w:t> la tinerii cu vârsta cuprinsă între 15-34 ani a fost de 5,1%, la tinerii în vârstă de 15-24 ani</w:t>
      </w:r>
      <w:r w:rsidR="00F00DF7" w:rsidRPr="00EF6FA4">
        <w:rPr>
          <w:lang w:val="ro-RO"/>
        </w:rPr>
        <w:t xml:space="preserve"> - </w:t>
      </w:r>
      <w:r w:rsidRPr="00EF6FA4">
        <w:rPr>
          <w:lang w:val="ro-RO"/>
        </w:rPr>
        <w:t>10,9%</w:t>
      </w:r>
      <w:r w:rsidR="001A535C" w:rsidRPr="00EF6FA4">
        <w:rPr>
          <w:lang w:val="ro-RO"/>
        </w:rPr>
        <w:t xml:space="preserve">, </w:t>
      </w:r>
      <w:r w:rsidRPr="00EF6FA4">
        <w:rPr>
          <w:lang w:val="ro-RO"/>
        </w:rPr>
        <w:t xml:space="preserve">în timp ce media pe </w:t>
      </w:r>
      <w:r w:rsidR="00504365" w:rsidRPr="00EF6FA4">
        <w:rPr>
          <w:lang w:val="ro-RO"/>
        </w:rPr>
        <w:t>ț</w:t>
      </w:r>
      <w:r w:rsidRPr="00EF6FA4">
        <w:rPr>
          <w:lang w:val="ro-RO"/>
        </w:rPr>
        <w:t>ară a constituit 3,8%. În șomaj de lungă durată (12 luni și mai mult) s-au aflat 6,5% din totalul șomerilor de 15-34 ani. Valoarea acestui indicator tinde să scadă în ultimii ani (de la 29,5% în 2015 la 13,0% în 2019). Printre tinerii șomeri mai mult de jumătate erau bărba</w:t>
      </w:r>
      <w:r w:rsidR="00504365" w:rsidRPr="00EF6FA4">
        <w:rPr>
          <w:lang w:val="ro-RO"/>
        </w:rPr>
        <w:t>ț</w:t>
      </w:r>
      <w:r w:rsidRPr="00EF6FA4">
        <w:rPr>
          <w:lang w:val="ro-RO"/>
        </w:rPr>
        <w:t>i (57,4%) și circa două treimi din mediul urban (64,9%).</w:t>
      </w:r>
    </w:p>
    <w:p w:rsidR="00290E1C" w:rsidRPr="00EF6FA4" w:rsidRDefault="00290E1C" w:rsidP="0024024A">
      <w:pPr>
        <w:pStyle w:val="a6"/>
        <w:tabs>
          <w:tab w:val="left" w:pos="284"/>
        </w:tabs>
        <w:spacing w:after="0" w:line="240" w:lineRule="auto"/>
        <w:ind w:left="0"/>
        <w:contextualSpacing w:val="0"/>
        <w:jc w:val="both"/>
        <w:rPr>
          <w:lang w:val="ro-RO"/>
        </w:rPr>
      </w:pPr>
    </w:p>
    <w:p w:rsidR="00A819E3" w:rsidRPr="00EF6FA4" w:rsidRDefault="00D40E9A" w:rsidP="0024024A">
      <w:pPr>
        <w:pStyle w:val="a6"/>
        <w:tabs>
          <w:tab w:val="left" w:pos="284"/>
        </w:tabs>
        <w:spacing w:after="0" w:line="240" w:lineRule="auto"/>
        <w:ind w:left="0"/>
        <w:contextualSpacing w:val="0"/>
        <w:jc w:val="both"/>
        <w:rPr>
          <w:lang w:val="ro-RO"/>
        </w:rPr>
      </w:pPr>
      <w:r w:rsidRPr="00EF6FA4">
        <w:rPr>
          <w:noProof/>
          <w:lang w:eastAsia="ru-RU"/>
        </w:rPr>
        <w:drawing>
          <wp:anchor distT="0" distB="0" distL="114300" distR="114300" simplePos="0" relativeHeight="251617280" behindDoc="0" locked="0" layoutInCell="1" allowOverlap="1">
            <wp:simplePos x="0" y="0"/>
            <wp:positionH relativeFrom="margin">
              <wp:posOffset>0</wp:posOffset>
            </wp:positionH>
            <wp:positionV relativeFrom="paragraph">
              <wp:posOffset>2115185</wp:posOffset>
            </wp:positionV>
            <wp:extent cx="3554095" cy="2051050"/>
            <wp:effectExtent l="0" t="0" r="8255" b="6350"/>
            <wp:wrapTopAndBottom/>
            <wp:docPr id="7" name="Chart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7A771755-E813-4795-BA9B-A28A38A61F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Pr="00EF6FA4">
        <w:rPr>
          <w:noProof/>
          <w:lang w:eastAsia="ru-RU"/>
        </w:rPr>
        <w:drawing>
          <wp:anchor distT="0" distB="0" distL="114300" distR="114300" simplePos="0" relativeHeight="251618304" behindDoc="0" locked="0" layoutInCell="1" allowOverlap="1">
            <wp:simplePos x="0" y="0"/>
            <wp:positionH relativeFrom="margin">
              <wp:posOffset>3579495</wp:posOffset>
            </wp:positionH>
            <wp:positionV relativeFrom="paragraph">
              <wp:posOffset>2115185</wp:posOffset>
            </wp:positionV>
            <wp:extent cx="2362200" cy="2051050"/>
            <wp:effectExtent l="0" t="0" r="0" b="6350"/>
            <wp:wrapTopAndBottom/>
            <wp:docPr id="8" name="Chart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EEC8F332-A4E6-4852-954F-621D4F186B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3836BA" w:rsidRPr="00EF6FA4">
        <w:rPr>
          <w:b/>
          <w:bCs/>
          <w:lang w:val="ro-RO"/>
        </w:rPr>
        <w:t>Peste 60% dintre tinerii din Nisporeni întâmpină dificultă</w:t>
      </w:r>
      <w:r w:rsidR="00504365" w:rsidRPr="00EF6FA4">
        <w:rPr>
          <w:b/>
          <w:bCs/>
          <w:lang w:val="ro-RO"/>
        </w:rPr>
        <w:t>ț</w:t>
      </w:r>
      <w:r w:rsidR="003836BA" w:rsidRPr="00EF6FA4">
        <w:rPr>
          <w:b/>
          <w:bCs/>
          <w:lang w:val="ro-RO"/>
        </w:rPr>
        <w:t>i în integrarea pe pia</w:t>
      </w:r>
      <w:r w:rsidR="00504365" w:rsidRPr="00EF6FA4">
        <w:rPr>
          <w:b/>
          <w:bCs/>
          <w:lang w:val="ro-RO"/>
        </w:rPr>
        <w:t>ț</w:t>
      </w:r>
      <w:r w:rsidR="003836BA" w:rsidRPr="00EF6FA4">
        <w:rPr>
          <w:b/>
          <w:bCs/>
          <w:lang w:val="ro-RO"/>
        </w:rPr>
        <w:t>a muncii</w:t>
      </w:r>
      <w:r w:rsidR="003836BA" w:rsidRPr="00EF6FA4">
        <w:rPr>
          <w:lang w:val="ro-RO"/>
        </w:rPr>
        <w:t xml:space="preserve">. </w:t>
      </w:r>
      <w:r w:rsidR="00835E3C" w:rsidRPr="00EF6FA4">
        <w:rPr>
          <w:lang w:val="ro-RO"/>
        </w:rPr>
        <w:t xml:space="preserve">Conform sondajului anual realizat la nivel raional, pentru 65% dintre tineri este dificil să găsească un loc de muncă, iar 58% s-au confruntat cu discriminare </w:t>
      </w:r>
      <w:r w:rsidR="00C90134" w:rsidRPr="00EF6FA4">
        <w:rPr>
          <w:lang w:val="ro-RO"/>
        </w:rPr>
        <w:t>la integrarea pe pia</w:t>
      </w:r>
      <w:r w:rsidR="00504365" w:rsidRPr="00EF6FA4">
        <w:rPr>
          <w:lang w:val="ro-RO"/>
        </w:rPr>
        <w:t>ț</w:t>
      </w:r>
      <w:r w:rsidR="00C90134" w:rsidRPr="00EF6FA4">
        <w:rPr>
          <w:lang w:val="ro-RO"/>
        </w:rPr>
        <w:t xml:space="preserve">a muncii. </w:t>
      </w:r>
      <w:r w:rsidR="00A819E3" w:rsidRPr="00EF6FA4">
        <w:rPr>
          <w:lang w:val="ro-RO"/>
        </w:rPr>
        <w:t>Rată scăzută de ocupare a tinerilor este determinată de nivelul insuficient de pregătire profesională și nivelul de cunoștin</w:t>
      </w:r>
      <w:r w:rsidR="00504365" w:rsidRPr="00EF6FA4">
        <w:rPr>
          <w:lang w:val="ro-RO"/>
        </w:rPr>
        <w:t>ț</w:t>
      </w:r>
      <w:r w:rsidR="00A819E3" w:rsidRPr="00EF6FA4">
        <w:rPr>
          <w:lang w:val="ro-RO"/>
        </w:rPr>
        <w:t>e a acestora în rela</w:t>
      </w:r>
      <w:r w:rsidR="00504365" w:rsidRPr="00EF6FA4">
        <w:rPr>
          <w:lang w:val="ro-RO"/>
        </w:rPr>
        <w:t>ț</w:t>
      </w:r>
      <w:r w:rsidR="00A819E3" w:rsidRPr="00EF6FA4">
        <w:rPr>
          <w:lang w:val="ro-RO"/>
        </w:rPr>
        <w:t>ia cu pia</w:t>
      </w:r>
      <w:r w:rsidR="00504365" w:rsidRPr="00EF6FA4">
        <w:rPr>
          <w:lang w:val="ro-RO"/>
        </w:rPr>
        <w:t>ț</w:t>
      </w:r>
      <w:r w:rsidR="00A819E3" w:rsidRPr="00EF6FA4">
        <w:rPr>
          <w:lang w:val="ro-RO"/>
        </w:rPr>
        <w:t xml:space="preserve">a muncii. </w:t>
      </w:r>
      <w:r w:rsidR="00F17D2F" w:rsidRPr="00EF6FA4">
        <w:rPr>
          <w:lang w:val="ro-RO"/>
        </w:rPr>
        <w:t>Astfel, 7 din 10 tineri consideră că pregătirea profesională insuficientă este una din principalele bariere întâlnite pe pia</w:t>
      </w:r>
      <w:r w:rsidR="00504365" w:rsidRPr="00EF6FA4">
        <w:rPr>
          <w:lang w:val="ro-RO"/>
        </w:rPr>
        <w:t>ț</w:t>
      </w:r>
      <w:r w:rsidR="00F17D2F" w:rsidRPr="00EF6FA4">
        <w:rPr>
          <w:lang w:val="ro-RO"/>
        </w:rPr>
        <w:t>a muncii, iar 90% - fac referire la reticen</w:t>
      </w:r>
      <w:r w:rsidR="00504365" w:rsidRPr="00EF6FA4">
        <w:rPr>
          <w:lang w:val="ro-RO"/>
        </w:rPr>
        <w:t>ț</w:t>
      </w:r>
      <w:r w:rsidR="00F17D2F" w:rsidRPr="00EF6FA4">
        <w:rPr>
          <w:lang w:val="ro-RO"/>
        </w:rPr>
        <w:t>a angajatorilor de a angaja tineri fără experien</w:t>
      </w:r>
      <w:r w:rsidR="00504365" w:rsidRPr="00EF6FA4">
        <w:rPr>
          <w:lang w:val="ro-RO"/>
        </w:rPr>
        <w:t>ț</w:t>
      </w:r>
      <w:r w:rsidR="00F17D2F" w:rsidRPr="00EF6FA4">
        <w:rPr>
          <w:lang w:val="ro-RO"/>
        </w:rPr>
        <w:t>ă profesională. În același timp, peste 70% dintre tinerii din Nisporeni consideră că implicarea în activită</w:t>
      </w:r>
      <w:r w:rsidR="00504365" w:rsidRPr="00EF6FA4">
        <w:rPr>
          <w:lang w:val="ro-RO"/>
        </w:rPr>
        <w:t>ț</w:t>
      </w:r>
      <w:r w:rsidR="00F17D2F" w:rsidRPr="00EF6FA4">
        <w:rPr>
          <w:lang w:val="ro-RO"/>
        </w:rPr>
        <w:t>i de voluntariat sau instruiri specifice ar determina o implicare sporită a tinerilor pe pia</w:t>
      </w:r>
      <w:r w:rsidR="00504365" w:rsidRPr="00EF6FA4">
        <w:rPr>
          <w:lang w:val="ro-RO"/>
        </w:rPr>
        <w:t>ț</w:t>
      </w:r>
      <w:r w:rsidR="00F17D2F" w:rsidRPr="00EF6FA4">
        <w:rPr>
          <w:lang w:val="ro-RO"/>
        </w:rPr>
        <w:t>a muncii. Prin urmare, s</w:t>
      </w:r>
      <w:r w:rsidR="00A819E3" w:rsidRPr="00EF6FA4">
        <w:rPr>
          <w:lang w:val="ro-RO"/>
        </w:rPr>
        <w:t>porirea accesului tinerilor la servicii de ghidare în carieră și integrare profesională, încadrarea tinerilor în programe de abilitare economică, dezvoltarea capacită</w:t>
      </w:r>
      <w:r w:rsidR="00504365" w:rsidRPr="00EF6FA4">
        <w:rPr>
          <w:lang w:val="ro-RO"/>
        </w:rPr>
        <w:t>ț</w:t>
      </w:r>
      <w:r w:rsidR="00A819E3" w:rsidRPr="00EF6FA4">
        <w:rPr>
          <w:lang w:val="ro-RO"/>
        </w:rPr>
        <w:t xml:space="preserve">ilor </w:t>
      </w:r>
      <w:r w:rsidR="00037109" w:rsidRPr="00EF6FA4">
        <w:rPr>
          <w:lang w:val="ro-RO"/>
        </w:rPr>
        <w:t xml:space="preserve">prin </w:t>
      </w:r>
      <w:r w:rsidR="00037109" w:rsidRPr="00EF6FA4">
        <w:rPr>
          <w:lang w:val="ro-RO"/>
        </w:rPr>
        <w:lastRenderedPageBreak/>
        <w:t>informare</w:t>
      </w:r>
      <w:r w:rsidR="00296072" w:rsidRPr="00EF6FA4">
        <w:rPr>
          <w:lang w:val="ro-RO"/>
        </w:rPr>
        <w:t xml:space="preserve"> și outreach sunt principalele interven</w:t>
      </w:r>
      <w:r w:rsidR="00504365" w:rsidRPr="00EF6FA4">
        <w:rPr>
          <w:lang w:val="ro-RO"/>
        </w:rPr>
        <w:t>ț</w:t>
      </w:r>
      <w:r w:rsidR="00296072" w:rsidRPr="00EF6FA4">
        <w:rPr>
          <w:lang w:val="ro-RO"/>
        </w:rPr>
        <w:t>ii necesar a fi implementate în vederea integrării tinerilor pe pia</w:t>
      </w:r>
      <w:r w:rsidR="00504365" w:rsidRPr="00EF6FA4">
        <w:rPr>
          <w:lang w:val="ro-RO"/>
        </w:rPr>
        <w:t>ț</w:t>
      </w:r>
      <w:r w:rsidR="00296072" w:rsidRPr="00EF6FA4">
        <w:rPr>
          <w:lang w:val="ro-RO"/>
        </w:rPr>
        <w:t>a muncii.</w:t>
      </w:r>
    </w:p>
    <w:p w:rsidR="00370E2A" w:rsidRPr="00EF6FA4" w:rsidRDefault="00370E2A" w:rsidP="0024024A">
      <w:pPr>
        <w:pStyle w:val="a6"/>
        <w:tabs>
          <w:tab w:val="left" w:pos="284"/>
        </w:tabs>
        <w:spacing w:after="0" w:line="240" w:lineRule="auto"/>
        <w:ind w:left="0"/>
        <w:contextualSpacing w:val="0"/>
        <w:jc w:val="both"/>
        <w:rPr>
          <w:rFonts w:cstheme="majorHAnsi"/>
          <w:bCs/>
          <w:i/>
          <w:iCs/>
          <w:color w:val="1F3864" w:themeColor="accent1" w:themeShade="80"/>
          <w:sz w:val="20"/>
          <w:szCs w:val="20"/>
          <w:lang w:val="ro-RO"/>
        </w:rPr>
      </w:pPr>
      <w:r w:rsidRPr="00EF6FA4">
        <w:rPr>
          <w:rFonts w:cstheme="majorHAnsi"/>
          <w:bCs/>
          <w:i/>
          <w:iCs/>
          <w:color w:val="1F3864" w:themeColor="accent1" w:themeShade="80"/>
          <w:sz w:val="20"/>
          <w:szCs w:val="20"/>
          <w:lang w:val="ro-RO"/>
        </w:rPr>
        <w:t>F</w:t>
      </w:r>
      <w:r w:rsidR="00646712" w:rsidRPr="00EF6FA4">
        <w:rPr>
          <w:rFonts w:cstheme="majorHAnsi"/>
          <w:bCs/>
          <w:i/>
          <w:iCs/>
          <w:color w:val="1F3864" w:themeColor="accent1" w:themeShade="80"/>
          <w:sz w:val="20"/>
          <w:szCs w:val="20"/>
          <w:lang w:val="ro-RO"/>
        </w:rPr>
        <w:t>14</w:t>
      </w:r>
      <w:r w:rsidRPr="00EF6FA4">
        <w:rPr>
          <w:rFonts w:cstheme="majorHAnsi"/>
          <w:bCs/>
          <w:i/>
          <w:iCs/>
          <w:color w:val="1F3864" w:themeColor="accent1" w:themeShade="80"/>
          <w:sz w:val="20"/>
          <w:szCs w:val="20"/>
          <w:lang w:val="ro-RO"/>
        </w:rPr>
        <w:t>. Percep</w:t>
      </w:r>
      <w:r w:rsidR="00504365" w:rsidRPr="00EF6FA4">
        <w:rPr>
          <w:rFonts w:cstheme="majorHAnsi"/>
          <w:bCs/>
          <w:i/>
          <w:iCs/>
          <w:color w:val="1F3864" w:themeColor="accent1" w:themeShade="80"/>
          <w:sz w:val="20"/>
          <w:szCs w:val="20"/>
          <w:lang w:val="ro-RO"/>
        </w:rPr>
        <w:t>ț</w:t>
      </w:r>
      <w:r w:rsidRPr="00EF6FA4">
        <w:rPr>
          <w:rFonts w:cstheme="majorHAnsi"/>
          <w:bCs/>
          <w:i/>
          <w:iCs/>
          <w:color w:val="1F3864" w:themeColor="accent1" w:themeShade="80"/>
          <w:sz w:val="20"/>
          <w:szCs w:val="20"/>
          <w:lang w:val="ro-RO"/>
        </w:rPr>
        <w:t>iile tinerilor cu privire la provocările pe pia</w:t>
      </w:r>
      <w:r w:rsidR="00504365" w:rsidRPr="00EF6FA4">
        <w:rPr>
          <w:rFonts w:cstheme="majorHAnsi"/>
          <w:bCs/>
          <w:i/>
          <w:iCs/>
          <w:color w:val="1F3864" w:themeColor="accent1" w:themeShade="80"/>
          <w:sz w:val="20"/>
          <w:szCs w:val="20"/>
          <w:lang w:val="ro-RO"/>
        </w:rPr>
        <w:t>ț</w:t>
      </w:r>
      <w:r w:rsidRPr="00EF6FA4">
        <w:rPr>
          <w:rFonts w:cstheme="majorHAnsi"/>
          <w:bCs/>
          <w:i/>
          <w:iCs/>
          <w:color w:val="1F3864" w:themeColor="accent1" w:themeShade="80"/>
          <w:sz w:val="20"/>
          <w:szCs w:val="20"/>
          <w:lang w:val="ro-RO"/>
        </w:rPr>
        <w:t>a muncii</w:t>
      </w:r>
    </w:p>
    <w:p w:rsidR="00370E2A" w:rsidRPr="00EF6FA4" w:rsidRDefault="00370E2A" w:rsidP="0024024A">
      <w:pPr>
        <w:pStyle w:val="a6"/>
        <w:tabs>
          <w:tab w:val="left" w:pos="284"/>
        </w:tabs>
        <w:spacing w:after="0" w:line="240" w:lineRule="auto"/>
        <w:ind w:left="0"/>
        <w:contextualSpacing w:val="0"/>
        <w:jc w:val="both"/>
        <w:rPr>
          <w:rFonts w:cstheme="majorHAnsi"/>
          <w:bCs/>
          <w:i/>
          <w:iCs/>
          <w:color w:val="1F3864" w:themeColor="accent1" w:themeShade="80"/>
          <w:sz w:val="20"/>
          <w:szCs w:val="20"/>
          <w:lang w:val="ro-RO"/>
        </w:rPr>
      </w:pPr>
      <w:r w:rsidRPr="00EF6FA4">
        <w:rPr>
          <w:rFonts w:cstheme="majorHAnsi"/>
          <w:bCs/>
          <w:i/>
          <w:iCs/>
          <w:color w:val="1F3864" w:themeColor="accent1" w:themeShade="80"/>
          <w:sz w:val="20"/>
          <w:szCs w:val="20"/>
          <w:lang w:val="ro-RO"/>
        </w:rPr>
        <w:t>Sursa: Sondaj realizat în raionul Nisporeni, 2020</w:t>
      </w:r>
    </w:p>
    <w:p w:rsidR="00577C47" w:rsidRPr="00EF6FA4" w:rsidRDefault="00577C47" w:rsidP="00577C47">
      <w:pPr>
        <w:pStyle w:val="a6"/>
        <w:tabs>
          <w:tab w:val="left" w:pos="284"/>
        </w:tabs>
        <w:spacing w:after="0" w:line="240" w:lineRule="auto"/>
        <w:ind w:left="0"/>
        <w:contextualSpacing w:val="0"/>
        <w:jc w:val="both"/>
        <w:rPr>
          <w:rFonts w:asciiTheme="majorHAnsi" w:hAnsiTheme="majorHAnsi" w:cstheme="majorHAnsi"/>
          <w:b/>
          <w:color w:val="1F3864" w:themeColor="accent1" w:themeShade="80"/>
          <w:lang w:val="ro-RO"/>
        </w:rPr>
      </w:pPr>
      <w:r w:rsidRPr="00EF6FA4">
        <w:rPr>
          <w:rFonts w:asciiTheme="majorHAnsi" w:hAnsiTheme="majorHAnsi" w:cstheme="majorHAnsi"/>
          <w:b/>
          <w:color w:val="1F3864" w:themeColor="accent1" w:themeShade="80"/>
          <w:lang w:val="ro-RO"/>
        </w:rPr>
        <w:t>ACTIVITĂȚI SPORTIVE, CULTURALE ȘI DE PETRECERE A TIMPULUI LIBER</w:t>
      </w:r>
    </w:p>
    <w:p w:rsidR="00577C47" w:rsidRPr="00EF6FA4" w:rsidRDefault="00577C47" w:rsidP="00577C47">
      <w:pPr>
        <w:spacing w:after="0" w:line="240" w:lineRule="auto"/>
        <w:jc w:val="both"/>
        <w:rPr>
          <w:rFonts w:asciiTheme="majorHAnsi" w:hAnsiTheme="majorHAnsi" w:cstheme="majorHAnsi"/>
          <w:b/>
          <w:color w:val="000000" w:themeColor="text1"/>
          <w:lang w:val="ro-RO"/>
        </w:rPr>
      </w:pPr>
    </w:p>
    <w:p w:rsidR="00577C47" w:rsidRPr="00EF6FA4" w:rsidRDefault="00577C47" w:rsidP="00577C47">
      <w:pPr>
        <w:spacing w:after="0" w:line="240" w:lineRule="auto"/>
        <w:jc w:val="both"/>
        <w:rPr>
          <w:lang w:val="ro-RO"/>
        </w:rPr>
      </w:pPr>
      <w:r w:rsidRPr="00EF6FA4">
        <w:rPr>
          <w:rFonts w:asciiTheme="majorHAnsi" w:hAnsiTheme="majorHAnsi" w:cstheme="majorHAnsi"/>
          <w:b/>
          <w:color w:val="000000" w:themeColor="text1"/>
          <w:lang w:val="ro-RO"/>
        </w:rPr>
        <w:t xml:space="preserve">Tinerii din raionul Nisporeni preferă mai mult activități de divertisment și agrement. </w:t>
      </w:r>
      <w:r w:rsidRPr="00EF6FA4">
        <w:rPr>
          <w:lang w:val="ro-RO"/>
        </w:rPr>
        <w:t xml:space="preserve">Conform datelor sondajului regional ”Necesitățile și provocările tinerilor din raionul Nisporeni”, în topul instituțiilor despre existența cărora cunosc tinerii din regiune se află: Casa de Cultură (94% ), Teren/Club de Sport (80% ) și Clubul/Discoteca – (78%). </w:t>
      </w:r>
      <w:r w:rsidR="007E228B" w:rsidRPr="00EF6FA4">
        <w:rPr>
          <w:lang w:val="ro-RO"/>
        </w:rPr>
        <w:t>Aceste</w:t>
      </w:r>
      <w:r w:rsidRPr="00EF6FA4">
        <w:rPr>
          <w:lang w:val="ro-RO"/>
        </w:rPr>
        <w:t xml:space="preserve"> instituții sunt cele mai </w:t>
      </w:r>
      <w:r w:rsidR="007E228B" w:rsidRPr="00EF6FA4">
        <w:rPr>
          <w:lang w:val="ro-RO"/>
        </w:rPr>
        <w:t>solicitateîn ce privește</w:t>
      </w:r>
      <w:r w:rsidRPr="00EF6FA4">
        <w:rPr>
          <w:lang w:val="ro-RO"/>
        </w:rPr>
        <w:t xml:space="preserve">  serviciile de divertisment și agrement pe care le prestează.  </w:t>
      </w:r>
    </w:p>
    <w:p w:rsidR="00577C47" w:rsidRPr="00EF6FA4" w:rsidRDefault="00577C47" w:rsidP="00577C47">
      <w:pPr>
        <w:spacing w:after="0" w:line="240" w:lineRule="auto"/>
        <w:jc w:val="both"/>
        <w:rPr>
          <w:lang w:val="ro-RO"/>
        </w:rPr>
      </w:pPr>
      <w:r w:rsidRPr="00EF6FA4">
        <w:rPr>
          <w:noProof/>
          <w:lang w:val="ru-RU" w:eastAsia="ru-RU"/>
        </w:rPr>
        <w:drawing>
          <wp:anchor distT="0" distB="0" distL="114300" distR="114300" simplePos="0" relativeHeight="251808768" behindDoc="0" locked="0" layoutInCell="1" allowOverlap="1">
            <wp:simplePos x="0" y="0"/>
            <wp:positionH relativeFrom="margin">
              <wp:align>left</wp:align>
            </wp:positionH>
            <wp:positionV relativeFrom="paragraph">
              <wp:posOffset>172085</wp:posOffset>
            </wp:positionV>
            <wp:extent cx="5143500" cy="2114550"/>
            <wp:effectExtent l="0" t="0" r="0" b="0"/>
            <wp:wrapTopAndBottom/>
            <wp:docPr id="100" name="Chart 10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2C3BAC6-D74C-4C84-B698-8860BD1BFA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577C47" w:rsidRPr="00EF6FA4" w:rsidRDefault="00577C47" w:rsidP="00577C47">
      <w:pPr>
        <w:pStyle w:val="a6"/>
        <w:tabs>
          <w:tab w:val="left" w:pos="284"/>
        </w:tabs>
        <w:spacing w:after="0" w:line="240" w:lineRule="auto"/>
        <w:ind w:left="0"/>
        <w:contextualSpacing w:val="0"/>
        <w:jc w:val="both"/>
        <w:rPr>
          <w:rFonts w:cstheme="minorHAnsi"/>
          <w:i/>
          <w:color w:val="1F3864" w:themeColor="accent1" w:themeShade="80"/>
          <w:sz w:val="20"/>
          <w:szCs w:val="24"/>
          <w:lang w:val="ro-RO"/>
        </w:rPr>
      </w:pPr>
      <w:r w:rsidRPr="00EF6FA4">
        <w:rPr>
          <w:rFonts w:cstheme="minorHAnsi"/>
          <w:i/>
          <w:color w:val="1F3864" w:themeColor="accent1" w:themeShade="80"/>
          <w:sz w:val="20"/>
          <w:szCs w:val="24"/>
          <w:lang w:val="ro-RO"/>
        </w:rPr>
        <w:t>F</w:t>
      </w:r>
      <w:r w:rsidR="00B23101" w:rsidRPr="00EF6FA4">
        <w:rPr>
          <w:rFonts w:cstheme="minorHAnsi"/>
          <w:i/>
          <w:color w:val="1F3864" w:themeColor="accent1" w:themeShade="80"/>
          <w:sz w:val="20"/>
          <w:szCs w:val="24"/>
          <w:lang w:val="ro-RO"/>
        </w:rPr>
        <w:t>15</w:t>
      </w:r>
      <w:r w:rsidRPr="00EF6FA4">
        <w:rPr>
          <w:rFonts w:cstheme="minorHAnsi"/>
          <w:i/>
          <w:color w:val="1F3864" w:themeColor="accent1" w:themeShade="80"/>
          <w:sz w:val="20"/>
          <w:szCs w:val="24"/>
          <w:lang w:val="ro-RO"/>
        </w:rPr>
        <w:t xml:space="preserve">. Existența instituțiilor destinate tinerilor din r. Nisporeni și accesarea lor, %    </w:t>
      </w:r>
    </w:p>
    <w:p w:rsidR="00E77CA2" w:rsidRPr="004A5ABA" w:rsidRDefault="00577C47" w:rsidP="004A5ABA">
      <w:pPr>
        <w:pStyle w:val="a6"/>
        <w:tabs>
          <w:tab w:val="left" w:pos="284"/>
        </w:tabs>
        <w:spacing w:after="0" w:line="240" w:lineRule="auto"/>
        <w:ind w:left="0"/>
        <w:contextualSpacing w:val="0"/>
        <w:rPr>
          <w:i/>
          <w:iCs/>
          <w:color w:val="1F3864" w:themeColor="accent1" w:themeShade="80"/>
          <w:sz w:val="20"/>
          <w:szCs w:val="20"/>
          <w:lang w:val="ro-RO"/>
        </w:rPr>
      </w:pPr>
      <w:r w:rsidRPr="00EF6FA4">
        <w:rPr>
          <w:rFonts w:cstheme="minorHAnsi"/>
          <w:i/>
          <w:color w:val="1F3864" w:themeColor="accent1" w:themeShade="80"/>
          <w:sz w:val="20"/>
          <w:szCs w:val="24"/>
          <w:lang w:val="ro-RO"/>
        </w:rPr>
        <w:t xml:space="preserve">Sursa: </w:t>
      </w:r>
      <w:r w:rsidRPr="00EF6FA4">
        <w:rPr>
          <w:i/>
          <w:iCs/>
          <w:color w:val="1F3864" w:themeColor="accent1" w:themeShade="80"/>
          <w:sz w:val="20"/>
          <w:szCs w:val="20"/>
          <w:lang w:val="ro-RO"/>
        </w:rPr>
        <w:t xml:space="preserve">Sondaj ”Necesitățile și provocările tinerilor din raionul Nisporeni”, 2020                           </w:t>
      </w:r>
    </w:p>
    <w:p w:rsidR="00E77CA2" w:rsidRPr="00EF6FA4" w:rsidRDefault="00E77CA2" w:rsidP="00E77CA2">
      <w:pPr>
        <w:pStyle w:val="a6"/>
        <w:tabs>
          <w:tab w:val="left" w:pos="284"/>
        </w:tabs>
        <w:spacing w:after="0" w:line="240" w:lineRule="auto"/>
        <w:ind w:left="0"/>
        <w:contextualSpacing w:val="0"/>
        <w:jc w:val="both"/>
        <w:rPr>
          <w:rFonts w:cstheme="minorHAnsi"/>
          <w:szCs w:val="24"/>
          <w:lang w:val="ro-RO"/>
        </w:rPr>
      </w:pPr>
      <w:r w:rsidRPr="00EF6FA4">
        <w:rPr>
          <w:rFonts w:cstheme="minorHAnsi"/>
          <w:b/>
          <w:szCs w:val="24"/>
          <w:lang w:val="ro-RO"/>
        </w:rPr>
        <w:t xml:space="preserve">La nivel raional, se atestă necesitatea dezvoltării sportului de masă, </w:t>
      </w:r>
      <w:r w:rsidR="00A95B7E" w:rsidRPr="00EF6FA4">
        <w:rPr>
          <w:rFonts w:cstheme="minorHAnsi"/>
          <w:b/>
          <w:szCs w:val="24"/>
          <w:lang w:val="ro-RO"/>
        </w:rPr>
        <w:t>adaptat la</w:t>
      </w:r>
      <w:r w:rsidR="00CB4287" w:rsidRPr="00EF6FA4">
        <w:rPr>
          <w:rFonts w:cstheme="minorHAnsi"/>
          <w:b/>
          <w:szCs w:val="24"/>
          <w:lang w:val="ro-RO"/>
        </w:rPr>
        <w:t>necesitățile</w:t>
      </w:r>
      <w:r w:rsidRPr="00EF6FA4">
        <w:rPr>
          <w:rFonts w:cstheme="minorHAnsi"/>
          <w:b/>
          <w:szCs w:val="24"/>
          <w:lang w:val="ro-RO"/>
        </w:rPr>
        <w:t xml:space="preserve"> fiecărui tânăr.</w:t>
      </w:r>
      <w:r w:rsidRPr="00EF6FA4">
        <w:rPr>
          <w:rFonts w:cstheme="minorHAnsi"/>
          <w:szCs w:val="24"/>
          <w:lang w:val="ro-RO"/>
        </w:rPr>
        <w:t xml:space="preserve"> Ședințele de consultare cu actorii relevanți</w:t>
      </w:r>
      <w:r w:rsidR="00503A2C" w:rsidRPr="00EF6FA4">
        <w:rPr>
          <w:rFonts w:cstheme="minorHAnsi"/>
          <w:szCs w:val="24"/>
          <w:lang w:val="ro-RO"/>
        </w:rPr>
        <w:t xml:space="preserve"> din raionul Nisporeni</w:t>
      </w:r>
      <w:r w:rsidRPr="00EF6FA4">
        <w:rPr>
          <w:rFonts w:cstheme="minorHAnsi"/>
          <w:szCs w:val="24"/>
          <w:lang w:val="ro-RO"/>
        </w:rPr>
        <w:t xml:space="preserve"> au evidențiat necesitatea de extindere a </w:t>
      </w:r>
      <w:r w:rsidR="00A95B7E" w:rsidRPr="00EF6FA4">
        <w:rPr>
          <w:rFonts w:cstheme="minorHAnsi"/>
          <w:szCs w:val="24"/>
          <w:lang w:val="ro-RO"/>
        </w:rPr>
        <w:t>oportunităților</w:t>
      </w:r>
      <w:r w:rsidRPr="00EF6FA4">
        <w:rPr>
          <w:rFonts w:cstheme="minorHAnsi"/>
          <w:szCs w:val="24"/>
          <w:lang w:val="ro-RO"/>
        </w:rPr>
        <w:t xml:space="preserve"> de practicare a sportului în rândul tinerilor în scop recreativ (de asociere la diferite categorii de tineri, de </w:t>
      </w:r>
      <w:r w:rsidR="00CB4287" w:rsidRPr="00EF6FA4">
        <w:rPr>
          <w:rFonts w:cstheme="minorHAnsi"/>
          <w:szCs w:val="24"/>
          <w:lang w:val="ro-RO"/>
        </w:rPr>
        <w:t>desfășurare</w:t>
      </w:r>
      <w:r w:rsidRPr="00EF6FA4">
        <w:rPr>
          <w:rFonts w:cstheme="minorHAnsi"/>
          <w:szCs w:val="24"/>
          <w:lang w:val="ro-RO"/>
        </w:rPr>
        <w:t xml:space="preserve"> a </w:t>
      </w:r>
      <w:r w:rsidR="00CB4287" w:rsidRPr="00EF6FA4">
        <w:rPr>
          <w:rFonts w:cstheme="minorHAnsi"/>
          <w:szCs w:val="24"/>
          <w:lang w:val="ro-RO"/>
        </w:rPr>
        <w:t>activităților</w:t>
      </w:r>
      <w:r w:rsidRPr="00EF6FA4">
        <w:rPr>
          <w:rFonts w:cstheme="minorHAnsi"/>
          <w:szCs w:val="24"/>
          <w:lang w:val="ro-RO"/>
        </w:rPr>
        <w:t xml:space="preserve"> interactive, jocuri între diverse echipe etc.) şi cel de practicare a unui mod sănătos de </w:t>
      </w:r>
      <w:r w:rsidR="00CB4287" w:rsidRPr="00EF6FA4">
        <w:rPr>
          <w:rFonts w:cstheme="minorHAnsi"/>
          <w:szCs w:val="24"/>
          <w:lang w:val="ro-RO"/>
        </w:rPr>
        <w:t>viață</w:t>
      </w:r>
      <w:r w:rsidRPr="00EF6FA4">
        <w:rPr>
          <w:rFonts w:cstheme="minorHAnsi"/>
          <w:szCs w:val="24"/>
          <w:lang w:val="ro-RO"/>
        </w:rPr>
        <w:t xml:space="preserve">. La momentul actual, </w:t>
      </w:r>
      <w:r w:rsidR="00503A2C" w:rsidRPr="00EF6FA4">
        <w:rPr>
          <w:rFonts w:cstheme="minorHAnsi"/>
          <w:szCs w:val="24"/>
          <w:lang w:val="ro-RO"/>
        </w:rPr>
        <w:t>s</w:t>
      </w:r>
      <w:r w:rsidRPr="00EF6FA4">
        <w:rPr>
          <w:rFonts w:cstheme="minorHAnsi"/>
          <w:szCs w:val="24"/>
          <w:lang w:val="ro-RO"/>
        </w:rPr>
        <w:t>tarea edificiilor sportive</w:t>
      </w:r>
      <w:r w:rsidR="00503A2C" w:rsidRPr="00EF6FA4">
        <w:rPr>
          <w:rFonts w:cstheme="minorHAnsi"/>
          <w:szCs w:val="24"/>
          <w:lang w:val="ro-RO"/>
        </w:rPr>
        <w:t xml:space="preserve">, dotarea slabă a acestora, </w:t>
      </w:r>
      <w:r w:rsidRPr="00EF6FA4">
        <w:rPr>
          <w:rFonts w:cstheme="minorHAnsi"/>
          <w:szCs w:val="24"/>
          <w:lang w:val="ro-RO"/>
        </w:rPr>
        <w:t>accesibilitatea spa</w:t>
      </w:r>
      <w:r w:rsidR="00A95B7E" w:rsidRPr="00EF6FA4">
        <w:rPr>
          <w:rFonts w:cstheme="minorHAnsi"/>
          <w:szCs w:val="24"/>
          <w:lang w:val="ro-RO"/>
        </w:rPr>
        <w:t>ț</w:t>
      </w:r>
      <w:r w:rsidRPr="00EF6FA4">
        <w:rPr>
          <w:rFonts w:cstheme="minorHAnsi"/>
          <w:szCs w:val="24"/>
          <w:lang w:val="ro-RO"/>
        </w:rPr>
        <w:t>iilor sportive</w:t>
      </w:r>
      <w:r w:rsidR="00A95B7E" w:rsidRPr="00EF6FA4">
        <w:rPr>
          <w:rFonts w:cstheme="minorHAnsi"/>
          <w:szCs w:val="24"/>
          <w:lang w:val="ro-RO"/>
        </w:rPr>
        <w:t>, diversitatea activităților/ secțiilor sportive</w:t>
      </w:r>
      <w:r w:rsidR="00503A2C" w:rsidRPr="00EF6FA4">
        <w:rPr>
          <w:rFonts w:cstheme="minorHAnsi"/>
          <w:szCs w:val="24"/>
          <w:lang w:val="ro-RO"/>
        </w:rPr>
        <w:t xml:space="preserve"> împiedică acest lucru. Deși raionul Nisporeni se caracterizează printr-un potențial sportiv evidențiat</w:t>
      </w:r>
      <w:r w:rsidR="00A95B7E" w:rsidRPr="00EF6FA4">
        <w:rPr>
          <w:rFonts w:cstheme="minorHAnsi"/>
          <w:szCs w:val="24"/>
          <w:lang w:val="ro-RO"/>
        </w:rPr>
        <w:t>, este necesară dezvoltarea infrastructurii sportive, atât pentru sportul de masă, cât și cel de performanță.</w:t>
      </w:r>
    </w:p>
    <w:p w:rsidR="00083C77" w:rsidRPr="00083C77" w:rsidRDefault="008A4B18" w:rsidP="00E77CA2">
      <w:pPr>
        <w:spacing w:after="0" w:line="240" w:lineRule="auto"/>
        <w:jc w:val="both"/>
        <w:rPr>
          <w:rFonts w:cstheme="minorHAnsi"/>
          <w:szCs w:val="24"/>
          <w:lang w:val="ro-RO"/>
        </w:rPr>
      </w:pPr>
      <w:r w:rsidRPr="00EF6FA4">
        <w:rPr>
          <w:rFonts w:cstheme="minorHAnsi"/>
          <w:b/>
          <w:szCs w:val="24"/>
          <w:lang w:val="ro-RO"/>
        </w:rPr>
        <w:t>L</w:t>
      </w:r>
      <w:r w:rsidR="00E77CA2" w:rsidRPr="00EF6FA4">
        <w:rPr>
          <w:rFonts w:cstheme="minorHAnsi"/>
          <w:b/>
          <w:szCs w:val="24"/>
          <w:lang w:val="ro-RO"/>
        </w:rPr>
        <w:t xml:space="preserve">a nivel raional activează centre culturale şi biblioteci, care oferă </w:t>
      </w:r>
      <w:r w:rsidR="00291B04" w:rsidRPr="00EF6FA4">
        <w:rPr>
          <w:rFonts w:cstheme="minorHAnsi"/>
          <w:b/>
          <w:szCs w:val="24"/>
          <w:lang w:val="ro-RO"/>
        </w:rPr>
        <w:t>spații</w:t>
      </w:r>
      <w:r w:rsidR="00E77CA2" w:rsidRPr="00EF6FA4">
        <w:rPr>
          <w:rFonts w:cstheme="minorHAnsi"/>
          <w:b/>
          <w:szCs w:val="24"/>
          <w:lang w:val="ro-RO"/>
        </w:rPr>
        <w:t xml:space="preserve"> de petrecere a timpului liber.</w:t>
      </w:r>
      <w:r w:rsidR="00E77CA2" w:rsidRPr="00EF6FA4">
        <w:rPr>
          <w:rFonts w:cstheme="minorHAnsi"/>
          <w:szCs w:val="24"/>
          <w:lang w:val="ro-RO"/>
        </w:rPr>
        <w:t xml:space="preserve"> Conform </w:t>
      </w:r>
      <w:r w:rsidR="00291B04" w:rsidRPr="00EF6FA4">
        <w:rPr>
          <w:rFonts w:cstheme="minorHAnsi"/>
          <w:szCs w:val="24"/>
          <w:lang w:val="ro-RO"/>
        </w:rPr>
        <w:t>Biroului Național de Statistică</w:t>
      </w:r>
      <w:r w:rsidR="00E77CA2" w:rsidRPr="00EF6FA4">
        <w:rPr>
          <w:rFonts w:cstheme="minorHAnsi"/>
          <w:szCs w:val="24"/>
          <w:lang w:val="ro-RO"/>
        </w:rPr>
        <w:t xml:space="preserve">, </w:t>
      </w:r>
      <w:r w:rsidR="00291B04" w:rsidRPr="00EF6FA4">
        <w:rPr>
          <w:rFonts w:cstheme="minorHAnsi"/>
          <w:szCs w:val="24"/>
          <w:lang w:val="ro-RO"/>
        </w:rPr>
        <w:t xml:space="preserve">în 2020 </w:t>
      </w:r>
      <w:r w:rsidR="00E77CA2" w:rsidRPr="00EF6FA4">
        <w:rPr>
          <w:rFonts w:cstheme="minorHAnsi"/>
          <w:szCs w:val="24"/>
          <w:lang w:val="ro-RO"/>
        </w:rPr>
        <w:t>în raion activ</w:t>
      </w:r>
      <w:r w:rsidR="00291B04" w:rsidRPr="00EF6FA4">
        <w:rPr>
          <w:rFonts w:cstheme="minorHAnsi"/>
          <w:szCs w:val="24"/>
          <w:lang w:val="ro-RO"/>
        </w:rPr>
        <w:t>au1319</w:t>
      </w:r>
      <w:r w:rsidR="00E77CA2" w:rsidRPr="00EF6FA4">
        <w:rPr>
          <w:rFonts w:cstheme="minorHAnsi"/>
          <w:szCs w:val="24"/>
          <w:lang w:val="ro-RO"/>
        </w:rPr>
        <w:t xml:space="preserve"> de biblioteci și </w:t>
      </w:r>
      <w:r w:rsidR="00291B04" w:rsidRPr="00EF6FA4">
        <w:rPr>
          <w:rFonts w:cstheme="minorHAnsi"/>
          <w:szCs w:val="24"/>
          <w:lang w:val="ro-RO"/>
        </w:rPr>
        <w:t>29instituții</w:t>
      </w:r>
      <w:r w:rsidR="00E77CA2" w:rsidRPr="00EF6FA4">
        <w:rPr>
          <w:rFonts w:cstheme="minorHAnsi"/>
          <w:szCs w:val="24"/>
          <w:lang w:val="ro-RO"/>
        </w:rPr>
        <w:t xml:space="preserve"> cultur</w:t>
      </w:r>
      <w:r w:rsidR="00291B04" w:rsidRPr="00EF6FA4">
        <w:rPr>
          <w:rFonts w:cstheme="minorHAnsi"/>
          <w:szCs w:val="24"/>
          <w:lang w:val="ro-RO"/>
        </w:rPr>
        <w:t>ale</w:t>
      </w:r>
      <w:r w:rsidR="00E77CA2" w:rsidRPr="00EF6FA4">
        <w:rPr>
          <w:rFonts w:cstheme="minorHAnsi"/>
          <w:szCs w:val="24"/>
          <w:lang w:val="ro-RO"/>
        </w:rPr>
        <w:t xml:space="preserve">. </w:t>
      </w:r>
      <w:r w:rsidR="006906CE" w:rsidRPr="00EF6FA4">
        <w:rPr>
          <w:rFonts w:cstheme="minorHAnsi"/>
          <w:szCs w:val="24"/>
          <w:lang w:val="ro-RO"/>
        </w:rPr>
        <w:t>Având în vedere faptul că se atestă un</w:t>
      </w:r>
      <w:r w:rsidR="00E77CA2" w:rsidRPr="00EF6FA4">
        <w:rPr>
          <w:rFonts w:cstheme="minorHAnsi"/>
          <w:szCs w:val="24"/>
          <w:lang w:val="ro-RO"/>
        </w:rPr>
        <w:t xml:space="preserve"> interes scăzut al tinerilor </w:t>
      </w:r>
      <w:r w:rsidR="006906CE" w:rsidRPr="00EF6FA4">
        <w:rPr>
          <w:rFonts w:cstheme="minorHAnsi"/>
          <w:szCs w:val="24"/>
          <w:lang w:val="ro-RO"/>
        </w:rPr>
        <w:t>față</w:t>
      </w:r>
      <w:r w:rsidR="00E77CA2" w:rsidRPr="00EF6FA4">
        <w:rPr>
          <w:rFonts w:cstheme="minorHAnsi"/>
          <w:szCs w:val="24"/>
          <w:lang w:val="ro-RO"/>
        </w:rPr>
        <w:t xml:space="preserve"> de </w:t>
      </w:r>
      <w:r w:rsidR="006906CE" w:rsidRPr="00EF6FA4">
        <w:rPr>
          <w:rFonts w:cstheme="minorHAnsi"/>
          <w:szCs w:val="24"/>
          <w:lang w:val="ro-RO"/>
        </w:rPr>
        <w:t>activitățile</w:t>
      </w:r>
      <w:r w:rsidR="00E77CA2" w:rsidRPr="00EF6FA4">
        <w:rPr>
          <w:rFonts w:cstheme="minorHAnsi"/>
          <w:szCs w:val="24"/>
          <w:lang w:val="ro-RO"/>
        </w:rPr>
        <w:t xml:space="preserve"> organizate în cadrul centrelor culturale şi biblioteci</w:t>
      </w:r>
      <w:r w:rsidR="006906CE" w:rsidRPr="00EF6FA4">
        <w:rPr>
          <w:rFonts w:cstheme="minorHAnsi"/>
          <w:szCs w:val="24"/>
          <w:lang w:val="ro-RO"/>
        </w:rPr>
        <w:t>,</w:t>
      </w:r>
      <w:r w:rsidR="00A57E86">
        <w:rPr>
          <w:rFonts w:cstheme="minorHAnsi"/>
          <w:szCs w:val="24"/>
          <w:lang w:val="ro-RO"/>
        </w:rPr>
        <w:t xml:space="preserve"> </w:t>
      </w:r>
      <w:r w:rsidR="006906CE" w:rsidRPr="00EF6FA4">
        <w:rPr>
          <w:rFonts w:cstheme="minorHAnsi"/>
          <w:szCs w:val="24"/>
          <w:lang w:val="ro-RO"/>
        </w:rPr>
        <w:t>apare</w:t>
      </w:r>
      <w:r w:rsidR="00E77CA2" w:rsidRPr="00EF6FA4">
        <w:rPr>
          <w:rFonts w:cstheme="minorHAnsi"/>
          <w:szCs w:val="24"/>
          <w:lang w:val="ro-RO"/>
        </w:rPr>
        <w:t xml:space="preserve"> necesitatea reevaluării serviciilor oferite din perspectiva intereselor actuale ale tinerilor. La fel, în contextul în care accesibilitatea acestor </w:t>
      </w:r>
      <w:r w:rsidR="006906CE" w:rsidRPr="00EF6FA4">
        <w:rPr>
          <w:rFonts w:cstheme="minorHAnsi"/>
          <w:szCs w:val="24"/>
          <w:lang w:val="ro-RO"/>
        </w:rPr>
        <w:t>entități</w:t>
      </w:r>
      <w:r w:rsidR="00E77CA2" w:rsidRPr="00EF6FA4">
        <w:rPr>
          <w:rFonts w:cstheme="minorHAnsi"/>
          <w:szCs w:val="24"/>
          <w:lang w:val="ro-RO"/>
        </w:rPr>
        <w:t xml:space="preserve"> rămâne o problemă actuală la nivel raional, oferirea </w:t>
      </w:r>
      <w:r w:rsidR="006906CE" w:rsidRPr="00EF6FA4">
        <w:rPr>
          <w:rFonts w:cstheme="minorHAnsi"/>
          <w:szCs w:val="24"/>
          <w:lang w:val="ro-RO"/>
        </w:rPr>
        <w:t>oportunităților</w:t>
      </w:r>
      <w:r w:rsidR="00E77CA2" w:rsidRPr="00EF6FA4">
        <w:rPr>
          <w:rFonts w:cstheme="minorHAnsi"/>
          <w:szCs w:val="24"/>
          <w:lang w:val="ro-RO"/>
        </w:rPr>
        <w:t xml:space="preserve"> de implicare în </w:t>
      </w:r>
      <w:r w:rsidR="006906CE" w:rsidRPr="00EF6FA4">
        <w:rPr>
          <w:rFonts w:cstheme="minorHAnsi"/>
          <w:szCs w:val="24"/>
          <w:lang w:val="ro-RO"/>
        </w:rPr>
        <w:t>activități</w:t>
      </w:r>
      <w:r w:rsidR="00E77CA2" w:rsidRPr="00EF6FA4">
        <w:rPr>
          <w:rFonts w:cstheme="minorHAnsi"/>
          <w:szCs w:val="24"/>
          <w:lang w:val="ro-RO"/>
        </w:rPr>
        <w:t xml:space="preserve"> de recreere şi petrecere a timpului liber pentru tinerii din grupurile vulnerabile (cu </w:t>
      </w:r>
      <w:r w:rsidR="006906CE" w:rsidRPr="00EF6FA4">
        <w:rPr>
          <w:rFonts w:cstheme="minorHAnsi"/>
          <w:szCs w:val="24"/>
          <w:lang w:val="ro-RO"/>
        </w:rPr>
        <w:t>dizabilități</w:t>
      </w:r>
      <w:r w:rsidR="00E77CA2" w:rsidRPr="00EF6FA4">
        <w:rPr>
          <w:rFonts w:cstheme="minorHAnsi"/>
          <w:szCs w:val="24"/>
          <w:lang w:val="ro-RO"/>
        </w:rPr>
        <w:t xml:space="preserve">, venituri mici, etnii minoritare etc.) </w:t>
      </w:r>
      <w:r w:rsidR="00AD5B7D" w:rsidRPr="00EF6FA4">
        <w:rPr>
          <w:rFonts w:cstheme="minorHAnsi"/>
          <w:szCs w:val="24"/>
          <w:lang w:val="ro-RO"/>
        </w:rPr>
        <w:t>constituie o</w:t>
      </w:r>
      <w:r w:rsidR="00E77CA2" w:rsidRPr="00EF6FA4">
        <w:rPr>
          <w:rFonts w:cstheme="minorHAnsi"/>
          <w:szCs w:val="24"/>
          <w:lang w:val="ro-RO"/>
        </w:rPr>
        <w:t xml:space="preserve"> oportunitate d</w:t>
      </w:r>
      <w:r w:rsidR="00083C77">
        <w:rPr>
          <w:rFonts w:cstheme="minorHAnsi"/>
          <w:szCs w:val="24"/>
          <w:lang w:val="ro-RO"/>
        </w:rPr>
        <w:t>e dezvoltare a serviciilor date.</w:t>
      </w:r>
    </w:p>
    <w:p w:rsidR="00337E20" w:rsidRPr="00EF6FA4" w:rsidRDefault="00337E20" w:rsidP="00577C47">
      <w:pPr>
        <w:pStyle w:val="a6"/>
        <w:tabs>
          <w:tab w:val="left" w:pos="284"/>
        </w:tabs>
        <w:spacing w:after="0" w:line="240" w:lineRule="auto"/>
        <w:ind w:left="0"/>
        <w:contextualSpacing w:val="0"/>
        <w:rPr>
          <w:i/>
          <w:iCs/>
          <w:color w:val="1F3864" w:themeColor="accent1" w:themeShade="80"/>
          <w:sz w:val="20"/>
          <w:szCs w:val="20"/>
          <w:lang w:val="ro-RO"/>
        </w:rPr>
      </w:pPr>
      <w:r w:rsidRPr="00EF6FA4">
        <w:rPr>
          <w:i/>
          <w:iCs/>
          <w:color w:val="1F3864" w:themeColor="accent1" w:themeShade="80"/>
          <w:sz w:val="20"/>
          <w:szCs w:val="20"/>
          <w:lang w:val="ro-RO"/>
        </w:rPr>
        <w:t>T1. Date cu privire la tipul și numărul instituțiilor care activează în r. Nisporeni</w:t>
      </w:r>
    </w:p>
    <w:tbl>
      <w:tblPr>
        <w:tblStyle w:val="af1"/>
        <w:tblW w:w="8926" w:type="dxa"/>
        <w:tblLook w:val="04A0" w:firstRow="1" w:lastRow="0" w:firstColumn="1" w:lastColumn="0" w:noHBand="0" w:noVBand="1"/>
      </w:tblPr>
      <w:tblGrid>
        <w:gridCol w:w="2405"/>
        <w:gridCol w:w="992"/>
        <w:gridCol w:w="1134"/>
        <w:gridCol w:w="1134"/>
        <w:gridCol w:w="1134"/>
        <w:gridCol w:w="1134"/>
        <w:gridCol w:w="993"/>
      </w:tblGrid>
      <w:tr w:rsidR="007E228B" w:rsidRPr="00EF6FA4" w:rsidTr="007E228B">
        <w:tc>
          <w:tcPr>
            <w:tcW w:w="2405" w:type="dxa"/>
            <w:shd w:val="clear" w:color="auto" w:fill="D9E2F3" w:themeFill="accent1" w:themeFillTint="33"/>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p>
        </w:tc>
        <w:tc>
          <w:tcPr>
            <w:tcW w:w="992"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b/>
                <w:bCs/>
                <w:color w:val="000000" w:themeColor="text1"/>
                <w:sz w:val="20"/>
                <w:szCs w:val="20"/>
                <w:lang w:val="ro-RO" w:eastAsia="ro-RO"/>
              </w:rPr>
              <w:t>2015</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b/>
                <w:bCs/>
                <w:color w:val="000000" w:themeColor="text1"/>
                <w:sz w:val="20"/>
                <w:szCs w:val="20"/>
                <w:lang w:val="ro-RO" w:eastAsia="ro-RO"/>
              </w:rPr>
              <w:t>2016</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b/>
                <w:bCs/>
                <w:color w:val="000000" w:themeColor="text1"/>
                <w:sz w:val="20"/>
                <w:szCs w:val="20"/>
                <w:lang w:val="ro-RO" w:eastAsia="ro-RO"/>
              </w:rPr>
              <w:t>2017</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b/>
                <w:bCs/>
                <w:color w:val="000000" w:themeColor="text1"/>
                <w:sz w:val="20"/>
                <w:szCs w:val="20"/>
                <w:lang w:val="ro-RO" w:eastAsia="ro-RO"/>
              </w:rPr>
              <w:t>2018</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b/>
                <w:bCs/>
                <w:color w:val="000000" w:themeColor="text1"/>
                <w:sz w:val="20"/>
                <w:szCs w:val="20"/>
                <w:lang w:val="ro-RO" w:eastAsia="ro-RO"/>
              </w:rPr>
              <w:t>2019</w:t>
            </w:r>
          </w:p>
        </w:tc>
        <w:tc>
          <w:tcPr>
            <w:tcW w:w="993" w:type="dxa"/>
            <w:shd w:val="clear" w:color="auto" w:fill="9CC2E5" w:themeFill="accent5" w:themeFillTint="99"/>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b/>
                <w:bCs/>
                <w:color w:val="000000"/>
                <w:sz w:val="20"/>
                <w:szCs w:val="20"/>
                <w:lang w:val="ro-RO" w:eastAsia="ro-RO"/>
              </w:rPr>
              <w:t>2020</w:t>
            </w:r>
          </w:p>
        </w:tc>
      </w:tr>
      <w:tr w:rsidR="007E228B" w:rsidRPr="00EF6FA4" w:rsidTr="007E228B">
        <w:tc>
          <w:tcPr>
            <w:tcW w:w="2405" w:type="dxa"/>
            <w:shd w:val="clear" w:color="auto" w:fill="1F3864" w:themeFill="accent1" w:themeFillShade="80"/>
            <w:vAlign w:val="bottom"/>
          </w:tcPr>
          <w:p w:rsidR="007E228B" w:rsidRPr="00EF6FA4" w:rsidRDefault="007E228B" w:rsidP="007E228B">
            <w:pPr>
              <w:pStyle w:val="a6"/>
              <w:tabs>
                <w:tab w:val="left" w:pos="284"/>
              </w:tabs>
              <w:spacing w:line="240" w:lineRule="auto"/>
              <w:ind w:left="0"/>
              <w:contextualSpacing w:val="0"/>
              <w:rPr>
                <w:i/>
                <w:iCs/>
                <w:color w:val="FFFFFF" w:themeColor="background1"/>
                <w:sz w:val="20"/>
                <w:szCs w:val="20"/>
                <w:lang w:val="ro-RO"/>
              </w:rPr>
            </w:pPr>
            <w:r w:rsidRPr="00EF6FA4">
              <w:rPr>
                <w:rFonts w:eastAsia="Times New Roman" w:cs="Calibri"/>
                <w:b/>
                <w:bCs/>
                <w:color w:val="FFFFFF" w:themeColor="background1"/>
                <w:sz w:val="20"/>
                <w:szCs w:val="20"/>
                <w:lang w:val="ro-RO" w:eastAsia="ro-RO"/>
              </w:rPr>
              <w:t>Instituții culturale</w:t>
            </w:r>
          </w:p>
        </w:tc>
        <w:tc>
          <w:tcPr>
            <w:tcW w:w="992"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cs="Calibri"/>
                <w:color w:val="000000" w:themeColor="text1"/>
                <w:sz w:val="20"/>
                <w:szCs w:val="20"/>
                <w:lang w:val="ro-RO"/>
              </w:rPr>
              <w:t>30</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cs="Calibri"/>
                <w:color w:val="000000" w:themeColor="text1"/>
                <w:sz w:val="20"/>
                <w:szCs w:val="20"/>
                <w:lang w:val="ro-RO"/>
              </w:rPr>
              <w:t>30</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cs="Calibri"/>
                <w:color w:val="000000" w:themeColor="text1"/>
                <w:sz w:val="20"/>
                <w:szCs w:val="20"/>
                <w:lang w:val="ro-RO"/>
              </w:rPr>
              <w:t>30</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cs="Calibri"/>
                <w:color w:val="000000" w:themeColor="text1"/>
                <w:sz w:val="20"/>
                <w:szCs w:val="20"/>
                <w:lang w:val="ro-RO"/>
              </w:rPr>
              <w:t>30</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cs="Calibri"/>
                <w:color w:val="000000" w:themeColor="text1"/>
                <w:sz w:val="20"/>
                <w:szCs w:val="20"/>
                <w:lang w:val="ro-RO"/>
              </w:rPr>
              <w:t>30</w:t>
            </w:r>
          </w:p>
        </w:tc>
        <w:tc>
          <w:tcPr>
            <w:tcW w:w="993" w:type="dxa"/>
            <w:shd w:val="clear" w:color="auto" w:fill="9CC2E5" w:themeFill="accent5" w:themeFillTint="99"/>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cs="Calibri"/>
                <w:b/>
                <w:bCs/>
                <w:color w:val="000000"/>
                <w:sz w:val="20"/>
                <w:szCs w:val="20"/>
                <w:lang w:val="ro-RO"/>
              </w:rPr>
              <w:t>29</w:t>
            </w:r>
          </w:p>
        </w:tc>
      </w:tr>
      <w:tr w:rsidR="007E228B" w:rsidRPr="00EF6FA4" w:rsidTr="007E228B">
        <w:tc>
          <w:tcPr>
            <w:tcW w:w="2405" w:type="dxa"/>
            <w:shd w:val="clear" w:color="auto" w:fill="1F3864" w:themeFill="accent1" w:themeFillShade="80"/>
            <w:vAlign w:val="bottom"/>
          </w:tcPr>
          <w:p w:rsidR="007E228B" w:rsidRPr="00EF6FA4" w:rsidRDefault="007E228B" w:rsidP="007E228B">
            <w:pPr>
              <w:pStyle w:val="a6"/>
              <w:tabs>
                <w:tab w:val="left" w:pos="284"/>
              </w:tabs>
              <w:spacing w:line="240" w:lineRule="auto"/>
              <w:ind w:left="0"/>
              <w:contextualSpacing w:val="0"/>
              <w:rPr>
                <w:i/>
                <w:iCs/>
                <w:color w:val="FFFFFF" w:themeColor="background1"/>
                <w:sz w:val="20"/>
                <w:szCs w:val="20"/>
                <w:lang w:val="ro-RO"/>
              </w:rPr>
            </w:pPr>
            <w:r w:rsidRPr="00EF6FA4">
              <w:rPr>
                <w:rFonts w:eastAsia="Times New Roman" w:cs="Calibri"/>
                <w:b/>
                <w:bCs/>
                <w:color w:val="FFFFFF" w:themeColor="background1"/>
                <w:sz w:val="20"/>
                <w:szCs w:val="20"/>
                <w:lang w:val="ro-RO" w:eastAsia="ro-RO"/>
              </w:rPr>
              <w:t>Muzee</w:t>
            </w:r>
          </w:p>
        </w:tc>
        <w:tc>
          <w:tcPr>
            <w:tcW w:w="992" w:type="dxa"/>
            <w:shd w:val="clear" w:color="auto" w:fill="D9E2F3" w:themeFill="accent1" w:themeFillTint="33"/>
            <w:vAlign w:val="bottom"/>
          </w:tcPr>
          <w:p w:rsidR="007E228B" w:rsidRPr="00EF6FA4" w:rsidRDefault="00083C77" w:rsidP="007E228B">
            <w:pPr>
              <w:pStyle w:val="a6"/>
              <w:tabs>
                <w:tab w:val="left" w:pos="284"/>
              </w:tabs>
              <w:spacing w:line="240" w:lineRule="auto"/>
              <w:ind w:left="0"/>
              <w:contextualSpacing w:val="0"/>
              <w:rPr>
                <w:i/>
                <w:iCs/>
                <w:color w:val="1F3864" w:themeColor="accent1" w:themeShade="80"/>
                <w:sz w:val="20"/>
                <w:szCs w:val="20"/>
                <w:lang w:val="ro-RO"/>
              </w:rPr>
            </w:pPr>
            <w:r>
              <w:rPr>
                <w:rFonts w:cs="Calibri"/>
                <w:color w:val="000000" w:themeColor="text1"/>
                <w:sz w:val="20"/>
                <w:szCs w:val="20"/>
                <w:lang w:val="ro-RO"/>
              </w:rPr>
              <w:t>4</w:t>
            </w:r>
          </w:p>
        </w:tc>
        <w:tc>
          <w:tcPr>
            <w:tcW w:w="1134" w:type="dxa"/>
            <w:shd w:val="clear" w:color="auto" w:fill="D9E2F3" w:themeFill="accent1" w:themeFillTint="33"/>
            <w:vAlign w:val="bottom"/>
          </w:tcPr>
          <w:p w:rsidR="007E228B" w:rsidRPr="00EF6FA4" w:rsidRDefault="00083C77" w:rsidP="007E228B">
            <w:pPr>
              <w:pStyle w:val="a6"/>
              <w:tabs>
                <w:tab w:val="left" w:pos="284"/>
              </w:tabs>
              <w:spacing w:line="240" w:lineRule="auto"/>
              <w:ind w:left="0"/>
              <w:contextualSpacing w:val="0"/>
              <w:rPr>
                <w:i/>
                <w:iCs/>
                <w:color w:val="1F3864" w:themeColor="accent1" w:themeShade="80"/>
                <w:sz w:val="20"/>
                <w:szCs w:val="20"/>
                <w:lang w:val="ro-RO"/>
              </w:rPr>
            </w:pPr>
            <w:r>
              <w:rPr>
                <w:rFonts w:cs="Calibri"/>
                <w:color w:val="000000" w:themeColor="text1"/>
                <w:sz w:val="20"/>
                <w:szCs w:val="20"/>
                <w:lang w:val="ro-RO"/>
              </w:rPr>
              <w:t>4</w:t>
            </w:r>
          </w:p>
        </w:tc>
        <w:tc>
          <w:tcPr>
            <w:tcW w:w="1134" w:type="dxa"/>
            <w:shd w:val="clear" w:color="auto" w:fill="D9E2F3" w:themeFill="accent1" w:themeFillTint="33"/>
            <w:vAlign w:val="bottom"/>
          </w:tcPr>
          <w:p w:rsidR="007E228B" w:rsidRPr="00EF6FA4" w:rsidRDefault="00083C77" w:rsidP="007E228B">
            <w:pPr>
              <w:pStyle w:val="a6"/>
              <w:tabs>
                <w:tab w:val="left" w:pos="284"/>
              </w:tabs>
              <w:spacing w:line="240" w:lineRule="auto"/>
              <w:ind w:left="0"/>
              <w:contextualSpacing w:val="0"/>
              <w:rPr>
                <w:i/>
                <w:iCs/>
                <w:color w:val="1F3864" w:themeColor="accent1" w:themeShade="80"/>
                <w:sz w:val="20"/>
                <w:szCs w:val="20"/>
                <w:lang w:val="ro-RO"/>
              </w:rPr>
            </w:pPr>
            <w:r>
              <w:rPr>
                <w:rFonts w:cs="Calibri"/>
                <w:color w:val="000000" w:themeColor="text1"/>
                <w:sz w:val="20"/>
                <w:szCs w:val="20"/>
                <w:lang w:val="ro-RO"/>
              </w:rPr>
              <w:t>4</w:t>
            </w:r>
          </w:p>
        </w:tc>
        <w:tc>
          <w:tcPr>
            <w:tcW w:w="1134" w:type="dxa"/>
            <w:shd w:val="clear" w:color="auto" w:fill="D9E2F3" w:themeFill="accent1" w:themeFillTint="33"/>
            <w:vAlign w:val="bottom"/>
          </w:tcPr>
          <w:p w:rsidR="007E228B" w:rsidRPr="00EF6FA4" w:rsidRDefault="00083C77" w:rsidP="007E228B">
            <w:pPr>
              <w:pStyle w:val="a6"/>
              <w:tabs>
                <w:tab w:val="left" w:pos="284"/>
              </w:tabs>
              <w:spacing w:line="240" w:lineRule="auto"/>
              <w:ind w:left="0"/>
              <w:contextualSpacing w:val="0"/>
              <w:rPr>
                <w:i/>
                <w:iCs/>
                <w:color w:val="1F3864" w:themeColor="accent1" w:themeShade="80"/>
                <w:sz w:val="20"/>
                <w:szCs w:val="20"/>
                <w:lang w:val="ro-RO"/>
              </w:rPr>
            </w:pPr>
            <w:r>
              <w:rPr>
                <w:rFonts w:cs="Calibri"/>
                <w:color w:val="000000" w:themeColor="text1"/>
                <w:sz w:val="20"/>
                <w:szCs w:val="20"/>
                <w:lang w:val="ro-RO"/>
              </w:rPr>
              <w:t>4</w:t>
            </w:r>
          </w:p>
        </w:tc>
        <w:tc>
          <w:tcPr>
            <w:tcW w:w="1134" w:type="dxa"/>
            <w:shd w:val="clear" w:color="auto" w:fill="D9E2F3" w:themeFill="accent1" w:themeFillTint="33"/>
            <w:vAlign w:val="bottom"/>
          </w:tcPr>
          <w:p w:rsidR="007E228B" w:rsidRPr="00EF6FA4" w:rsidRDefault="00083C77" w:rsidP="007E228B">
            <w:pPr>
              <w:pStyle w:val="a6"/>
              <w:tabs>
                <w:tab w:val="left" w:pos="284"/>
              </w:tabs>
              <w:spacing w:line="240" w:lineRule="auto"/>
              <w:ind w:left="0"/>
              <w:contextualSpacing w:val="0"/>
              <w:rPr>
                <w:i/>
                <w:iCs/>
                <w:color w:val="1F3864" w:themeColor="accent1" w:themeShade="80"/>
                <w:sz w:val="20"/>
                <w:szCs w:val="20"/>
                <w:lang w:val="ro-RO"/>
              </w:rPr>
            </w:pPr>
            <w:r>
              <w:rPr>
                <w:rFonts w:cs="Calibri"/>
                <w:color w:val="000000" w:themeColor="text1"/>
                <w:sz w:val="20"/>
                <w:szCs w:val="20"/>
                <w:lang w:val="ro-RO"/>
              </w:rPr>
              <w:t>4</w:t>
            </w:r>
          </w:p>
        </w:tc>
        <w:tc>
          <w:tcPr>
            <w:tcW w:w="993" w:type="dxa"/>
            <w:shd w:val="clear" w:color="auto" w:fill="9CC2E5" w:themeFill="accent5" w:themeFillTint="99"/>
            <w:vAlign w:val="bottom"/>
          </w:tcPr>
          <w:p w:rsidR="007E228B" w:rsidRPr="00EF6FA4" w:rsidRDefault="00083C77" w:rsidP="007E228B">
            <w:pPr>
              <w:pStyle w:val="a6"/>
              <w:tabs>
                <w:tab w:val="left" w:pos="284"/>
              </w:tabs>
              <w:spacing w:line="240" w:lineRule="auto"/>
              <w:ind w:left="0"/>
              <w:contextualSpacing w:val="0"/>
              <w:rPr>
                <w:i/>
                <w:iCs/>
                <w:color w:val="1F3864" w:themeColor="accent1" w:themeShade="80"/>
                <w:sz w:val="20"/>
                <w:szCs w:val="20"/>
                <w:lang w:val="ro-RO"/>
              </w:rPr>
            </w:pPr>
            <w:r>
              <w:rPr>
                <w:rFonts w:cs="Calibri"/>
                <w:b/>
                <w:bCs/>
                <w:color w:val="000000"/>
                <w:sz w:val="20"/>
                <w:szCs w:val="20"/>
                <w:lang w:val="ro-RO"/>
              </w:rPr>
              <w:t>4</w:t>
            </w:r>
          </w:p>
        </w:tc>
      </w:tr>
      <w:tr w:rsidR="007E228B" w:rsidRPr="00EF6FA4" w:rsidTr="007E228B">
        <w:tc>
          <w:tcPr>
            <w:tcW w:w="2405" w:type="dxa"/>
            <w:shd w:val="clear" w:color="auto" w:fill="1F3864" w:themeFill="accent1" w:themeFillShade="80"/>
            <w:vAlign w:val="bottom"/>
          </w:tcPr>
          <w:p w:rsidR="007E228B" w:rsidRPr="00EF6FA4" w:rsidRDefault="007E228B" w:rsidP="007E228B">
            <w:pPr>
              <w:pStyle w:val="a6"/>
              <w:tabs>
                <w:tab w:val="left" w:pos="284"/>
              </w:tabs>
              <w:spacing w:line="240" w:lineRule="auto"/>
              <w:ind w:left="0"/>
              <w:contextualSpacing w:val="0"/>
              <w:rPr>
                <w:i/>
                <w:iCs/>
                <w:color w:val="FFFFFF" w:themeColor="background1"/>
                <w:sz w:val="20"/>
                <w:szCs w:val="20"/>
                <w:lang w:val="ro-RO"/>
              </w:rPr>
            </w:pPr>
            <w:r w:rsidRPr="00EF6FA4">
              <w:rPr>
                <w:rFonts w:eastAsia="Times New Roman" w:cs="Calibri"/>
                <w:b/>
                <w:bCs/>
                <w:color w:val="FFFFFF" w:themeColor="background1"/>
                <w:sz w:val="20"/>
                <w:szCs w:val="20"/>
                <w:lang w:val="ro-RO" w:eastAsia="ro-RO"/>
              </w:rPr>
              <w:t>Numărul de biblioteci</w:t>
            </w:r>
          </w:p>
        </w:tc>
        <w:tc>
          <w:tcPr>
            <w:tcW w:w="992" w:type="dxa"/>
            <w:shd w:val="clear" w:color="auto" w:fill="D9E2F3" w:themeFill="accent1" w:themeFillTint="33"/>
            <w:vAlign w:val="bottom"/>
          </w:tcPr>
          <w:p w:rsidR="007E228B" w:rsidRPr="00EF6FA4" w:rsidRDefault="00D34564" w:rsidP="007E228B">
            <w:pPr>
              <w:pStyle w:val="a6"/>
              <w:tabs>
                <w:tab w:val="left" w:pos="284"/>
              </w:tabs>
              <w:spacing w:line="240" w:lineRule="auto"/>
              <w:ind w:left="0"/>
              <w:contextualSpacing w:val="0"/>
              <w:rPr>
                <w:i/>
                <w:iCs/>
                <w:color w:val="1F3864" w:themeColor="accent1" w:themeShade="80"/>
                <w:sz w:val="20"/>
                <w:szCs w:val="20"/>
                <w:lang w:val="ro-RO"/>
              </w:rPr>
            </w:pPr>
            <w:r>
              <w:rPr>
                <w:rFonts w:cs="Calibri"/>
                <w:color w:val="000000" w:themeColor="text1"/>
                <w:sz w:val="20"/>
                <w:szCs w:val="20"/>
                <w:lang w:val="ro-RO"/>
              </w:rPr>
              <w:t>64</w:t>
            </w:r>
          </w:p>
        </w:tc>
        <w:tc>
          <w:tcPr>
            <w:tcW w:w="1134" w:type="dxa"/>
            <w:shd w:val="clear" w:color="auto" w:fill="D9E2F3" w:themeFill="accent1" w:themeFillTint="33"/>
            <w:vAlign w:val="bottom"/>
          </w:tcPr>
          <w:p w:rsidR="007E228B" w:rsidRPr="00EF6FA4" w:rsidRDefault="00D34564" w:rsidP="007E228B">
            <w:pPr>
              <w:pStyle w:val="a6"/>
              <w:tabs>
                <w:tab w:val="left" w:pos="284"/>
              </w:tabs>
              <w:spacing w:line="240" w:lineRule="auto"/>
              <w:ind w:left="0"/>
              <w:contextualSpacing w:val="0"/>
              <w:rPr>
                <w:i/>
                <w:iCs/>
                <w:color w:val="1F3864" w:themeColor="accent1" w:themeShade="80"/>
                <w:sz w:val="20"/>
                <w:szCs w:val="20"/>
                <w:lang w:val="ro-RO"/>
              </w:rPr>
            </w:pPr>
            <w:r>
              <w:rPr>
                <w:rFonts w:cs="Calibri"/>
                <w:color w:val="000000" w:themeColor="text1"/>
                <w:sz w:val="20"/>
                <w:szCs w:val="20"/>
                <w:lang w:val="ro-RO"/>
              </w:rPr>
              <w:t>64</w:t>
            </w:r>
          </w:p>
        </w:tc>
        <w:tc>
          <w:tcPr>
            <w:tcW w:w="1134" w:type="dxa"/>
            <w:shd w:val="clear" w:color="auto" w:fill="D9E2F3" w:themeFill="accent1" w:themeFillTint="33"/>
            <w:vAlign w:val="bottom"/>
          </w:tcPr>
          <w:p w:rsidR="007E228B" w:rsidRPr="00EF6FA4" w:rsidRDefault="00D34564" w:rsidP="007E228B">
            <w:pPr>
              <w:pStyle w:val="a6"/>
              <w:tabs>
                <w:tab w:val="left" w:pos="284"/>
              </w:tabs>
              <w:spacing w:line="240" w:lineRule="auto"/>
              <w:ind w:left="0"/>
              <w:contextualSpacing w:val="0"/>
              <w:rPr>
                <w:i/>
                <w:iCs/>
                <w:color w:val="1F3864" w:themeColor="accent1" w:themeShade="80"/>
                <w:sz w:val="20"/>
                <w:szCs w:val="20"/>
                <w:lang w:val="ro-RO"/>
              </w:rPr>
            </w:pPr>
            <w:r>
              <w:rPr>
                <w:rFonts w:cs="Calibri"/>
                <w:color w:val="000000" w:themeColor="text1"/>
                <w:sz w:val="20"/>
                <w:szCs w:val="20"/>
                <w:lang w:val="ro-RO"/>
              </w:rPr>
              <w:t>64</w:t>
            </w:r>
          </w:p>
        </w:tc>
        <w:tc>
          <w:tcPr>
            <w:tcW w:w="1134" w:type="dxa"/>
            <w:shd w:val="clear" w:color="auto" w:fill="D9E2F3" w:themeFill="accent1" w:themeFillTint="33"/>
            <w:vAlign w:val="bottom"/>
          </w:tcPr>
          <w:p w:rsidR="007E228B" w:rsidRPr="00EF6FA4" w:rsidRDefault="00D34564" w:rsidP="007E228B">
            <w:pPr>
              <w:pStyle w:val="a6"/>
              <w:tabs>
                <w:tab w:val="left" w:pos="284"/>
              </w:tabs>
              <w:spacing w:line="240" w:lineRule="auto"/>
              <w:ind w:left="0"/>
              <w:contextualSpacing w:val="0"/>
              <w:rPr>
                <w:i/>
                <w:iCs/>
                <w:color w:val="1F3864" w:themeColor="accent1" w:themeShade="80"/>
                <w:sz w:val="20"/>
                <w:szCs w:val="20"/>
                <w:lang w:val="ro-RO"/>
              </w:rPr>
            </w:pPr>
            <w:r>
              <w:rPr>
                <w:rFonts w:cs="Calibri"/>
                <w:color w:val="000000" w:themeColor="text1"/>
                <w:sz w:val="20"/>
                <w:szCs w:val="20"/>
                <w:lang w:val="ro-RO"/>
              </w:rPr>
              <w:t>64</w:t>
            </w:r>
          </w:p>
        </w:tc>
        <w:tc>
          <w:tcPr>
            <w:tcW w:w="1134" w:type="dxa"/>
            <w:shd w:val="clear" w:color="auto" w:fill="D9E2F3" w:themeFill="accent1" w:themeFillTint="33"/>
            <w:vAlign w:val="bottom"/>
          </w:tcPr>
          <w:p w:rsidR="007E228B" w:rsidRPr="00EF6FA4" w:rsidRDefault="00D34564" w:rsidP="007E228B">
            <w:pPr>
              <w:pStyle w:val="a6"/>
              <w:tabs>
                <w:tab w:val="left" w:pos="284"/>
              </w:tabs>
              <w:spacing w:line="240" w:lineRule="auto"/>
              <w:ind w:left="0"/>
              <w:contextualSpacing w:val="0"/>
              <w:rPr>
                <w:i/>
                <w:iCs/>
                <w:color w:val="1F3864" w:themeColor="accent1" w:themeShade="80"/>
                <w:sz w:val="20"/>
                <w:szCs w:val="20"/>
                <w:lang w:val="ro-RO"/>
              </w:rPr>
            </w:pPr>
            <w:r>
              <w:rPr>
                <w:rFonts w:cs="Calibri"/>
                <w:color w:val="000000" w:themeColor="text1"/>
                <w:sz w:val="20"/>
                <w:szCs w:val="20"/>
                <w:lang w:val="ro-RO"/>
              </w:rPr>
              <w:t>64</w:t>
            </w:r>
          </w:p>
        </w:tc>
        <w:tc>
          <w:tcPr>
            <w:tcW w:w="993" w:type="dxa"/>
            <w:shd w:val="clear" w:color="auto" w:fill="9CC2E5" w:themeFill="accent5" w:themeFillTint="99"/>
            <w:vAlign w:val="bottom"/>
          </w:tcPr>
          <w:p w:rsidR="007E228B" w:rsidRPr="00EF6FA4" w:rsidRDefault="00D34564" w:rsidP="007E228B">
            <w:pPr>
              <w:pStyle w:val="a6"/>
              <w:tabs>
                <w:tab w:val="left" w:pos="284"/>
              </w:tabs>
              <w:spacing w:line="240" w:lineRule="auto"/>
              <w:ind w:left="0"/>
              <w:contextualSpacing w:val="0"/>
              <w:rPr>
                <w:i/>
                <w:iCs/>
                <w:color w:val="1F3864" w:themeColor="accent1" w:themeShade="80"/>
                <w:sz w:val="20"/>
                <w:szCs w:val="20"/>
                <w:lang w:val="ro-RO"/>
              </w:rPr>
            </w:pPr>
            <w:r>
              <w:rPr>
                <w:rFonts w:cs="Calibri"/>
                <w:b/>
                <w:bCs/>
                <w:color w:val="000000"/>
                <w:sz w:val="20"/>
                <w:szCs w:val="20"/>
                <w:lang w:val="ro-RO"/>
              </w:rPr>
              <w:t>64</w:t>
            </w:r>
          </w:p>
        </w:tc>
      </w:tr>
      <w:tr w:rsidR="007E228B" w:rsidRPr="00EF6FA4" w:rsidTr="007E228B">
        <w:tc>
          <w:tcPr>
            <w:tcW w:w="2405" w:type="dxa"/>
            <w:shd w:val="clear" w:color="auto" w:fill="1F3864" w:themeFill="accent1" w:themeFillShade="80"/>
            <w:vAlign w:val="bottom"/>
          </w:tcPr>
          <w:p w:rsidR="007E228B" w:rsidRPr="00EF6FA4" w:rsidRDefault="007E228B" w:rsidP="007E228B">
            <w:pPr>
              <w:pStyle w:val="a6"/>
              <w:tabs>
                <w:tab w:val="left" w:pos="284"/>
              </w:tabs>
              <w:spacing w:line="240" w:lineRule="auto"/>
              <w:ind w:left="0"/>
              <w:contextualSpacing w:val="0"/>
              <w:rPr>
                <w:i/>
                <w:iCs/>
                <w:color w:val="FFFFFF" w:themeColor="background1"/>
                <w:sz w:val="20"/>
                <w:szCs w:val="20"/>
                <w:lang w:val="ro-RO"/>
              </w:rPr>
            </w:pPr>
            <w:r w:rsidRPr="00EF6FA4">
              <w:rPr>
                <w:rFonts w:eastAsia="Times New Roman" w:cs="Calibri"/>
                <w:b/>
                <w:bCs/>
                <w:color w:val="FFFFFF" w:themeColor="background1"/>
                <w:sz w:val="20"/>
                <w:szCs w:val="20"/>
                <w:lang w:val="ro-RO" w:eastAsia="ro-RO"/>
              </w:rPr>
              <w:t>Stadioane cu tribune (500 locuri si peste)</w:t>
            </w:r>
          </w:p>
        </w:tc>
        <w:tc>
          <w:tcPr>
            <w:tcW w:w="992"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cs="Calibri"/>
                <w:color w:val="000000" w:themeColor="text1"/>
                <w:sz w:val="20"/>
                <w:szCs w:val="20"/>
                <w:lang w:val="ro-RO"/>
              </w:rPr>
              <w:t>1</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cs="Calibri"/>
                <w:color w:val="000000" w:themeColor="text1"/>
                <w:sz w:val="20"/>
                <w:szCs w:val="20"/>
                <w:lang w:val="ro-RO"/>
              </w:rPr>
              <w:t>1</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color w:val="000000" w:themeColor="text1"/>
                <w:sz w:val="20"/>
                <w:szCs w:val="20"/>
                <w:lang w:val="ro-RO" w:eastAsia="ro-RO"/>
              </w:rPr>
              <w:t>1</w:t>
            </w:r>
          </w:p>
        </w:tc>
        <w:tc>
          <w:tcPr>
            <w:tcW w:w="1134" w:type="dxa"/>
            <w:shd w:val="clear" w:color="auto" w:fill="D9E2F3" w:themeFill="accent1" w:themeFillTint="33"/>
            <w:vAlign w:val="bottom"/>
          </w:tcPr>
          <w:p w:rsidR="007E228B" w:rsidRPr="00EF6FA4" w:rsidRDefault="00D34564" w:rsidP="007E228B">
            <w:pPr>
              <w:pStyle w:val="a6"/>
              <w:tabs>
                <w:tab w:val="left" w:pos="284"/>
              </w:tabs>
              <w:spacing w:line="240" w:lineRule="auto"/>
              <w:ind w:left="0"/>
              <w:contextualSpacing w:val="0"/>
              <w:rPr>
                <w:i/>
                <w:iCs/>
                <w:color w:val="1F3864" w:themeColor="accent1" w:themeShade="80"/>
                <w:sz w:val="20"/>
                <w:szCs w:val="20"/>
                <w:lang w:val="ro-RO"/>
              </w:rPr>
            </w:pPr>
            <w:r>
              <w:rPr>
                <w:rFonts w:eastAsia="Times New Roman" w:cs="Calibri"/>
                <w:color w:val="000000" w:themeColor="text1"/>
                <w:sz w:val="20"/>
                <w:szCs w:val="20"/>
                <w:lang w:val="ro-RO" w:eastAsia="ro-RO"/>
              </w:rPr>
              <w:t>2</w:t>
            </w:r>
          </w:p>
        </w:tc>
        <w:tc>
          <w:tcPr>
            <w:tcW w:w="1134" w:type="dxa"/>
            <w:shd w:val="clear" w:color="auto" w:fill="D9E2F3" w:themeFill="accent1" w:themeFillTint="33"/>
            <w:vAlign w:val="bottom"/>
          </w:tcPr>
          <w:p w:rsidR="007E228B" w:rsidRPr="00EF6FA4" w:rsidRDefault="00D34564" w:rsidP="007E228B">
            <w:pPr>
              <w:pStyle w:val="a6"/>
              <w:tabs>
                <w:tab w:val="left" w:pos="284"/>
              </w:tabs>
              <w:spacing w:line="240" w:lineRule="auto"/>
              <w:ind w:left="0"/>
              <w:contextualSpacing w:val="0"/>
              <w:rPr>
                <w:i/>
                <w:iCs/>
                <w:color w:val="1F3864" w:themeColor="accent1" w:themeShade="80"/>
                <w:sz w:val="20"/>
                <w:szCs w:val="20"/>
                <w:lang w:val="ro-RO"/>
              </w:rPr>
            </w:pPr>
            <w:r>
              <w:rPr>
                <w:rFonts w:eastAsia="Times New Roman" w:cs="Calibri"/>
                <w:color w:val="000000" w:themeColor="text1"/>
                <w:sz w:val="20"/>
                <w:szCs w:val="20"/>
                <w:lang w:val="ro-RO" w:eastAsia="ro-RO"/>
              </w:rPr>
              <w:t>2</w:t>
            </w:r>
          </w:p>
        </w:tc>
        <w:tc>
          <w:tcPr>
            <w:tcW w:w="993" w:type="dxa"/>
            <w:shd w:val="clear" w:color="auto" w:fill="9CC2E5" w:themeFill="accent5" w:themeFillTint="99"/>
            <w:vAlign w:val="bottom"/>
          </w:tcPr>
          <w:p w:rsidR="007E228B" w:rsidRPr="00EF6FA4" w:rsidRDefault="00D34564" w:rsidP="007E228B">
            <w:pPr>
              <w:pStyle w:val="a6"/>
              <w:tabs>
                <w:tab w:val="left" w:pos="284"/>
              </w:tabs>
              <w:spacing w:line="240" w:lineRule="auto"/>
              <w:ind w:left="0"/>
              <w:contextualSpacing w:val="0"/>
              <w:rPr>
                <w:i/>
                <w:iCs/>
                <w:color w:val="1F3864" w:themeColor="accent1" w:themeShade="80"/>
                <w:sz w:val="20"/>
                <w:szCs w:val="20"/>
                <w:lang w:val="ro-RO"/>
              </w:rPr>
            </w:pPr>
            <w:r>
              <w:rPr>
                <w:rFonts w:eastAsia="Times New Roman" w:cs="Calibri"/>
                <w:b/>
                <w:bCs/>
                <w:color w:val="000000"/>
                <w:sz w:val="20"/>
                <w:szCs w:val="20"/>
                <w:lang w:val="ro-RO" w:eastAsia="ro-RO"/>
              </w:rPr>
              <w:t>2</w:t>
            </w:r>
          </w:p>
        </w:tc>
      </w:tr>
      <w:tr w:rsidR="007E228B" w:rsidRPr="00EF6FA4" w:rsidTr="007E228B">
        <w:tc>
          <w:tcPr>
            <w:tcW w:w="2405" w:type="dxa"/>
            <w:shd w:val="clear" w:color="auto" w:fill="1F3864" w:themeFill="accent1" w:themeFillShade="80"/>
            <w:vAlign w:val="bottom"/>
          </w:tcPr>
          <w:p w:rsidR="007E228B" w:rsidRPr="00EF6FA4" w:rsidRDefault="007E228B" w:rsidP="007E228B">
            <w:pPr>
              <w:pStyle w:val="a6"/>
              <w:tabs>
                <w:tab w:val="left" w:pos="284"/>
              </w:tabs>
              <w:spacing w:line="240" w:lineRule="auto"/>
              <w:ind w:left="0"/>
              <w:contextualSpacing w:val="0"/>
              <w:rPr>
                <w:i/>
                <w:iCs/>
                <w:color w:val="FFFFFF" w:themeColor="background1"/>
                <w:sz w:val="20"/>
                <w:szCs w:val="20"/>
                <w:lang w:val="ro-RO"/>
              </w:rPr>
            </w:pPr>
            <w:r w:rsidRPr="00EF6FA4">
              <w:rPr>
                <w:rFonts w:eastAsia="Times New Roman" w:cs="Calibri"/>
                <w:b/>
                <w:bCs/>
                <w:color w:val="FFFFFF" w:themeColor="background1"/>
                <w:sz w:val="20"/>
                <w:szCs w:val="20"/>
                <w:lang w:val="ro-RO" w:eastAsia="ro-RO"/>
              </w:rPr>
              <w:t>Construcții sportive de plan (terenuri si câmpuri)</w:t>
            </w:r>
          </w:p>
        </w:tc>
        <w:tc>
          <w:tcPr>
            <w:tcW w:w="992"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color w:val="000000" w:themeColor="text1"/>
                <w:sz w:val="20"/>
                <w:szCs w:val="20"/>
                <w:lang w:val="ro-RO" w:eastAsia="ro-RO"/>
              </w:rPr>
              <w:t>37</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color w:val="000000" w:themeColor="text1"/>
                <w:sz w:val="20"/>
                <w:szCs w:val="20"/>
                <w:lang w:val="ro-RO" w:eastAsia="ro-RO"/>
              </w:rPr>
              <w:t>39</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color w:val="000000" w:themeColor="text1"/>
                <w:sz w:val="20"/>
                <w:szCs w:val="20"/>
                <w:lang w:val="ro-RO" w:eastAsia="ro-RO"/>
              </w:rPr>
              <w:t>41</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color w:val="000000" w:themeColor="text1"/>
                <w:sz w:val="20"/>
                <w:szCs w:val="20"/>
                <w:lang w:val="ro-RO" w:eastAsia="ro-RO"/>
              </w:rPr>
              <w:t>58</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color w:val="000000" w:themeColor="text1"/>
                <w:sz w:val="20"/>
                <w:szCs w:val="20"/>
                <w:lang w:val="ro-RO" w:eastAsia="ro-RO"/>
              </w:rPr>
              <w:t>58</w:t>
            </w:r>
          </w:p>
        </w:tc>
        <w:tc>
          <w:tcPr>
            <w:tcW w:w="993" w:type="dxa"/>
            <w:shd w:val="clear" w:color="auto" w:fill="9CC2E5" w:themeFill="accent5" w:themeFillTint="99"/>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b/>
                <w:bCs/>
                <w:color w:val="000000"/>
                <w:sz w:val="20"/>
                <w:szCs w:val="20"/>
                <w:lang w:val="ro-RO" w:eastAsia="ro-RO"/>
              </w:rPr>
              <w:t>59</w:t>
            </w:r>
          </w:p>
        </w:tc>
      </w:tr>
      <w:tr w:rsidR="007E228B" w:rsidRPr="00EF6FA4" w:rsidTr="007E228B">
        <w:tc>
          <w:tcPr>
            <w:tcW w:w="2405" w:type="dxa"/>
            <w:shd w:val="clear" w:color="auto" w:fill="1F3864" w:themeFill="accent1" w:themeFillShade="80"/>
            <w:vAlign w:val="bottom"/>
          </w:tcPr>
          <w:p w:rsidR="007E228B" w:rsidRPr="00EF6FA4" w:rsidRDefault="007E228B" w:rsidP="007E228B">
            <w:pPr>
              <w:pStyle w:val="a6"/>
              <w:tabs>
                <w:tab w:val="left" w:pos="284"/>
              </w:tabs>
              <w:spacing w:line="240" w:lineRule="auto"/>
              <w:ind w:left="0"/>
              <w:contextualSpacing w:val="0"/>
              <w:rPr>
                <w:i/>
                <w:iCs/>
                <w:color w:val="FFFFFF" w:themeColor="background1"/>
                <w:sz w:val="20"/>
                <w:szCs w:val="20"/>
                <w:lang w:val="ro-RO"/>
              </w:rPr>
            </w:pPr>
            <w:r w:rsidRPr="00EF6FA4">
              <w:rPr>
                <w:rFonts w:eastAsia="Times New Roman" w:cs="Calibri"/>
                <w:b/>
                <w:bCs/>
                <w:color w:val="FFFFFF" w:themeColor="background1"/>
                <w:sz w:val="20"/>
                <w:szCs w:val="20"/>
                <w:lang w:val="ro-RO" w:eastAsia="ro-RO"/>
              </w:rPr>
              <w:t>Sali sportive</w:t>
            </w:r>
          </w:p>
        </w:tc>
        <w:tc>
          <w:tcPr>
            <w:tcW w:w="992"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color w:val="000000" w:themeColor="text1"/>
                <w:sz w:val="20"/>
                <w:szCs w:val="20"/>
                <w:lang w:val="ro-RO" w:eastAsia="ro-RO"/>
              </w:rPr>
              <w:t>34</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color w:val="000000" w:themeColor="text1"/>
                <w:sz w:val="20"/>
                <w:szCs w:val="20"/>
                <w:lang w:val="ro-RO" w:eastAsia="ro-RO"/>
              </w:rPr>
              <w:t>32</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color w:val="000000" w:themeColor="text1"/>
                <w:sz w:val="20"/>
                <w:szCs w:val="20"/>
                <w:lang w:val="ro-RO" w:eastAsia="ro-RO"/>
              </w:rPr>
              <w:t>34</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color w:val="000000" w:themeColor="text1"/>
                <w:sz w:val="20"/>
                <w:szCs w:val="20"/>
                <w:lang w:val="ro-RO" w:eastAsia="ro-RO"/>
              </w:rPr>
              <w:t>31</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i/>
                <w:iCs/>
                <w:color w:val="1F3864" w:themeColor="accent1" w:themeShade="80"/>
                <w:sz w:val="20"/>
                <w:szCs w:val="20"/>
                <w:lang w:val="ro-RO"/>
              </w:rPr>
            </w:pPr>
            <w:r w:rsidRPr="00EF6FA4">
              <w:rPr>
                <w:rFonts w:eastAsia="Times New Roman" w:cs="Calibri"/>
                <w:color w:val="000000" w:themeColor="text1"/>
                <w:sz w:val="20"/>
                <w:szCs w:val="20"/>
                <w:lang w:val="ro-RO" w:eastAsia="ro-RO"/>
              </w:rPr>
              <w:t>31</w:t>
            </w:r>
          </w:p>
        </w:tc>
        <w:tc>
          <w:tcPr>
            <w:tcW w:w="993" w:type="dxa"/>
            <w:shd w:val="clear" w:color="auto" w:fill="9CC2E5" w:themeFill="accent5" w:themeFillTint="99"/>
            <w:vAlign w:val="bottom"/>
          </w:tcPr>
          <w:p w:rsidR="007E228B" w:rsidRPr="00EF6FA4" w:rsidRDefault="000523B4" w:rsidP="007E228B">
            <w:pPr>
              <w:pStyle w:val="a6"/>
              <w:tabs>
                <w:tab w:val="left" w:pos="284"/>
              </w:tabs>
              <w:spacing w:line="240" w:lineRule="auto"/>
              <w:ind w:left="0"/>
              <w:contextualSpacing w:val="0"/>
              <w:rPr>
                <w:i/>
                <w:iCs/>
                <w:color w:val="1F3864" w:themeColor="accent1" w:themeShade="80"/>
                <w:sz w:val="20"/>
                <w:szCs w:val="20"/>
                <w:lang w:val="ro-RO"/>
              </w:rPr>
            </w:pPr>
            <w:r>
              <w:rPr>
                <w:rFonts w:eastAsia="Times New Roman" w:cs="Calibri"/>
                <w:b/>
                <w:bCs/>
                <w:color w:val="000000"/>
                <w:sz w:val="20"/>
                <w:szCs w:val="20"/>
                <w:lang w:val="ro-RO" w:eastAsia="ro-RO"/>
              </w:rPr>
              <w:t>31</w:t>
            </w:r>
          </w:p>
        </w:tc>
      </w:tr>
      <w:tr w:rsidR="007E228B" w:rsidRPr="00EF6FA4" w:rsidTr="007E228B">
        <w:tc>
          <w:tcPr>
            <w:tcW w:w="2405" w:type="dxa"/>
            <w:shd w:val="clear" w:color="auto" w:fill="1F3864" w:themeFill="accent1" w:themeFillShade="80"/>
            <w:vAlign w:val="bottom"/>
          </w:tcPr>
          <w:p w:rsidR="007E228B" w:rsidRPr="00EF6FA4" w:rsidRDefault="007E228B" w:rsidP="007E228B">
            <w:pPr>
              <w:pStyle w:val="a6"/>
              <w:tabs>
                <w:tab w:val="left" w:pos="284"/>
              </w:tabs>
              <w:spacing w:line="240" w:lineRule="auto"/>
              <w:ind w:left="0"/>
              <w:contextualSpacing w:val="0"/>
              <w:rPr>
                <w:i/>
                <w:iCs/>
                <w:color w:val="FFFFFF" w:themeColor="background1"/>
                <w:sz w:val="20"/>
                <w:szCs w:val="20"/>
                <w:lang w:val="ro-RO"/>
              </w:rPr>
            </w:pPr>
            <w:r w:rsidRPr="00EF6FA4">
              <w:rPr>
                <w:rFonts w:eastAsia="Times New Roman" w:cs="Calibri"/>
                <w:b/>
                <w:bCs/>
                <w:color w:val="FFFFFF" w:themeColor="background1"/>
                <w:sz w:val="20"/>
                <w:szCs w:val="20"/>
                <w:lang w:val="ro-RO" w:eastAsia="ro-RO"/>
              </w:rPr>
              <w:t>Bazine de înot</w:t>
            </w:r>
          </w:p>
        </w:tc>
        <w:tc>
          <w:tcPr>
            <w:tcW w:w="992"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rFonts w:eastAsia="Times New Roman" w:cs="Calibri"/>
                <w:color w:val="000000" w:themeColor="text1"/>
                <w:sz w:val="20"/>
                <w:szCs w:val="20"/>
                <w:lang w:val="ro-RO" w:eastAsia="ro-RO"/>
              </w:rPr>
            </w:pPr>
            <w:r w:rsidRPr="00EF6FA4">
              <w:rPr>
                <w:rFonts w:eastAsia="Times New Roman" w:cs="Calibri"/>
                <w:color w:val="000000" w:themeColor="text1"/>
                <w:sz w:val="20"/>
                <w:szCs w:val="20"/>
                <w:lang w:val="ro-RO" w:eastAsia="ro-RO"/>
              </w:rPr>
              <w:t>-</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rFonts w:eastAsia="Times New Roman" w:cs="Calibri"/>
                <w:color w:val="000000" w:themeColor="text1"/>
                <w:sz w:val="20"/>
                <w:szCs w:val="20"/>
                <w:lang w:val="ro-RO" w:eastAsia="ro-RO"/>
              </w:rPr>
            </w:pPr>
            <w:r w:rsidRPr="00EF6FA4">
              <w:rPr>
                <w:rFonts w:eastAsia="Times New Roman" w:cs="Calibri"/>
                <w:color w:val="000000" w:themeColor="text1"/>
                <w:sz w:val="20"/>
                <w:szCs w:val="20"/>
                <w:lang w:val="ro-RO" w:eastAsia="ro-RO"/>
              </w:rPr>
              <w:t>-</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rFonts w:eastAsia="Times New Roman" w:cs="Calibri"/>
                <w:color w:val="000000" w:themeColor="text1"/>
                <w:sz w:val="20"/>
                <w:szCs w:val="20"/>
                <w:lang w:val="ro-RO" w:eastAsia="ro-RO"/>
              </w:rPr>
            </w:pPr>
            <w:r w:rsidRPr="00EF6FA4">
              <w:rPr>
                <w:rFonts w:eastAsia="Times New Roman" w:cs="Calibri"/>
                <w:color w:val="000000" w:themeColor="text1"/>
                <w:sz w:val="20"/>
                <w:szCs w:val="20"/>
                <w:lang w:val="ro-RO" w:eastAsia="ro-RO"/>
              </w:rPr>
              <w:t>-</w:t>
            </w:r>
          </w:p>
        </w:tc>
        <w:tc>
          <w:tcPr>
            <w:tcW w:w="1134" w:type="dxa"/>
            <w:shd w:val="clear" w:color="auto" w:fill="D9E2F3" w:themeFill="accent1" w:themeFillTint="33"/>
            <w:vAlign w:val="bottom"/>
          </w:tcPr>
          <w:p w:rsidR="007E228B" w:rsidRPr="00EF6FA4" w:rsidRDefault="007E228B" w:rsidP="007E228B">
            <w:pPr>
              <w:pStyle w:val="a6"/>
              <w:tabs>
                <w:tab w:val="left" w:pos="284"/>
              </w:tabs>
              <w:spacing w:line="240" w:lineRule="auto"/>
              <w:ind w:left="0"/>
              <w:contextualSpacing w:val="0"/>
              <w:rPr>
                <w:rFonts w:eastAsia="Times New Roman" w:cs="Calibri"/>
                <w:color w:val="000000" w:themeColor="text1"/>
                <w:sz w:val="20"/>
                <w:szCs w:val="20"/>
                <w:lang w:val="ro-RO" w:eastAsia="ro-RO"/>
              </w:rPr>
            </w:pPr>
            <w:r w:rsidRPr="00EF6FA4">
              <w:rPr>
                <w:rFonts w:eastAsia="Times New Roman" w:cs="Calibri"/>
                <w:color w:val="000000" w:themeColor="text1"/>
                <w:sz w:val="20"/>
                <w:szCs w:val="20"/>
                <w:lang w:val="ro-RO" w:eastAsia="ro-RO"/>
              </w:rPr>
              <w:t>-</w:t>
            </w:r>
          </w:p>
        </w:tc>
        <w:tc>
          <w:tcPr>
            <w:tcW w:w="1134" w:type="dxa"/>
            <w:shd w:val="clear" w:color="auto" w:fill="D9E2F3" w:themeFill="accent1" w:themeFillTint="33"/>
            <w:vAlign w:val="bottom"/>
          </w:tcPr>
          <w:p w:rsidR="007E228B" w:rsidRPr="00EF6FA4" w:rsidRDefault="00D34564" w:rsidP="00D34564">
            <w:pPr>
              <w:pStyle w:val="a6"/>
              <w:tabs>
                <w:tab w:val="left" w:pos="284"/>
              </w:tabs>
              <w:spacing w:line="240" w:lineRule="auto"/>
              <w:ind w:left="0"/>
              <w:contextualSpacing w:val="0"/>
              <w:rPr>
                <w:rFonts w:eastAsia="Times New Roman" w:cs="Calibri"/>
                <w:color w:val="000000" w:themeColor="text1"/>
                <w:sz w:val="20"/>
                <w:szCs w:val="20"/>
                <w:lang w:val="ro-RO" w:eastAsia="ro-RO"/>
              </w:rPr>
            </w:pPr>
            <w:r>
              <w:rPr>
                <w:rFonts w:eastAsia="Times New Roman" w:cs="Calibri"/>
                <w:color w:val="000000" w:themeColor="text1"/>
                <w:sz w:val="20"/>
                <w:szCs w:val="20"/>
                <w:lang w:val="ro-RO" w:eastAsia="ro-RO"/>
              </w:rPr>
              <w:t>2</w:t>
            </w:r>
          </w:p>
        </w:tc>
        <w:tc>
          <w:tcPr>
            <w:tcW w:w="993" w:type="dxa"/>
            <w:shd w:val="clear" w:color="auto" w:fill="9CC2E5" w:themeFill="accent5" w:themeFillTint="99"/>
            <w:vAlign w:val="bottom"/>
          </w:tcPr>
          <w:p w:rsidR="007E228B" w:rsidRPr="00EF6FA4" w:rsidRDefault="000523B4" w:rsidP="007E228B">
            <w:pPr>
              <w:pStyle w:val="a6"/>
              <w:tabs>
                <w:tab w:val="left" w:pos="284"/>
              </w:tabs>
              <w:spacing w:line="240" w:lineRule="auto"/>
              <w:ind w:left="0"/>
              <w:contextualSpacing w:val="0"/>
              <w:rPr>
                <w:rFonts w:eastAsia="Times New Roman" w:cs="Calibri"/>
                <w:b/>
                <w:bCs/>
                <w:color w:val="000000"/>
                <w:sz w:val="20"/>
                <w:szCs w:val="20"/>
                <w:lang w:val="ro-RO" w:eastAsia="ro-RO"/>
              </w:rPr>
            </w:pPr>
            <w:r>
              <w:rPr>
                <w:rFonts w:eastAsia="Times New Roman" w:cs="Calibri"/>
                <w:b/>
                <w:bCs/>
                <w:color w:val="000000"/>
                <w:sz w:val="20"/>
                <w:szCs w:val="20"/>
                <w:lang w:val="ro-RO" w:eastAsia="ro-RO"/>
              </w:rPr>
              <w:t>2</w:t>
            </w:r>
          </w:p>
        </w:tc>
      </w:tr>
    </w:tbl>
    <w:p w:rsidR="00BB1555" w:rsidRPr="00EF6FA4" w:rsidRDefault="007E228B" w:rsidP="00577C47">
      <w:pPr>
        <w:pStyle w:val="a6"/>
        <w:tabs>
          <w:tab w:val="left" w:pos="284"/>
        </w:tabs>
        <w:spacing w:after="0" w:line="240" w:lineRule="auto"/>
        <w:ind w:left="0"/>
        <w:contextualSpacing w:val="0"/>
        <w:rPr>
          <w:i/>
          <w:iCs/>
          <w:color w:val="1F3864" w:themeColor="accent1" w:themeShade="80"/>
          <w:sz w:val="20"/>
          <w:szCs w:val="20"/>
          <w:lang w:val="ro-RO"/>
        </w:rPr>
      </w:pPr>
      <w:r w:rsidRPr="00EF6FA4">
        <w:rPr>
          <w:i/>
          <w:iCs/>
          <w:color w:val="1F3864" w:themeColor="accent1" w:themeShade="80"/>
          <w:sz w:val="20"/>
          <w:szCs w:val="20"/>
          <w:lang w:val="ro-RO"/>
        </w:rPr>
        <w:t>Sursa: Biroul Național de Statistică</w:t>
      </w:r>
    </w:p>
    <w:p w:rsidR="007E228B" w:rsidRPr="00EF6FA4" w:rsidRDefault="007E228B">
      <w:pPr>
        <w:spacing w:line="259" w:lineRule="auto"/>
        <w:rPr>
          <w:rFonts w:eastAsiaTheme="minorHAnsi"/>
          <w:i/>
          <w:iCs/>
          <w:color w:val="1F3864" w:themeColor="accent1" w:themeShade="80"/>
          <w:sz w:val="20"/>
          <w:szCs w:val="20"/>
          <w:lang w:val="ro-RO" w:eastAsia="en-US"/>
        </w:rPr>
      </w:pPr>
    </w:p>
    <w:p w:rsidR="00D829C0" w:rsidRPr="00EF6FA4" w:rsidRDefault="00D829C0" w:rsidP="00D829C0">
      <w:pPr>
        <w:pStyle w:val="1"/>
        <w:spacing w:before="0"/>
        <w:jc w:val="both"/>
        <w:rPr>
          <w:b/>
          <w:bCs/>
          <w:color w:val="1F3864" w:themeColor="accent1" w:themeShade="80"/>
          <w:lang w:val="ro-RO"/>
        </w:rPr>
      </w:pPr>
      <w:bookmarkStart w:id="3" w:name="_Toc67876385"/>
      <w:bookmarkStart w:id="4" w:name="_Toc90241456"/>
      <w:bookmarkStart w:id="5" w:name="_Toc92735728"/>
      <w:r w:rsidRPr="00EF6FA4">
        <w:rPr>
          <w:b/>
          <w:bCs/>
          <w:color w:val="1F3864" w:themeColor="accent1" w:themeShade="80"/>
          <w:lang w:val="ro-RO"/>
        </w:rPr>
        <w:t>PRIORITĂ</w:t>
      </w:r>
      <w:r w:rsidR="00504365" w:rsidRPr="00EF6FA4">
        <w:rPr>
          <w:b/>
          <w:bCs/>
          <w:color w:val="1F3864" w:themeColor="accent1" w:themeShade="80"/>
          <w:lang w:val="ro-RO"/>
        </w:rPr>
        <w:t>Ț</w:t>
      </w:r>
      <w:r w:rsidRPr="00EF6FA4">
        <w:rPr>
          <w:b/>
          <w:bCs/>
          <w:color w:val="1F3864" w:themeColor="accent1" w:themeShade="80"/>
          <w:lang w:val="ro-RO"/>
        </w:rPr>
        <w:t>ILE ȘI OBIECTIVELE STRATEGI</w:t>
      </w:r>
      <w:bookmarkEnd w:id="3"/>
      <w:bookmarkEnd w:id="4"/>
      <w:r w:rsidRPr="00EF6FA4">
        <w:rPr>
          <w:b/>
          <w:bCs/>
          <w:color w:val="1F3864" w:themeColor="accent1" w:themeShade="80"/>
          <w:lang w:val="ro-RO"/>
        </w:rPr>
        <w:t>CE</w:t>
      </w:r>
      <w:bookmarkEnd w:id="5"/>
    </w:p>
    <w:p w:rsidR="005D147E" w:rsidRPr="00EF6FA4" w:rsidRDefault="005D147E" w:rsidP="005D147E">
      <w:pPr>
        <w:spacing w:after="0"/>
        <w:jc w:val="both"/>
        <w:rPr>
          <w:rFonts w:ascii="Times New Roman" w:hAnsi="Times New Roman" w:cs="Times New Roman"/>
          <w:sz w:val="24"/>
          <w:szCs w:val="24"/>
          <w:lang w:val="ro-RO"/>
        </w:rPr>
      </w:pPr>
    </w:p>
    <w:p w:rsidR="005D147E" w:rsidRPr="00EF6FA4" w:rsidRDefault="005D147E" w:rsidP="0058596E">
      <w:pPr>
        <w:spacing w:after="0" w:line="240" w:lineRule="auto"/>
        <w:jc w:val="both"/>
        <w:rPr>
          <w:rFonts w:cstheme="minorHAnsi"/>
          <w:lang w:val="ro-RO"/>
        </w:rPr>
      </w:pPr>
      <w:r w:rsidRPr="00EF6FA4">
        <w:rPr>
          <w:rFonts w:cstheme="minorHAnsi"/>
          <w:b/>
          <w:bCs/>
          <w:lang w:val="ro-RO"/>
        </w:rPr>
        <w:t>Strategia</w:t>
      </w:r>
      <w:r w:rsidR="00AA51A5" w:rsidRPr="00EF6FA4">
        <w:rPr>
          <w:rFonts w:cstheme="minorHAnsi"/>
          <w:b/>
          <w:bCs/>
          <w:lang w:val="ro-RO"/>
        </w:rPr>
        <w:t xml:space="preserve"> de dezvoltare a sectorului de tineret din raionul Nisporeni</w:t>
      </w:r>
      <w:r w:rsidRPr="00EF6FA4">
        <w:rPr>
          <w:rFonts w:cstheme="minorHAnsi"/>
          <w:b/>
          <w:bCs/>
          <w:lang w:val="ro-RO"/>
        </w:rPr>
        <w:t xml:space="preserve"> 202</w:t>
      </w:r>
      <w:r w:rsidR="00AA51A5" w:rsidRPr="00EF6FA4">
        <w:rPr>
          <w:rFonts w:cstheme="minorHAnsi"/>
          <w:b/>
          <w:bCs/>
          <w:lang w:val="ro-RO"/>
        </w:rPr>
        <w:t>2</w:t>
      </w:r>
      <w:r w:rsidRPr="00EF6FA4">
        <w:rPr>
          <w:rFonts w:cstheme="minorHAnsi"/>
          <w:b/>
          <w:bCs/>
          <w:lang w:val="ro-RO"/>
        </w:rPr>
        <w:t>-202</w:t>
      </w:r>
      <w:r w:rsidR="00655827" w:rsidRPr="00EF6FA4">
        <w:rPr>
          <w:rFonts w:cstheme="minorHAnsi"/>
          <w:b/>
          <w:bCs/>
          <w:lang w:val="ro-RO"/>
        </w:rPr>
        <w:t>7</w:t>
      </w:r>
      <w:r w:rsidRPr="00EF6FA4">
        <w:rPr>
          <w:rFonts w:cstheme="minorHAnsi"/>
          <w:b/>
          <w:bCs/>
          <w:lang w:val="ro-RO"/>
        </w:rPr>
        <w:t xml:space="preserve"> prezintă modul în care </w:t>
      </w:r>
      <w:r w:rsidR="002A5215" w:rsidRPr="00EF6FA4">
        <w:rPr>
          <w:rFonts w:cstheme="minorHAnsi"/>
          <w:b/>
          <w:bCs/>
          <w:lang w:val="ro-RO"/>
        </w:rPr>
        <w:t>se va</w:t>
      </w:r>
      <w:r w:rsidRPr="00EF6FA4">
        <w:rPr>
          <w:rFonts w:cstheme="minorHAnsi"/>
          <w:b/>
          <w:bCs/>
          <w:lang w:val="ro-RO"/>
        </w:rPr>
        <w:t xml:space="preserve"> asigura </w:t>
      </w:r>
      <w:r w:rsidR="00501C01" w:rsidRPr="00EF6FA4">
        <w:rPr>
          <w:rFonts w:cstheme="minorHAnsi"/>
          <w:b/>
          <w:bCs/>
          <w:lang w:val="ro-RO"/>
        </w:rPr>
        <w:t xml:space="preserve">dezvoltarea personală și profesională a tinerilor și </w:t>
      </w:r>
      <w:r w:rsidRPr="00EF6FA4">
        <w:rPr>
          <w:rFonts w:cstheme="minorHAnsi"/>
          <w:b/>
          <w:bCs/>
          <w:lang w:val="ro-RO"/>
        </w:rPr>
        <w:t xml:space="preserve">incluziunea </w:t>
      </w:r>
      <w:r w:rsidR="00501C01" w:rsidRPr="00EF6FA4">
        <w:rPr>
          <w:rFonts w:cstheme="minorHAnsi"/>
          <w:b/>
          <w:bCs/>
          <w:lang w:val="ro-RO"/>
        </w:rPr>
        <w:t>acestora</w:t>
      </w:r>
      <w:r w:rsidR="00501C01" w:rsidRPr="00EF6FA4">
        <w:rPr>
          <w:rFonts w:cstheme="minorHAnsi"/>
          <w:lang w:val="ro-RO"/>
        </w:rPr>
        <w:t xml:space="preserve">, </w:t>
      </w:r>
      <w:r w:rsidR="008408E8" w:rsidRPr="00EF6FA4">
        <w:rPr>
          <w:rFonts w:cstheme="minorHAnsi"/>
          <w:lang w:val="ro-RO"/>
        </w:rPr>
        <w:t>în special</w:t>
      </w:r>
      <w:r w:rsidR="00501C01" w:rsidRPr="00EF6FA4">
        <w:rPr>
          <w:rFonts w:cstheme="minorHAnsi"/>
          <w:lang w:val="ro-RO"/>
        </w:rPr>
        <w:t xml:space="preserve"> a celor cu oportunită</w:t>
      </w:r>
      <w:r w:rsidR="00504365" w:rsidRPr="00EF6FA4">
        <w:rPr>
          <w:rFonts w:cstheme="minorHAnsi"/>
          <w:lang w:val="ro-RO"/>
        </w:rPr>
        <w:t>ț</w:t>
      </w:r>
      <w:r w:rsidR="00501C01" w:rsidRPr="00EF6FA4">
        <w:rPr>
          <w:rFonts w:cstheme="minorHAnsi"/>
          <w:lang w:val="ro-RO"/>
        </w:rPr>
        <w:t>i reduse</w:t>
      </w:r>
      <w:r w:rsidRPr="00EF6FA4">
        <w:rPr>
          <w:rFonts w:cstheme="minorHAnsi"/>
          <w:lang w:val="ro-RO"/>
        </w:rPr>
        <w:t>. Aceasta descrie principalele interven</w:t>
      </w:r>
      <w:r w:rsidR="00504365" w:rsidRPr="00EF6FA4">
        <w:rPr>
          <w:rFonts w:cstheme="minorHAnsi"/>
          <w:lang w:val="ro-RO"/>
        </w:rPr>
        <w:t>ț</w:t>
      </w:r>
      <w:r w:rsidRPr="00EF6FA4">
        <w:rPr>
          <w:rFonts w:cstheme="minorHAnsi"/>
          <w:lang w:val="ro-RO"/>
        </w:rPr>
        <w:t xml:space="preserve">ii </w:t>
      </w:r>
      <w:r w:rsidR="002A5215" w:rsidRPr="00EF6FA4">
        <w:rPr>
          <w:rFonts w:cstheme="minorHAnsi"/>
          <w:lang w:val="ro-RO"/>
        </w:rPr>
        <w:t>la nivel raional</w:t>
      </w:r>
      <w:r w:rsidRPr="00EF6FA4">
        <w:rPr>
          <w:rFonts w:cstheme="minorHAnsi"/>
          <w:lang w:val="ro-RO"/>
        </w:rPr>
        <w:t xml:space="preserve"> în ce </w:t>
      </w:r>
      <w:r w:rsidR="00501C01" w:rsidRPr="00EF6FA4">
        <w:rPr>
          <w:rFonts w:cstheme="minorHAnsi"/>
          <w:lang w:val="ro-RO"/>
        </w:rPr>
        <w:t xml:space="preserve">privește </w:t>
      </w:r>
      <w:r w:rsidR="002A5215" w:rsidRPr="00EF6FA4">
        <w:rPr>
          <w:rFonts w:cstheme="minorHAnsi"/>
          <w:lang w:val="ro-RO"/>
        </w:rPr>
        <w:t>sporirea accesului tinerilor la oportunită</w:t>
      </w:r>
      <w:r w:rsidR="00504365" w:rsidRPr="00EF6FA4">
        <w:rPr>
          <w:rFonts w:cstheme="minorHAnsi"/>
          <w:lang w:val="ro-RO"/>
        </w:rPr>
        <w:t>ț</w:t>
      </w:r>
      <w:r w:rsidR="002A5215" w:rsidRPr="00EF6FA4">
        <w:rPr>
          <w:rFonts w:cstheme="minorHAnsi"/>
          <w:lang w:val="ro-RO"/>
        </w:rPr>
        <w:t>i și servicii calitat</w:t>
      </w:r>
      <w:r w:rsidR="00501C01" w:rsidRPr="00EF6FA4">
        <w:rPr>
          <w:rFonts w:cstheme="minorHAnsi"/>
          <w:lang w:val="ro-RO"/>
        </w:rPr>
        <w:t>ive</w:t>
      </w:r>
      <w:r w:rsidR="002A5215" w:rsidRPr="00EF6FA4">
        <w:rPr>
          <w:rFonts w:cstheme="minorHAnsi"/>
          <w:lang w:val="ro-RO"/>
        </w:rPr>
        <w:t xml:space="preserve">, </w:t>
      </w:r>
      <w:r w:rsidR="00501C01" w:rsidRPr="00EF6FA4">
        <w:rPr>
          <w:rFonts w:cstheme="minorHAnsi"/>
          <w:lang w:val="ro-RO"/>
        </w:rPr>
        <w:t>care vor determina, în ultimă instan</w:t>
      </w:r>
      <w:r w:rsidR="00504365" w:rsidRPr="00EF6FA4">
        <w:rPr>
          <w:rFonts w:cstheme="minorHAnsi"/>
          <w:lang w:val="ro-RO"/>
        </w:rPr>
        <w:t>ț</w:t>
      </w:r>
      <w:r w:rsidR="00501C01" w:rsidRPr="00EF6FA4">
        <w:rPr>
          <w:rFonts w:cstheme="minorHAnsi"/>
          <w:lang w:val="ro-RO"/>
        </w:rPr>
        <w:t>ă,</w:t>
      </w:r>
      <w:r w:rsidR="00A57E86">
        <w:rPr>
          <w:rFonts w:cstheme="minorHAnsi"/>
          <w:lang w:val="ro-RO"/>
        </w:rPr>
        <w:t xml:space="preserve"> </w:t>
      </w:r>
      <w:r w:rsidRPr="00EF6FA4">
        <w:rPr>
          <w:rFonts w:cstheme="minorHAnsi"/>
          <w:lang w:val="ro-RO"/>
        </w:rPr>
        <w:t xml:space="preserve">integrarea socială și economică a </w:t>
      </w:r>
      <w:r w:rsidR="00501C01" w:rsidRPr="00EF6FA4">
        <w:rPr>
          <w:rFonts w:cstheme="minorHAnsi"/>
          <w:lang w:val="ro-RO"/>
        </w:rPr>
        <w:t>tinerilor</w:t>
      </w:r>
      <w:r w:rsidRPr="00EF6FA4">
        <w:rPr>
          <w:rFonts w:cstheme="minorHAnsi"/>
          <w:lang w:val="ro-RO"/>
        </w:rPr>
        <w:t>.</w:t>
      </w:r>
    </w:p>
    <w:p w:rsidR="005D147E" w:rsidRPr="00EF6FA4" w:rsidRDefault="005D147E" w:rsidP="0058596E">
      <w:pPr>
        <w:spacing w:after="0" w:line="240" w:lineRule="auto"/>
        <w:jc w:val="both"/>
        <w:rPr>
          <w:rFonts w:cstheme="minorHAnsi"/>
          <w:lang w:val="ro-RO"/>
        </w:rPr>
      </w:pPr>
    </w:p>
    <w:p w:rsidR="005D147E" w:rsidRPr="00EF6FA4" w:rsidRDefault="00AA51A5" w:rsidP="0058596E">
      <w:pPr>
        <w:spacing w:after="0" w:line="240" w:lineRule="auto"/>
        <w:jc w:val="both"/>
        <w:rPr>
          <w:rFonts w:cstheme="minorHAnsi"/>
          <w:lang w:val="ro-RO"/>
        </w:rPr>
      </w:pPr>
      <w:r w:rsidRPr="00EF6FA4">
        <w:rPr>
          <w:rFonts w:cstheme="minorHAnsi"/>
          <w:b/>
          <w:bCs/>
          <w:lang w:val="ro-RO"/>
        </w:rPr>
        <w:t>P</w:t>
      </w:r>
      <w:r w:rsidR="005D147E" w:rsidRPr="00EF6FA4">
        <w:rPr>
          <w:rFonts w:cstheme="minorHAnsi"/>
          <w:b/>
          <w:bCs/>
          <w:lang w:val="ro-RO"/>
        </w:rPr>
        <w:t>rocesul de planificare strategică a pornit de la abordarea bazată pe rezultate</w:t>
      </w:r>
      <w:r w:rsidR="005D147E" w:rsidRPr="00EF6FA4">
        <w:rPr>
          <w:rFonts w:cstheme="minorHAnsi"/>
          <w:lang w:val="ro-RO"/>
        </w:rPr>
        <w:t xml:space="preserve">, care presupune: (a) identificarea și analiza problemelor, (b) dezvoltarea teoriei schimbării, (c) elaborarea cadrului de rezultate </w:t>
      </w:r>
      <w:r w:rsidR="00501C01" w:rsidRPr="00EF6FA4">
        <w:rPr>
          <w:rFonts w:cstheme="minorHAnsi"/>
          <w:lang w:val="ro-RO"/>
        </w:rPr>
        <w:t xml:space="preserve">și </w:t>
      </w:r>
      <w:r w:rsidR="005D147E" w:rsidRPr="00EF6FA4">
        <w:rPr>
          <w:rFonts w:cstheme="minorHAnsi"/>
          <w:lang w:val="ro-RO"/>
        </w:rPr>
        <w:t>(d) elaborarea planului de interven</w:t>
      </w:r>
      <w:r w:rsidR="00504365" w:rsidRPr="00EF6FA4">
        <w:rPr>
          <w:rFonts w:cstheme="minorHAnsi"/>
          <w:lang w:val="ro-RO"/>
        </w:rPr>
        <w:t>ț</w:t>
      </w:r>
      <w:r w:rsidR="005D147E" w:rsidRPr="00EF6FA4">
        <w:rPr>
          <w:rFonts w:cstheme="minorHAnsi"/>
          <w:lang w:val="ro-RO"/>
        </w:rPr>
        <w:t>ii/ac</w:t>
      </w:r>
      <w:r w:rsidR="00504365" w:rsidRPr="00EF6FA4">
        <w:rPr>
          <w:rFonts w:cstheme="minorHAnsi"/>
          <w:lang w:val="ro-RO"/>
        </w:rPr>
        <w:t>ț</w:t>
      </w:r>
      <w:r w:rsidR="005D147E" w:rsidRPr="00EF6FA4">
        <w:rPr>
          <w:rFonts w:cstheme="minorHAnsi"/>
          <w:lang w:val="ro-RO"/>
        </w:rPr>
        <w:t>iuni. Abordarea bazată pe rezultate este o strategie de planificare care se concentrează pe performan</w:t>
      </w:r>
      <w:r w:rsidR="00504365" w:rsidRPr="00EF6FA4">
        <w:rPr>
          <w:rFonts w:cstheme="minorHAnsi"/>
          <w:lang w:val="ro-RO"/>
        </w:rPr>
        <w:t>ț</w:t>
      </w:r>
      <w:r w:rsidR="005D147E" w:rsidRPr="00EF6FA4">
        <w:rPr>
          <w:rFonts w:cstheme="minorHAnsi"/>
          <w:lang w:val="ro-RO"/>
        </w:rPr>
        <w:t>ă și realizarea rezultatelor (pe termen scurt, mediul și lung, care determină impactul final</w:t>
      </w:r>
      <w:r w:rsidR="004E0134" w:rsidRPr="00EF6FA4">
        <w:rPr>
          <w:rFonts w:cstheme="minorHAnsi"/>
          <w:lang w:val="ro-RO"/>
        </w:rPr>
        <w:t>.</w:t>
      </w:r>
      <w:r w:rsidR="005D147E" w:rsidRPr="00EF6FA4">
        <w:rPr>
          <w:rFonts w:cstheme="minorHAnsi"/>
          <w:lang w:val="ro-RO"/>
        </w:rPr>
        <w:t xml:space="preserve"> Scopul acestei abordări este de a planifica și gestiona o interven</w:t>
      </w:r>
      <w:r w:rsidR="00504365" w:rsidRPr="00EF6FA4">
        <w:rPr>
          <w:rFonts w:cstheme="minorHAnsi"/>
          <w:lang w:val="ro-RO"/>
        </w:rPr>
        <w:t>ț</w:t>
      </w:r>
      <w:r w:rsidR="005D147E" w:rsidRPr="00EF6FA4">
        <w:rPr>
          <w:rFonts w:cstheme="minorHAnsi"/>
          <w:lang w:val="ro-RO"/>
        </w:rPr>
        <w:t>ie care să răspundă criteriilor de relevan</w:t>
      </w:r>
      <w:r w:rsidR="00504365" w:rsidRPr="00EF6FA4">
        <w:rPr>
          <w:rFonts w:cstheme="minorHAnsi"/>
          <w:lang w:val="ro-RO"/>
        </w:rPr>
        <w:t>ț</w:t>
      </w:r>
      <w:r w:rsidR="005D147E" w:rsidRPr="00EF6FA4">
        <w:rPr>
          <w:rFonts w:cstheme="minorHAnsi"/>
          <w:lang w:val="ro-RO"/>
        </w:rPr>
        <w:t>ă, eficien</w:t>
      </w:r>
      <w:r w:rsidR="00504365" w:rsidRPr="00EF6FA4">
        <w:rPr>
          <w:rFonts w:cstheme="minorHAnsi"/>
          <w:lang w:val="ro-RO"/>
        </w:rPr>
        <w:t>ț</w:t>
      </w:r>
      <w:r w:rsidR="005D147E" w:rsidRPr="00EF6FA4">
        <w:rPr>
          <w:rFonts w:cstheme="minorHAnsi"/>
          <w:lang w:val="ro-RO"/>
        </w:rPr>
        <w:t>ă, eficacitate, impact și alte criterii de calitate.</w:t>
      </w:r>
    </w:p>
    <w:p w:rsidR="005D147E" w:rsidRPr="00EF6FA4" w:rsidRDefault="005D147E" w:rsidP="0058596E">
      <w:pPr>
        <w:spacing w:after="0" w:line="240" w:lineRule="auto"/>
        <w:jc w:val="both"/>
        <w:rPr>
          <w:rFonts w:cstheme="minorHAnsi"/>
          <w:lang w:val="ro-RO"/>
        </w:rPr>
      </w:pPr>
    </w:p>
    <w:p w:rsidR="005758AD" w:rsidRPr="00EF6FA4" w:rsidRDefault="005D147E" w:rsidP="0058596E">
      <w:pPr>
        <w:spacing w:after="0" w:line="240" w:lineRule="auto"/>
        <w:jc w:val="both"/>
        <w:rPr>
          <w:rFonts w:cstheme="minorHAnsi"/>
          <w:lang w:val="ro-RO"/>
        </w:rPr>
      </w:pPr>
      <w:r w:rsidRPr="00EF6FA4">
        <w:rPr>
          <w:rFonts w:cstheme="minorHAnsi"/>
          <w:b/>
          <w:bCs/>
          <w:lang w:val="ro-RO"/>
        </w:rPr>
        <w:t xml:space="preserve">Teoria schimbării, ca element al abordării bazate pe rezultate, ilustrează </w:t>
      </w:r>
      <w:r w:rsidR="0071481E" w:rsidRPr="00EF6FA4">
        <w:rPr>
          <w:rFonts w:cstheme="minorHAnsi"/>
          <w:b/>
          <w:bCs/>
          <w:lang w:val="ro-RO"/>
        </w:rPr>
        <w:t xml:space="preserve">conceptual modul </w:t>
      </w:r>
      <w:r w:rsidRPr="00EF6FA4">
        <w:rPr>
          <w:rFonts w:cstheme="minorHAnsi"/>
          <w:b/>
          <w:bCs/>
          <w:lang w:val="ro-RO"/>
        </w:rPr>
        <w:t xml:space="preserve">cum </w:t>
      </w:r>
      <w:r w:rsidR="004E0134" w:rsidRPr="00EF6FA4">
        <w:rPr>
          <w:rFonts w:cstheme="minorHAnsi"/>
          <w:b/>
          <w:bCs/>
          <w:lang w:val="ro-RO"/>
        </w:rPr>
        <w:t>se va asigura</w:t>
      </w:r>
      <w:r w:rsidR="0071481E" w:rsidRPr="00EF6FA4">
        <w:rPr>
          <w:rFonts w:cstheme="minorHAnsi"/>
          <w:b/>
          <w:bCs/>
          <w:lang w:val="ro-RO"/>
        </w:rPr>
        <w:t xml:space="preserve"> dezvoltarea</w:t>
      </w:r>
      <w:r w:rsidR="00A57E86">
        <w:rPr>
          <w:rFonts w:cstheme="minorHAnsi"/>
          <w:b/>
          <w:bCs/>
          <w:lang w:val="ro-RO"/>
        </w:rPr>
        <w:t xml:space="preserve"> </w:t>
      </w:r>
      <w:r w:rsidR="0071481E" w:rsidRPr="00EF6FA4">
        <w:rPr>
          <w:rFonts w:cstheme="minorHAnsi"/>
          <w:b/>
          <w:bCs/>
          <w:lang w:val="ro-RO"/>
        </w:rPr>
        <w:t>și incluziunea</w:t>
      </w:r>
      <w:r w:rsidR="008408E8" w:rsidRPr="00EF6FA4">
        <w:rPr>
          <w:rFonts w:cstheme="minorHAnsi"/>
          <w:b/>
          <w:bCs/>
          <w:lang w:val="ro-RO"/>
        </w:rPr>
        <w:t xml:space="preserve"> tinerilor</w:t>
      </w:r>
      <w:r w:rsidRPr="00EF6FA4">
        <w:rPr>
          <w:rFonts w:cstheme="minorHAnsi"/>
          <w:lang w:val="ro-RO"/>
        </w:rPr>
        <w:t xml:space="preserve">. </w:t>
      </w:r>
      <w:r w:rsidR="008408E8" w:rsidRPr="00EF6FA4">
        <w:rPr>
          <w:rFonts w:cstheme="minorHAnsi"/>
          <w:lang w:val="ro-RO"/>
        </w:rPr>
        <w:t>Aceasta</w:t>
      </w:r>
      <w:r w:rsidRPr="00EF6FA4">
        <w:rPr>
          <w:rFonts w:cstheme="minorHAnsi"/>
          <w:lang w:val="ro-RO"/>
        </w:rPr>
        <w:t xml:space="preserve"> definește rezultatele pe termen lung dorite și ilustrează toate condi</w:t>
      </w:r>
      <w:r w:rsidR="00504365" w:rsidRPr="00EF6FA4">
        <w:rPr>
          <w:rFonts w:cstheme="minorHAnsi"/>
          <w:lang w:val="ro-RO"/>
        </w:rPr>
        <w:t>ț</w:t>
      </w:r>
      <w:r w:rsidRPr="00EF6FA4">
        <w:rPr>
          <w:rFonts w:cstheme="minorHAnsi"/>
          <w:lang w:val="ro-RO"/>
        </w:rPr>
        <w:t>iile necesar a fi asigurate pentru a le atinge: ac</w:t>
      </w:r>
      <w:r w:rsidR="00504365" w:rsidRPr="00EF6FA4">
        <w:rPr>
          <w:rFonts w:cstheme="minorHAnsi"/>
          <w:lang w:val="ro-RO"/>
        </w:rPr>
        <w:t>ț</w:t>
      </w:r>
      <w:r w:rsidRPr="00EF6FA4">
        <w:rPr>
          <w:rFonts w:cstheme="minorHAnsi"/>
          <w:lang w:val="ro-RO"/>
        </w:rPr>
        <w:t>iunile necesar a fi întreprinse, rezultatele pe termen scurt</w:t>
      </w:r>
      <w:r w:rsidR="0058596E" w:rsidRPr="00EF6FA4">
        <w:rPr>
          <w:rFonts w:cstheme="minorHAnsi"/>
          <w:lang w:val="ro-RO"/>
        </w:rPr>
        <w:t xml:space="preserve"> și</w:t>
      </w:r>
      <w:r w:rsidR="00A57E86">
        <w:rPr>
          <w:rFonts w:cstheme="minorHAnsi"/>
          <w:lang w:val="ro-RO"/>
        </w:rPr>
        <w:t xml:space="preserve"> </w:t>
      </w:r>
      <w:r w:rsidRPr="00EF6FA4">
        <w:rPr>
          <w:rFonts w:cstheme="minorHAnsi"/>
          <w:lang w:val="ro-RO"/>
        </w:rPr>
        <w:t xml:space="preserve">mediu, acestea fiind legate în mod cauzal între ele. </w:t>
      </w:r>
      <w:r w:rsidR="008408E8" w:rsidRPr="00EF6FA4">
        <w:rPr>
          <w:rFonts w:cstheme="minorHAnsi"/>
          <w:lang w:val="ro-RO"/>
        </w:rPr>
        <w:t xml:space="preserve">Teoria schimbării ilustrată în prezentul document strategic </w:t>
      </w:r>
      <w:r w:rsidR="005758AD" w:rsidRPr="00EF6FA4">
        <w:rPr>
          <w:rFonts w:cstheme="minorHAnsi"/>
          <w:lang w:val="ro-RO"/>
        </w:rPr>
        <w:t>își propune să declanșeze o abordare nouă cu privire la modul de dezvoltare a politicilor publice de tineret și modul de planificare a activită</w:t>
      </w:r>
      <w:r w:rsidR="00504365" w:rsidRPr="00EF6FA4">
        <w:rPr>
          <w:rFonts w:cstheme="minorHAnsi"/>
          <w:lang w:val="ro-RO"/>
        </w:rPr>
        <w:t>ț</w:t>
      </w:r>
      <w:r w:rsidR="005758AD" w:rsidRPr="00EF6FA4">
        <w:rPr>
          <w:rFonts w:cstheme="minorHAnsi"/>
          <w:lang w:val="ro-RO"/>
        </w:rPr>
        <w:t xml:space="preserve">ilor de tineret și serviciilor pentru tineri pentru următorii </w:t>
      </w:r>
      <w:r w:rsidR="008408E8" w:rsidRPr="00EF6FA4">
        <w:rPr>
          <w:rFonts w:cstheme="minorHAnsi"/>
          <w:lang w:val="ro-RO"/>
        </w:rPr>
        <w:t>6</w:t>
      </w:r>
      <w:r w:rsidR="005758AD" w:rsidRPr="00EF6FA4">
        <w:rPr>
          <w:rFonts w:cstheme="minorHAnsi"/>
          <w:lang w:val="ro-RO"/>
        </w:rPr>
        <w:t xml:space="preserve"> ani.</w:t>
      </w:r>
      <w:r w:rsidR="00A57E86">
        <w:rPr>
          <w:rFonts w:cstheme="minorHAnsi"/>
          <w:lang w:val="ro-RO"/>
        </w:rPr>
        <w:t xml:space="preserve"> </w:t>
      </w:r>
      <w:r w:rsidR="005758AD" w:rsidRPr="00EF6FA4">
        <w:rPr>
          <w:rFonts w:cstheme="minorHAnsi"/>
          <w:lang w:val="ro-RO"/>
        </w:rPr>
        <w:t xml:space="preserve">Abordarea </w:t>
      </w:r>
      <w:r w:rsidR="0071481E" w:rsidRPr="00EF6FA4">
        <w:rPr>
          <w:rFonts w:cstheme="minorHAnsi"/>
          <w:lang w:val="ro-RO"/>
        </w:rPr>
        <w:t>pornește</w:t>
      </w:r>
      <w:r w:rsidR="005758AD" w:rsidRPr="00EF6FA4">
        <w:rPr>
          <w:rFonts w:cstheme="minorHAnsi"/>
          <w:lang w:val="ro-RO"/>
        </w:rPr>
        <w:t xml:space="preserve"> de la </w:t>
      </w:r>
      <w:r w:rsidR="0071481E" w:rsidRPr="00EF6FA4">
        <w:rPr>
          <w:rFonts w:cstheme="minorHAnsi"/>
          <w:lang w:val="ro-RO"/>
        </w:rPr>
        <w:t xml:space="preserve">nevoile specifice ale tinerelor, </w:t>
      </w:r>
      <w:r w:rsidR="005758AD" w:rsidRPr="00EF6FA4">
        <w:rPr>
          <w:rFonts w:cstheme="minorHAnsi"/>
          <w:lang w:val="ro-RO"/>
        </w:rPr>
        <w:t>particularită</w:t>
      </w:r>
      <w:r w:rsidR="00504365" w:rsidRPr="00EF6FA4">
        <w:rPr>
          <w:rFonts w:cstheme="minorHAnsi"/>
          <w:lang w:val="ro-RO"/>
        </w:rPr>
        <w:t>ț</w:t>
      </w:r>
      <w:r w:rsidR="005758AD" w:rsidRPr="00EF6FA4">
        <w:rPr>
          <w:rFonts w:cstheme="minorHAnsi"/>
          <w:lang w:val="ro-RO"/>
        </w:rPr>
        <w:t>ile fetelor și băie</w:t>
      </w:r>
      <w:r w:rsidR="00504365" w:rsidRPr="00EF6FA4">
        <w:rPr>
          <w:rFonts w:cstheme="minorHAnsi"/>
          <w:lang w:val="ro-RO"/>
        </w:rPr>
        <w:t>ț</w:t>
      </w:r>
      <w:r w:rsidR="005758AD" w:rsidRPr="00EF6FA4">
        <w:rPr>
          <w:rFonts w:cstheme="minorHAnsi"/>
          <w:lang w:val="ro-RO"/>
        </w:rPr>
        <w:t>ilor tineri și ceea ce își doresc aceștia, de la priorită</w:t>
      </w:r>
      <w:r w:rsidR="00504365" w:rsidRPr="00EF6FA4">
        <w:rPr>
          <w:rFonts w:cstheme="minorHAnsi"/>
          <w:lang w:val="ro-RO"/>
        </w:rPr>
        <w:t>ț</w:t>
      </w:r>
      <w:r w:rsidR="005758AD" w:rsidRPr="00EF6FA4">
        <w:rPr>
          <w:rFonts w:cstheme="minorHAnsi"/>
          <w:lang w:val="ro-RO"/>
        </w:rPr>
        <w:t xml:space="preserve">ile politicilor locale. </w:t>
      </w:r>
    </w:p>
    <w:p w:rsidR="00DB5C19" w:rsidRPr="00EF6FA4" w:rsidRDefault="00DB5C19" w:rsidP="0058596E">
      <w:pPr>
        <w:spacing w:after="0" w:line="240" w:lineRule="auto"/>
        <w:jc w:val="both"/>
        <w:rPr>
          <w:rFonts w:cstheme="minorHAnsi"/>
          <w:lang w:val="ro-RO"/>
        </w:rPr>
      </w:pPr>
    </w:p>
    <w:p w:rsidR="00DB5C19" w:rsidRPr="00EF6FA4" w:rsidRDefault="00DB5C19" w:rsidP="0058596E">
      <w:pPr>
        <w:spacing w:after="0" w:line="240" w:lineRule="auto"/>
        <w:jc w:val="both"/>
        <w:rPr>
          <w:rFonts w:cstheme="minorHAnsi"/>
          <w:lang w:val="ro-RO"/>
        </w:rPr>
      </w:pPr>
      <w:r w:rsidRPr="00EF6FA4">
        <w:rPr>
          <w:rFonts w:cstheme="minorHAnsi"/>
          <w:b/>
          <w:bCs/>
          <w:lang w:val="ro-RO"/>
        </w:rPr>
        <w:t>Scopul Strategiei</w:t>
      </w:r>
      <w:r w:rsidRPr="00EF6FA4">
        <w:rPr>
          <w:rFonts w:cstheme="minorHAnsi"/>
          <w:lang w:val="ro-RO"/>
        </w:rPr>
        <w:t xml:space="preserve"> este de a dezvolta și de a consolida sectorul de tineret pe parcursul următorilor șase ani, </w:t>
      </w:r>
      <w:r w:rsidR="00A41091" w:rsidRPr="00EF6FA4">
        <w:rPr>
          <w:rFonts w:cstheme="minorHAnsi"/>
          <w:lang w:val="ro-RO"/>
        </w:rPr>
        <w:t xml:space="preserve">în acest mod </w:t>
      </w:r>
      <w:r w:rsidRPr="00EF6FA4">
        <w:rPr>
          <w:rFonts w:cstheme="minorHAnsi"/>
          <w:lang w:val="ro-RO"/>
        </w:rPr>
        <w:t>contribuind la crearea unui mediu adecvat pentru dezvoltarea fiecărui tânăr, inclusiv a celor din grupurile cu oportunită</w:t>
      </w:r>
      <w:r w:rsidR="00504365" w:rsidRPr="00EF6FA4">
        <w:rPr>
          <w:rFonts w:cstheme="minorHAnsi"/>
          <w:lang w:val="ro-RO"/>
        </w:rPr>
        <w:t>ț</w:t>
      </w:r>
      <w:r w:rsidRPr="00EF6FA4">
        <w:rPr>
          <w:rFonts w:cstheme="minorHAnsi"/>
          <w:lang w:val="ro-RO"/>
        </w:rPr>
        <w:t xml:space="preserve">i reduse. </w:t>
      </w:r>
    </w:p>
    <w:p w:rsidR="00DB5C19" w:rsidRPr="00EF6FA4" w:rsidRDefault="00DB5C19" w:rsidP="0058596E">
      <w:pPr>
        <w:spacing w:after="0" w:line="240" w:lineRule="auto"/>
        <w:jc w:val="both"/>
        <w:rPr>
          <w:rFonts w:cstheme="minorHAnsi"/>
          <w:lang w:val="ro-RO"/>
        </w:rPr>
      </w:pPr>
    </w:p>
    <w:p w:rsidR="00A41091" w:rsidRPr="00EF6FA4" w:rsidRDefault="00DB5C19" w:rsidP="0058596E">
      <w:pPr>
        <w:spacing w:after="0" w:line="240" w:lineRule="auto"/>
        <w:jc w:val="both"/>
        <w:rPr>
          <w:rFonts w:cstheme="minorHAnsi"/>
          <w:lang w:val="ro-RO"/>
        </w:rPr>
      </w:pPr>
      <w:r w:rsidRPr="00EF6FA4">
        <w:rPr>
          <w:rFonts w:cstheme="minorHAnsi"/>
          <w:b/>
          <w:bCs/>
          <w:lang w:val="ro-RO"/>
        </w:rPr>
        <w:t>Impactul anticipat</w:t>
      </w:r>
      <w:r w:rsidR="00A57E86">
        <w:rPr>
          <w:rFonts w:cstheme="minorHAnsi"/>
          <w:b/>
          <w:bCs/>
          <w:lang w:val="ro-RO"/>
        </w:rPr>
        <w:t xml:space="preserve"> </w:t>
      </w:r>
      <w:r w:rsidR="00A41091" w:rsidRPr="00EF6FA4">
        <w:rPr>
          <w:rFonts w:cstheme="minorHAnsi"/>
          <w:lang w:val="ro-RO"/>
        </w:rPr>
        <w:t>al</w:t>
      </w:r>
      <w:r w:rsidRPr="00EF6FA4">
        <w:rPr>
          <w:rFonts w:cstheme="minorHAnsi"/>
          <w:lang w:val="ro-RO"/>
        </w:rPr>
        <w:t xml:space="preserve"> implementării Strategiei </w:t>
      </w:r>
      <w:r w:rsidR="00A8407E" w:rsidRPr="00EF6FA4">
        <w:rPr>
          <w:rFonts w:cstheme="minorHAnsi"/>
          <w:lang w:val="ro-RO"/>
        </w:rPr>
        <w:t>presupune</w:t>
      </w:r>
      <w:r w:rsidR="00A41091" w:rsidRPr="00EF6FA4">
        <w:rPr>
          <w:rFonts w:cstheme="minorHAnsi"/>
          <w:lang w:val="ro-RO"/>
        </w:rPr>
        <w:t xml:space="preserve"> că t</w:t>
      </w:r>
      <w:r w:rsidR="004A35C5" w:rsidRPr="00EF6FA4">
        <w:rPr>
          <w:rFonts w:cstheme="minorHAnsi"/>
          <w:lang w:val="ro-RO"/>
        </w:rPr>
        <w:t>inerii din raionul Nisporeni, inclusiv cei dezavantaja</w:t>
      </w:r>
      <w:r w:rsidR="00504365" w:rsidRPr="00EF6FA4">
        <w:rPr>
          <w:rFonts w:cstheme="minorHAnsi"/>
          <w:lang w:val="ro-RO"/>
        </w:rPr>
        <w:t>ț</w:t>
      </w:r>
      <w:r w:rsidR="004A35C5" w:rsidRPr="00EF6FA4">
        <w:rPr>
          <w:rFonts w:cstheme="minorHAnsi"/>
          <w:lang w:val="ro-RO"/>
        </w:rPr>
        <w:t xml:space="preserve">i, </w:t>
      </w:r>
      <w:r w:rsidR="00A8407E" w:rsidRPr="00EF6FA4">
        <w:rPr>
          <w:rFonts w:cstheme="minorHAnsi"/>
          <w:lang w:val="ro-RO"/>
        </w:rPr>
        <w:t xml:space="preserve">reușesc să </w:t>
      </w:r>
      <w:r w:rsidR="004A35C5" w:rsidRPr="00EF6FA4">
        <w:rPr>
          <w:rFonts w:cstheme="minorHAnsi"/>
          <w:lang w:val="ro-RO"/>
        </w:rPr>
        <w:t>valorific</w:t>
      </w:r>
      <w:r w:rsidR="00A8407E" w:rsidRPr="00EF6FA4">
        <w:rPr>
          <w:rFonts w:cstheme="minorHAnsi"/>
          <w:lang w:val="ro-RO"/>
        </w:rPr>
        <w:t>e</w:t>
      </w:r>
      <w:r w:rsidR="004A35C5" w:rsidRPr="00EF6FA4">
        <w:rPr>
          <w:rFonts w:cstheme="minorHAnsi"/>
          <w:lang w:val="ro-RO"/>
        </w:rPr>
        <w:t xml:space="preserve"> poten</w:t>
      </w:r>
      <w:r w:rsidR="00504365" w:rsidRPr="00EF6FA4">
        <w:rPr>
          <w:rFonts w:cstheme="minorHAnsi"/>
          <w:lang w:val="ro-RO"/>
        </w:rPr>
        <w:t>ț</w:t>
      </w:r>
      <w:r w:rsidR="004A35C5" w:rsidRPr="00EF6FA4">
        <w:rPr>
          <w:rFonts w:cstheme="minorHAnsi"/>
          <w:lang w:val="ro-RO"/>
        </w:rPr>
        <w:t>ialul lor social și economic</w:t>
      </w:r>
      <w:r w:rsidR="00A8407E" w:rsidRPr="00EF6FA4">
        <w:rPr>
          <w:rFonts w:cstheme="minorHAnsi"/>
          <w:lang w:val="ro-RO"/>
        </w:rPr>
        <w:t>, ca urmare a interven</w:t>
      </w:r>
      <w:r w:rsidR="00504365" w:rsidRPr="00EF6FA4">
        <w:rPr>
          <w:rFonts w:cstheme="minorHAnsi"/>
          <w:lang w:val="ro-RO"/>
        </w:rPr>
        <w:t>ț</w:t>
      </w:r>
      <w:r w:rsidR="00A8407E" w:rsidRPr="00EF6FA4">
        <w:rPr>
          <w:rFonts w:cstheme="minorHAnsi"/>
          <w:lang w:val="ro-RO"/>
        </w:rPr>
        <w:t>iilor planificate</w:t>
      </w:r>
      <w:r w:rsidR="00A41091" w:rsidRPr="00EF6FA4">
        <w:rPr>
          <w:rFonts w:cstheme="minorHAnsi"/>
          <w:lang w:val="ro-RO"/>
        </w:rPr>
        <w:t xml:space="preserve">. La momentul actual, cadrul de politici raionale </w:t>
      </w:r>
      <w:r w:rsidR="00A8407E" w:rsidRPr="00EF6FA4">
        <w:rPr>
          <w:rFonts w:cstheme="minorHAnsi"/>
          <w:lang w:val="ro-RO"/>
        </w:rPr>
        <w:t>abordează în mod periferic</w:t>
      </w:r>
      <w:r w:rsidR="00A41091" w:rsidRPr="00EF6FA4">
        <w:rPr>
          <w:rFonts w:cstheme="minorHAnsi"/>
          <w:lang w:val="ro-RO"/>
        </w:rPr>
        <w:t xml:space="preserve"> nevoile specifice</w:t>
      </w:r>
      <w:r w:rsidR="00A8407E" w:rsidRPr="00EF6FA4">
        <w:rPr>
          <w:rFonts w:cstheme="minorHAnsi"/>
          <w:lang w:val="ro-RO"/>
        </w:rPr>
        <w:t xml:space="preserve"> ale tinerilor</w:t>
      </w:r>
      <w:r w:rsidR="00A41091" w:rsidRPr="00EF6FA4">
        <w:rPr>
          <w:rFonts w:cstheme="minorHAnsi"/>
          <w:lang w:val="ro-RO"/>
        </w:rPr>
        <w:t xml:space="preserve">, dezvoltarea lor continuă și </w:t>
      </w:r>
      <w:r w:rsidR="005A1F85" w:rsidRPr="00EF6FA4">
        <w:rPr>
          <w:rFonts w:cstheme="minorHAnsi"/>
          <w:lang w:val="ro-RO"/>
        </w:rPr>
        <w:t>necesită</w:t>
      </w:r>
      <w:r w:rsidR="00504365" w:rsidRPr="00EF6FA4">
        <w:rPr>
          <w:rFonts w:cstheme="minorHAnsi"/>
          <w:lang w:val="ro-RO"/>
        </w:rPr>
        <w:t>ț</w:t>
      </w:r>
      <w:r w:rsidR="005A1F85" w:rsidRPr="00EF6FA4">
        <w:rPr>
          <w:rFonts w:cstheme="minorHAnsi"/>
          <w:lang w:val="ro-RO"/>
        </w:rPr>
        <w:t>ile</w:t>
      </w:r>
      <w:r w:rsidR="00A41091" w:rsidRPr="00EF6FA4">
        <w:rPr>
          <w:rFonts w:cstheme="minorHAnsi"/>
          <w:lang w:val="ro-RO"/>
        </w:rPr>
        <w:t xml:space="preserve"> lor în continuă evolu</w:t>
      </w:r>
      <w:r w:rsidR="00504365" w:rsidRPr="00EF6FA4">
        <w:rPr>
          <w:rFonts w:cstheme="minorHAnsi"/>
          <w:lang w:val="ro-RO"/>
        </w:rPr>
        <w:t>ț</w:t>
      </w:r>
      <w:r w:rsidR="00A41091" w:rsidRPr="00EF6FA4">
        <w:rPr>
          <w:rFonts w:cstheme="minorHAnsi"/>
          <w:lang w:val="ro-RO"/>
        </w:rPr>
        <w:t xml:space="preserve">ie. </w:t>
      </w:r>
      <w:r w:rsidR="005A1F85" w:rsidRPr="00EF6FA4">
        <w:rPr>
          <w:rFonts w:cstheme="minorHAnsi"/>
          <w:lang w:val="ro-RO"/>
        </w:rPr>
        <w:t>Se atestă o dificultate de recunoaștere și în</w:t>
      </w:r>
      <w:r w:rsidR="00504365" w:rsidRPr="00EF6FA4">
        <w:rPr>
          <w:rFonts w:cstheme="minorHAnsi"/>
          <w:lang w:val="ro-RO"/>
        </w:rPr>
        <w:t>ț</w:t>
      </w:r>
      <w:r w:rsidR="005A1F85" w:rsidRPr="00EF6FA4">
        <w:rPr>
          <w:rFonts w:cstheme="minorHAnsi"/>
          <w:lang w:val="ro-RO"/>
        </w:rPr>
        <w:t>elegere a vulnerabilită</w:t>
      </w:r>
      <w:r w:rsidR="00504365" w:rsidRPr="00EF6FA4">
        <w:rPr>
          <w:rFonts w:cstheme="minorHAnsi"/>
          <w:lang w:val="ro-RO"/>
        </w:rPr>
        <w:t>ț</w:t>
      </w:r>
      <w:r w:rsidR="005A1F85" w:rsidRPr="00EF6FA4">
        <w:rPr>
          <w:rFonts w:cstheme="minorHAnsi"/>
          <w:lang w:val="ro-RO"/>
        </w:rPr>
        <w:t xml:space="preserve">ilor, </w:t>
      </w:r>
      <w:r w:rsidR="00401DA1" w:rsidRPr="00EF6FA4">
        <w:rPr>
          <w:rFonts w:cstheme="minorHAnsi"/>
          <w:lang w:val="ro-RO"/>
        </w:rPr>
        <w:t xml:space="preserve">a </w:t>
      </w:r>
      <w:r w:rsidR="005A1F85" w:rsidRPr="00EF6FA4">
        <w:rPr>
          <w:rFonts w:cstheme="minorHAnsi"/>
          <w:lang w:val="ro-RO"/>
        </w:rPr>
        <w:t>cerin</w:t>
      </w:r>
      <w:r w:rsidR="00504365" w:rsidRPr="00EF6FA4">
        <w:rPr>
          <w:rFonts w:cstheme="minorHAnsi"/>
          <w:lang w:val="ro-RO"/>
        </w:rPr>
        <w:t>ț</w:t>
      </w:r>
      <w:r w:rsidR="005A1F85" w:rsidRPr="00EF6FA4">
        <w:rPr>
          <w:rFonts w:cstheme="minorHAnsi"/>
          <w:lang w:val="ro-RO"/>
        </w:rPr>
        <w:t>elor</w:t>
      </w:r>
      <w:r w:rsidR="00401DA1" w:rsidRPr="00EF6FA4">
        <w:rPr>
          <w:rFonts w:cstheme="minorHAnsi"/>
          <w:lang w:val="ro-RO"/>
        </w:rPr>
        <w:t xml:space="preserve"> și</w:t>
      </w:r>
      <w:r w:rsidR="005A1F85" w:rsidRPr="00EF6FA4">
        <w:rPr>
          <w:rFonts w:cstheme="minorHAnsi"/>
          <w:lang w:val="ro-RO"/>
        </w:rPr>
        <w:t xml:space="preserve"> nevoilor specifice alte diferitor grupuri de tineri în rândul factorilor de decizie, prestatorilor de servicii și al</w:t>
      </w:r>
      <w:r w:rsidR="00504365" w:rsidRPr="00EF6FA4">
        <w:rPr>
          <w:rFonts w:cstheme="minorHAnsi"/>
          <w:lang w:val="ro-RO"/>
        </w:rPr>
        <w:t>ț</w:t>
      </w:r>
      <w:r w:rsidR="005A1F85" w:rsidRPr="00EF6FA4">
        <w:rPr>
          <w:rFonts w:cstheme="minorHAnsi"/>
          <w:lang w:val="ro-RO"/>
        </w:rPr>
        <w:t xml:space="preserve">i actori cheie din raion. </w:t>
      </w:r>
      <w:r w:rsidR="00A41091" w:rsidRPr="00EF6FA4">
        <w:rPr>
          <w:rFonts w:cstheme="minorHAnsi"/>
          <w:lang w:val="ro-RO"/>
        </w:rPr>
        <w:t>Asigurarea accesului la servicii de calitate</w:t>
      </w:r>
      <w:r w:rsidR="003840D5" w:rsidRPr="00EF6FA4">
        <w:rPr>
          <w:rFonts w:cstheme="minorHAnsi"/>
          <w:lang w:val="ro-RO"/>
        </w:rPr>
        <w:t xml:space="preserve">, crearea unui mediu favorabil pentru dezvoltarea și implicarea veritabilă a tinerilor </w:t>
      </w:r>
      <w:r w:rsidR="00A41091" w:rsidRPr="00EF6FA4">
        <w:rPr>
          <w:rFonts w:cstheme="minorHAnsi"/>
          <w:lang w:val="ro-RO"/>
        </w:rPr>
        <w:t>este esen</w:t>
      </w:r>
      <w:r w:rsidR="00504365" w:rsidRPr="00EF6FA4">
        <w:rPr>
          <w:rFonts w:cstheme="minorHAnsi"/>
          <w:lang w:val="ro-RO"/>
        </w:rPr>
        <w:t>ț</w:t>
      </w:r>
      <w:r w:rsidR="00A41091" w:rsidRPr="00EF6FA4">
        <w:rPr>
          <w:rFonts w:cstheme="minorHAnsi"/>
          <w:lang w:val="ro-RO"/>
        </w:rPr>
        <w:t>ială pentru a sprijini băie</w:t>
      </w:r>
      <w:r w:rsidR="00504365" w:rsidRPr="00EF6FA4">
        <w:rPr>
          <w:rFonts w:cstheme="minorHAnsi"/>
          <w:lang w:val="ro-RO"/>
        </w:rPr>
        <w:t>ț</w:t>
      </w:r>
      <w:r w:rsidR="00A41091" w:rsidRPr="00EF6FA4">
        <w:rPr>
          <w:rFonts w:cstheme="minorHAnsi"/>
          <w:lang w:val="ro-RO"/>
        </w:rPr>
        <w:t xml:space="preserve">ii și fetele de toate vârstele să prospere, să </w:t>
      </w:r>
      <w:r w:rsidR="00401DA1" w:rsidRPr="00EF6FA4">
        <w:rPr>
          <w:rFonts w:cstheme="minorHAnsi"/>
          <w:lang w:val="ro-RO"/>
        </w:rPr>
        <w:t xml:space="preserve">se afirme </w:t>
      </w:r>
      <w:r w:rsidR="00A41091" w:rsidRPr="00EF6FA4">
        <w:rPr>
          <w:rFonts w:cstheme="minorHAnsi"/>
          <w:lang w:val="ro-RO"/>
        </w:rPr>
        <w:t>și să navigheze cu succes în tranzi</w:t>
      </w:r>
      <w:r w:rsidR="00504365" w:rsidRPr="00EF6FA4">
        <w:rPr>
          <w:rFonts w:cstheme="minorHAnsi"/>
          <w:lang w:val="ro-RO"/>
        </w:rPr>
        <w:t>ț</w:t>
      </w:r>
      <w:r w:rsidR="00A41091" w:rsidRPr="00EF6FA4">
        <w:rPr>
          <w:rFonts w:cstheme="minorHAnsi"/>
          <w:lang w:val="ro-RO"/>
        </w:rPr>
        <w:t xml:space="preserve">ia către un trai </w:t>
      </w:r>
      <w:r w:rsidR="00401DA1" w:rsidRPr="00EF6FA4">
        <w:rPr>
          <w:rFonts w:cstheme="minorHAnsi"/>
          <w:lang w:val="ro-RO"/>
        </w:rPr>
        <w:t>decent</w:t>
      </w:r>
      <w:r w:rsidR="00A41091" w:rsidRPr="00EF6FA4">
        <w:rPr>
          <w:rFonts w:cstheme="minorHAnsi"/>
          <w:lang w:val="ro-RO"/>
        </w:rPr>
        <w:t xml:space="preserve"> și o muncă productivă.</w:t>
      </w:r>
    </w:p>
    <w:p w:rsidR="00401DA1" w:rsidRPr="00EF6FA4" w:rsidRDefault="00401DA1" w:rsidP="0058596E">
      <w:pPr>
        <w:spacing w:after="0" w:line="240" w:lineRule="auto"/>
        <w:jc w:val="both"/>
        <w:rPr>
          <w:rFonts w:cstheme="minorHAnsi"/>
          <w:lang w:val="ro-RO"/>
        </w:rPr>
      </w:pPr>
    </w:p>
    <w:p w:rsidR="00401DA1" w:rsidRPr="00EF6FA4" w:rsidRDefault="00401DA1" w:rsidP="0058596E">
      <w:pPr>
        <w:spacing w:after="0" w:line="240" w:lineRule="auto"/>
        <w:jc w:val="both"/>
        <w:rPr>
          <w:rFonts w:cstheme="minorHAnsi"/>
          <w:lang w:val="ro-RO"/>
        </w:rPr>
      </w:pPr>
      <w:r w:rsidRPr="00EF6FA4">
        <w:rPr>
          <w:rFonts w:cstheme="minorHAnsi"/>
          <w:lang w:val="ro-RO"/>
        </w:rPr>
        <w:t xml:space="preserve">Pentru atingerea scopului </w:t>
      </w:r>
      <w:r w:rsidR="000C6F10" w:rsidRPr="00EF6FA4">
        <w:rPr>
          <w:rFonts w:cstheme="minorHAnsi"/>
          <w:lang w:val="ro-RO"/>
        </w:rPr>
        <w:t xml:space="preserve">și impactului </w:t>
      </w:r>
      <w:r w:rsidRPr="00EF6FA4">
        <w:rPr>
          <w:rFonts w:cstheme="minorHAnsi"/>
          <w:lang w:val="ro-RO"/>
        </w:rPr>
        <w:t xml:space="preserve">propus au fost definite </w:t>
      </w:r>
      <w:r w:rsidR="0058596E" w:rsidRPr="00EF6FA4">
        <w:rPr>
          <w:rFonts w:cstheme="minorHAnsi"/>
          <w:lang w:val="ro-RO"/>
        </w:rPr>
        <w:t>patru</w:t>
      </w:r>
      <w:r w:rsidR="00A57E86">
        <w:rPr>
          <w:rFonts w:cstheme="minorHAnsi"/>
          <w:lang w:val="ro-RO"/>
        </w:rPr>
        <w:t xml:space="preserve"> </w:t>
      </w:r>
      <w:r w:rsidR="000C6F10" w:rsidRPr="00EF6FA4">
        <w:rPr>
          <w:rFonts w:cstheme="minorHAnsi"/>
          <w:b/>
          <w:bCs/>
          <w:lang w:val="ro-RO"/>
        </w:rPr>
        <w:t>obiective</w:t>
      </w:r>
      <w:r w:rsidR="000C6F10" w:rsidRPr="00EF6FA4">
        <w:rPr>
          <w:rFonts w:cstheme="minorHAnsi"/>
          <w:lang w:val="ro-RO"/>
        </w:rPr>
        <w:t xml:space="preserve"> generale, acestea constituind și </w:t>
      </w:r>
      <w:r w:rsidR="0058596E" w:rsidRPr="00EF6FA4">
        <w:rPr>
          <w:rFonts w:cstheme="minorHAnsi"/>
          <w:b/>
          <w:bCs/>
          <w:lang w:val="ro-RO"/>
        </w:rPr>
        <w:t>priorită</w:t>
      </w:r>
      <w:r w:rsidR="00504365" w:rsidRPr="00EF6FA4">
        <w:rPr>
          <w:rFonts w:cstheme="minorHAnsi"/>
          <w:b/>
          <w:bCs/>
          <w:lang w:val="ro-RO"/>
        </w:rPr>
        <w:t>ț</w:t>
      </w:r>
      <w:r w:rsidR="0058596E" w:rsidRPr="00EF6FA4">
        <w:rPr>
          <w:rFonts w:cstheme="minorHAnsi"/>
          <w:b/>
          <w:bCs/>
          <w:lang w:val="ro-RO"/>
        </w:rPr>
        <w:t>i</w:t>
      </w:r>
      <w:r w:rsidR="000C6F10" w:rsidRPr="00EF6FA4">
        <w:rPr>
          <w:rFonts w:cstheme="minorHAnsi"/>
          <w:b/>
          <w:bCs/>
          <w:lang w:val="ro-RO"/>
        </w:rPr>
        <w:t>le</w:t>
      </w:r>
      <w:r w:rsidR="0058596E" w:rsidRPr="00EF6FA4">
        <w:rPr>
          <w:rFonts w:cstheme="minorHAnsi"/>
          <w:b/>
          <w:bCs/>
          <w:lang w:val="ro-RO"/>
        </w:rPr>
        <w:t>/abordări</w:t>
      </w:r>
      <w:r w:rsidR="000C6F10" w:rsidRPr="00EF6FA4">
        <w:rPr>
          <w:rFonts w:cstheme="minorHAnsi"/>
          <w:b/>
          <w:bCs/>
          <w:lang w:val="ro-RO"/>
        </w:rPr>
        <w:t>le</w:t>
      </w:r>
      <w:r w:rsidRPr="00EF6FA4">
        <w:rPr>
          <w:rFonts w:cstheme="minorHAnsi"/>
          <w:b/>
          <w:bCs/>
          <w:lang w:val="ro-RO"/>
        </w:rPr>
        <w:t xml:space="preserve"> generale</w:t>
      </w:r>
      <w:r w:rsidRPr="00EF6FA4">
        <w:rPr>
          <w:rFonts w:cstheme="minorHAnsi"/>
          <w:lang w:val="ro-RO"/>
        </w:rPr>
        <w:t>:</w:t>
      </w:r>
    </w:p>
    <w:p w:rsidR="00401DA1" w:rsidRPr="00EF6FA4" w:rsidRDefault="0058596E" w:rsidP="008A3956">
      <w:pPr>
        <w:pStyle w:val="a6"/>
        <w:numPr>
          <w:ilvl w:val="0"/>
          <w:numId w:val="5"/>
        </w:numPr>
        <w:spacing w:after="200" w:line="240" w:lineRule="auto"/>
        <w:jc w:val="both"/>
        <w:rPr>
          <w:rFonts w:cstheme="minorHAnsi"/>
          <w:color w:val="000000" w:themeColor="text1"/>
          <w:lang w:val="ro-RO"/>
        </w:rPr>
      </w:pPr>
      <w:r w:rsidRPr="00EF6FA4">
        <w:rPr>
          <w:rFonts w:cstheme="minorHAnsi"/>
          <w:color w:val="000000" w:themeColor="text1"/>
          <w:lang w:val="ro-RO"/>
        </w:rPr>
        <w:t>Stimularea</w:t>
      </w:r>
      <w:r w:rsidR="00401DA1" w:rsidRPr="00EF6FA4">
        <w:rPr>
          <w:rFonts w:cstheme="minorHAnsi"/>
          <w:color w:val="000000" w:themeColor="text1"/>
          <w:lang w:val="ro-RO"/>
        </w:rPr>
        <w:t xml:space="preserve"> nivelului de participare a tinerilor din raionul </w:t>
      </w:r>
      <w:r w:rsidRPr="00EF6FA4">
        <w:rPr>
          <w:rFonts w:cstheme="minorHAnsi"/>
          <w:color w:val="000000" w:themeColor="text1"/>
          <w:lang w:val="ro-RO"/>
        </w:rPr>
        <w:t>Nisporeni</w:t>
      </w:r>
      <w:r w:rsidR="00401DA1" w:rsidRPr="00EF6FA4">
        <w:rPr>
          <w:rFonts w:cstheme="minorHAnsi"/>
          <w:color w:val="000000" w:themeColor="text1"/>
          <w:lang w:val="ro-RO"/>
        </w:rPr>
        <w:t xml:space="preserve">; </w:t>
      </w:r>
    </w:p>
    <w:p w:rsidR="00401DA1" w:rsidRPr="00EF6FA4" w:rsidRDefault="0058596E" w:rsidP="008A3956">
      <w:pPr>
        <w:pStyle w:val="a6"/>
        <w:numPr>
          <w:ilvl w:val="0"/>
          <w:numId w:val="5"/>
        </w:numPr>
        <w:spacing w:after="200" w:line="240" w:lineRule="auto"/>
        <w:jc w:val="both"/>
        <w:rPr>
          <w:rFonts w:cstheme="minorHAnsi"/>
          <w:color w:val="000000" w:themeColor="text1"/>
          <w:lang w:val="ro-RO"/>
        </w:rPr>
      </w:pPr>
      <w:r w:rsidRPr="00EF6FA4">
        <w:rPr>
          <w:rFonts w:cstheme="minorHAnsi"/>
          <w:color w:val="000000" w:themeColor="text1"/>
          <w:lang w:val="ro-RO"/>
        </w:rPr>
        <w:t>Fortificarea serviciilor și structurilor de tineret, pentru a determina</w:t>
      </w:r>
      <w:r w:rsidR="00401DA1" w:rsidRPr="00EF6FA4">
        <w:rPr>
          <w:rFonts w:cstheme="minorHAnsi"/>
          <w:color w:val="000000" w:themeColor="text1"/>
          <w:lang w:val="ro-RO"/>
        </w:rPr>
        <w:t xml:space="preserve"> formarea cunoștin</w:t>
      </w:r>
      <w:r w:rsidR="00504365" w:rsidRPr="00EF6FA4">
        <w:rPr>
          <w:rFonts w:cstheme="minorHAnsi"/>
          <w:color w:val="000000" w:themeColor="text1"/>
          <w:lang w:val="ro-RO"/>
        </w:rPr>
        <w:t>ț</w:t>
      </w:r>
      <w:r w:rsidR="00401DA1" w:rsidRPr="00EF6FA4">
        <w:rPr>
          <w:rFonts w:cstheme="minorHAnsi"/>
          <w:color w:val="000000" w:themeColor="text1"/>
          <w:lang w:val="ro-RO"/>
        </w:rPr>
        <w:t>elor, abilită</w:t>
      </w:r>
      <w:r w:rsidR="00504365" w:rsidRPr="00EF6FA4">
        <w:rPr>
          <w:rFonts w:cstheme="minorHAnsi"/>
          <w:color w:val="000000" w:themeColor="text1"/>
          <w:lang w:val="ro-RO"/>
        </w:rPr>
        <w:t>ț</w:t>
      </w:r>
      <w:r w:rsidR="00401DA1" w:rsidRPr="00EF6FA4">
        <w:rPr>
          <w:rFonts w:cstheme="minorHAnsi"/>
          <w:color w:val="000000" w:themeColor="text1"/>
          <w:lang w:val="ro-RO"/>
        </w:rPr>
        <w:t>ilor, deprinderilor, atitudinilor și comportamentelor necesare pentru integrarea cât mai reușită a tinerilor în societate;</w:t>
      </w:r>
    </w:p>
    <w:p w:rsidR="00401DA1" w:rsidRPr="00EF6FA4" w:rsidRDefault="009C1576" w:rsidP="008A3956">
      <w:pPr>
        <w:pStyle w:val="a6"/>
        <w:numPr>
          <w:ilvl w:val="0"/>
          <w:numId w:val="5"/>
        </w:numPr>
        <w:spacing w:after="200" w:line="240" w:lineRule="auto"/>
        <w:jc w:val="both"/>
        <w:rPr>
          <w:rFonts w:cstheme="minorHAnsi"/>
          <w:color w:val="000000" w:themeColor="text1"/>
          <w:lang w:val="ro-RO"/>
        </w:rPr>
      </w:pPr>
      <w:r w:rsidRPr="00EF6FA4">
        <w:rPr>
          <w:rFonts w:cstheme="minorHAnsi"/>
          <w:color w:val="000000" w:themeColor="text1"/>
          <w:lang w:val="ro-RO"/>
        </w:rPr>
        <w:t>I</w:t>
      </w:r>
      <w:r w:rsidR="0058596E" w:rsidRPr="00EF6FA4">
        <w:rPr>
          <w:rFonts w:cstheme="minorHAnsi"/>
          <w:color w:val="000000" w:themeColor="text1"/>
          <w:lang w:val="ro-RO"/>
        </w:rPr>
        <w:t>ntegrarea profesională a tinerilor, prin prisma sporirii accesului acestora la servicii specializate</w:t>
      </w:r>
      <w:r w:rsidR="00401DA1" w:rsidRPr="00EF6FA4">
        <w:rPr>
          <w:rFonts w:cstheme="minorHAnsi"/>
          <w:color w:val="000000" w:themeColor="text1"/>
          <w:lang w:val="ro-RO"/>
        </w:rPr>
        <w:t xml:space="preserve">. </w:t>
      </w:r>
    </w:p>
    <w:p w:rsidR="0058596E" w:rsidRPr="00EF6FA4" w:rsidRDefault="0058596E" w:rsidP="008A3956">
      <w:pPr>
        <w:pStyle w:val="a6"/>
        <w:numPr>
          <w:ilvl w:val="0"/>
          <w:numId w:val="5"/>
        </w:numPr>
        <w:spacing w:after="200" w:line="240" w:lineRule="auto"/>
        <w:jc w:val="both"/>
        <w:rPr>
          <w:rFonts w:cstheme="minorHAnsi"/>
          <w:color w:val="000000" w:themeColor="text1"/>
          <w:lang w:val="ro-RO"/>
        </w:rPr>
      </w:pPr>
      <w:r w:rsidRPr="00EF6FA4">
        <w:rPr>
          <w:rFonts w:cstheme="minorHAnsi"/>
          <w:color w:val="000000" w:themeColor="text1"/>
          <w:lang w:val="ro-RO"/>
        </w:rPr>
        <w:t xml:space="preserve">Consolidarea infrastructurii </w:t>
      </w:r>
      <w:r w:rsidR="00F13BD3" w:rsidRPr="00EF6FA4">
        <w:rPr>
          <w:rFonts w:cstheme="minorHAnsi"/>
          <w:color w:val="000000" w:themeColor="text1"/>
          <w:lang w:val="ro-RO"/>
        </w:rPr>
        <w:t>de cultură, agrement și sport, valorificând în acest mod poten</w:t>
      </w:r>
      <w:r w:rsidR="00504365" w:rsidRPr="00EF6FA4">
        <w:rPr>
          <w:rFonts w:cstheme="minorHAnsi"/>
          <w:color w:val="000000" w:themeColor="text1"/>
          <w:lang w:val="ro-RO"/>
        </w:rPr>
        <w:t>ț</w:t>
      </w:r>
      <w:r w:rsidR="00F13BD3" w:rsidRPr="00EF6FA4">
        <w:rPr>
          <w:rFonts w:cstheme="minorHAnsi"/>
          <w:color w:val="000000" w:themeColor="text1"/>
          <w:lang w:val="ro-RO"/>
        </w:rPr>
        <w:t xml:space="preserve">ialul social al tinerilor. </w:t>
      </w:r>
    </w:p>
    <w:p w:rsidR="00D829C0" w:rsidRPr="00EF6FA4" w:rsidRDefault="000C6F10" w:rsidP="00FF40A5">
      <w:pPr>
        <w:spacing w:after="200" w:line="240" w:lineRule="auto"/>
        <w:jc w:val="both"/>
        <w:rPr>
          <w:rFonts w:cstheme="minorHAnsi"/>
          <w:color w:val="000000" w:themeColor="text1"/>
          <w:lang w:val="ro-RO"/>
        </w:rPr>
        <w:sectPr w:rsidR="00D829C0" w:rsidRPr="00EF6FA4" w:rsidSect="00653062">
          <w:footerReference w:type="default" r:id="rId45"/>
          <w:pgSz w:w="11906" w:h="16838"/>
          <w:pgMar w:top="1134" w:right="1133" w:bottom="1276" w:left="1418" w:header="708" w:footer="573" w:gutter="0"/>
          <w:cols w:space="708"/>
          <w:titlePg/>
          <w:docGrid w:linePitch="360"/>
        </w:sectPr>
      </w:pPr>
      <w:r w:rsidRPr="00EF6FA4">
        <w:rPr>
          <w:rFonts w:cstheme="minorHAnsi"/>
          <w:b/>
          <w:bCs/>
          <w:color w:val="000000" w:themeColor="text1"/>
          <w:lang w:val="ro-RO"/>
        </w:rPr>
        <w:t>Rezultatele anticipate</w:t>
      </w:r>
      <w:r w:rsidRPr="00EF6FA4">
        <w:rPr>
          <w:rFonts w:cstheme="minorHAnsi"/>
          <w:color w:val="000000" w:themeColor="text1"/>
          <w:lang w:val="ro-RO"/>
        </w:rPr>
        <w:t xml:space="preserve"> pentru fiecare prioritate/ abordare sunt ilustrate în Teoria schimbării prezentată în cele ce urmează. Incluziunea tinerilor constituie un element-cheie </w:t>
      </w:r>
      <w:r w:rsidR="00FF40A5" w:rsidRPr="00EF6FA4">
        <w:rPr>
          <w:rFonts w:cstheme="minorHAnsi"/>
          <w:color w:val="000000" w:themeColor="text1"/>
          <w:lang w:val="ro-RO"/>
        </w:rPr>
        <w:t xml:space="preserve">al planului strategic. </w:t>
      </w:r>
    </w:p>
    <w:p w:rsidR="00FF40A5" w:rsidRPr="00EF6FA4" w:rsidRDefault="00A917AC" w:rsidP="006D1C5B">
      <w:pPr>
        <w:spacing w:line="259" w:lineRule="auto"/>
        <w:ind w:hanging="993"/>
        <w:jc w:val="center"/>
        <w:rPr>
          <w:b/>
          <w:bCs/>
          <w:color w:val="1F3864" w:themeColor="accent1" w:themeShade="80"/>
          <w:sz w:val="32"/>
          <w:szCs w:val="32"/>
          <w:lang w:val="ro-RO"/>
        </w:rPr>
      </w:pPr>
      <w:r>
        <w:rPr>
          <w:b/>
          <w:bCs/>
          <w:noProof/>
          <w:color w:val="1F3864" w:themeColor="accent1" w:themeShade="80"/>
          <w:sz w:val="32"/>
          <w:szCs w:val="32"/>
          <w:lang w:val="ru-RU" w:eastAsia="ru-RU"/>
        </w:rPr>
        <w:lastRenderedPageBreak/>
        <mc:AlternateContent>
          <mc:Choice Requires="wpg">
            <w:drawing>
              <wp:anchor distT="0" distB="0" distL="114300" distR="114300" simplePos="0" relativeHeight="251757568" behindDoc="0" locked="0" layoutInCell="1" allowOverlap="1">
                <wp:simplePos x="0" y="0"/>
                <wp:positionH relativeFrom="column">
                  <wp:posOffset>-780415</wp:posOffset>
                </wp:positionH>
                <wp:positionV relativeFrom="paragraph">
                  <wp:posOffset>319405</wp:posOffset>
                </wp:positionV>
                <wp:extent cx="10553700" cy="6203950"/>
                <wp:effectExtent l="38100" t="19050" r="0" b="2540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53700" cy="6203950"/>
                          <a:chOff x="0" y="0"/>
                          <a:chExt cx="10553700" cy="6203950"/>
                        </a:xfrm>
                      </wpg:grpSpPr>
                      <wps:wsp>
                        <wps:cNvPr id="29" name="Rectangle 29"/>
                        <wps:cNvSpPr/>
                        <wps:spPr>
                          <a:xfrm>
                            <a:off x="1257300" y="952500"/>
                            <a:ext cx="9272905" cy="803910"/>
                          </a:xfrm>
                          <a:prstGeom prst="rect">
                            <a:avLst/>
                          </a:prstGeom>
                          <a:solidFill>
                            <a:schemeClr val="accent3">
                              <a:lumMod val="60000"/>
                              <a:lumOff val="40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B5547F" w:rsidRDefault="002A60F5" w:rsidP="00B5547F">
                              <w:pPr>
                                <w:spacing w:after="0" w:line="240" w:lineRule="auto"/>
                                <w:rPr>
                                  <w:b/>
                                  <w:bCs/>
                                  <w:color w:val="000000" w:themeColor="text1"/>
                                  <w:sz w:val="24"/>
                                  <w:szCs w:val="24"/>
                                  <w:lang w:val="ro-RO"/>
                                </w:rPr>
                              </w:pPr>
                            </w:p>
                          </w:txbxContent>
                        </wps:txbx>
                        <wps:bodyPr wrap="square" rtlCol="0" anchor="ctr">
                          <a:noAutofit/>
                        </wps:bodyPr>
                      </wps:wsp>
                      <wps:wsp>
                        <wps:cNvPr id="58" name="Rectangle 58"/>
                        <wps:cNvSpPr/>
                        <wps:spPr>
                          <a:xfrm>
                            <a:off x="1257300" y="1781175"/>
                            <a:ext cx="9272905" cy="803910"/>
                          </a:xfrm>
                          <a:prstGeom prst="rect">
                            <a:avLst/>
                          </a:prstGeom>
                          <a:solidFill>
                            <a:schemeClr val="accent1">
                              <a:lumMod val="40000"/>
                              <a:lumOff val="60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CA7CB6" w:rsidRDefault="002A60F5" w:rsidP="00CA7CB6">
                              <w:pPr>
                                <w:spacing w:after="0" w:line="240" w:lineRule="auto"/>
                                <w:rPr>
                                  <w:b/>
                                  <w:bCs/>
                                  <w:color w:val="000000" w:themeColor="text1"/>
                                  <w:sz w:val="24"/>
                                  <w:szCs w:val="24"/>
                                  <w:lang w:val="ro-RO"/>
                                </w:rPr>
                              </w:pPr>
                            </w:p>
                          </w:txbxContent>
                        </wps:txbx>
                        <wps:bodyPr wrap="square" rtlCol="0" anchor="ctr">
                          <a:noAutofit/>
                        </wps:bodyPr>
                      </wps:wsp>
                      <wps:wsp>
                        <wps:cNvPr id="4" name="Freeform 9"/>
                        <wps:cNvSpPr/>
                        <wps:spPr>
                          <a:xfrm>
                            <a:off x="9525" y="0"/>
                            <a:ext cx="1146810" cy="374880"/>
                          </a:xfrm>
                          <a:custGeom>
                            <a:avLst/>
                            <a:gdLst>
                              <a:gd name="connsiteX0" fmla="*/ 0 w 4821609"/>
                              <a:gd name="connsiteY0" fmla="*/ 0 h 1219448"/>
                              <a:gd name="connsiteX1" fmla="*/ 4821609 w 4821609"/>
                              <a:gd name="connsiteY1" fmla="*/ 0 h 1219448"/>
                              <a:gd name="connsiteX2" fmla="*/ 4821609 w 4821609"/>
                              <a:gd name="connsiteY2" fmla="*/ 1219448 h 1219448"/>
                              <a:gd name="connsiteX3" fmla="*/ 0 w 4821609"/>
                              <a:gd name="connsiteY3" fmla="*/ 1219448 h 1219448"/>
                              <a:gd name="connsiteX4" fmla="*/ 633547 w 4821609"/>
                              <a:gd name="connsiteY4" fmla="*/ 609725 h 1219448"/>
                              <a:gd name="connsiteX5" fmla="*/ 0 w 4821609"/>
                              <a:gd name="connsiteY5" fmla="*/ 1 h 1219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821609" h="1219448">
                                <a:moveTo>
                                  <a:pt x="0" y="0"/>
                                </a:moveTo>
                                <a:lnTo>
                                  <a:pt x="4821609" y="0"/>
                                </a:lnTo>
                                <a:lnTo>
                                  <a:pt x="4821609" y="1219448"/>
                                </a:lnTo>
                                <a:lnTo>
                                  <a:pt x="0" y="1219448"/>
                                </a:lnTo>
                                <a:lnTo>
                                  <a:pt x="633547" y="609725"/>
                                </a:lnTo>
                                <a:lnTo>
                                  <a:pt x="0" y="1"/>
                                </a:lnTo>
                                <a:close/>
                              </a:path>
                            </a:pathLst>
                          </a:custGeom>
                          <a:solidFill>
                            <a:schemeClr val="accent1">
                              <a:lumMod val="50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EE3778" w:rsidRDefault="002A60F5" w:rsidP="00FF40A5">
                              <w:pPr>
                                <w:jc w:val="center"/>
                                <w:rPr>
                                  <w:lang w:val="ro-RO"/>
                                </w:rPr>
                              </w:pPr>
                              <w:r w:rsidRPr="00EE3778">
                                <w:rPr>
                                  <w:b/>
                                  <w:bCs/>
                                  <w:lang w:val="ro-RO"/>
                                </w:rPr>
                                <w:t>IMPACT</w:t>
                              </w:r>
                            </w:p>
                          </w:txbxContent>
                        </wps:txbx>
                        <wps:bodyPr wrap="square" rtlCol="0" anchor="ctr">
                          <a:noAutofit/>
                        </wps:bodyPr>
                      </wps:wsp>
                      <wps:wsp>
                        <wps:cNvPr id="6" name="Rectangle 6"/>
                        <wps:cNvSpPr/>
                        <wps:spPr>
                          <a:xfrm>
                            <a:off x="2162175" y="0"/>
                            <a:ext cx="7362825" cy="377190"/>
                          </a:xfrm>
                          <a:prstGeom prst="rect">
                            <a:avLst/>
                          </a:prstGeom>
                          <a:solidFill>
                            <a:schemeClr val="accent1">
                              <a:lumMod val="50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FB3902" w:rsidRDefault="002A60F5" w:rsidP="00FF40A5">
                              <w:pPr>
                                <w:jc w:val="center"/>
                                <w:rPr>
                                  <w:b/>
                                  <w:bCs/>
                                  <w:lang w:val="ro-RO"/>
                                </w:rPr>
                              </w:pPr>
                              <w:r>
                                <w:rPr>
                                  <w:b/>
                                  <w:bCs/>
                                  <w:lang w:val="ro-RO"/>
                                </w:rPr>
                                <w:t xml:space="preserve">Membrii comunității universitare își desfășoară activitatea într-un mediu sigur </w:t>
                              </w:r>
                            </w:p>
                          </w:txbxContent>
                        </wps:txbx>
                        <wps:bodyPr wrap="square" rtlCol="0" anchor="ctr">
                          <a:noAutofit/>
                        </wps:bodyPr>
                      </wps:wsp>
                      <wps:wsp>
                        <wps:cNvPr id="13" name="Freeform 15"/>
                        <wps:cNvSpPr/>
                        <wps:spPr>
                          <a:xfrm>
                            <a:off x="9525" y="1028700"/>
                            <a:ext cx="1149350" cy="631825"/>
                          </a:xfrm>
                          <a:custGeom>
                            <a:avLst/>
                            <a:gdLst>
                              <a:gd name="connsiteX0" fmla="*/ 0 w 4821609"/>
                              <a:gd name="connsiteY0" fmla="*/ 0 h 1219448"/>
                              <a:gd name="connsiteX1" fmla="*/ 4821609 w 4821609"/>
                              <a:gd name="connsiteY1" fmla="*/ 0 h 1219448"/>
                              <a:gd name="connsiteX2" fmla="*/ 4821609 w 4821609"/>
                              <a:gd name="connsiteY2" fmla="*/ 1219448 h 1219448"/>
                              <a:gd name="connsiteX3" fmla="*/ 1 w 4821609"/>
                              <a:gd name="connsiteY3" fmla="*/ 1219448 h 1219448"/>
                              <a:gd name="connsiteX4" fmla="*/ 633547 w 4821609"/>
                              <a:gd name="connsiteY4" fmla="*/ 609725 h 1219448"/>
                              <a:gd name="connsiteX5" fmla="*/ 0 w 4821609"/>
                              <a:gd name="connsiteY5" fmla="*/ 1 h 1219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821609" h="1219448">
                                <a:moveTo>
                                  <a:pt x="0" y="0"/>
                                </a:moveTo>
                                <a:lnTo>
                                  <a:pt x="4821609" y="0"/>
                                </a:lnTo>
                                <a:lnTo>
                                  <a:pt x="4821609" y="1219448"/>
                                </a:lnTo>
                                <a:lnTo>
                                  <a:pt x="1" y="1219448"/>
                                </a:lnTo>
                                <a:lnTo>
                                  <a:pt x="633547" y="609725"/>
                                </a:lnTo>
                                <a:lnTo>
                                  <a:pt x="0" y="1"/>
                                </a:lnTo>
                                <a:close/>
                              </a:path>
                            </a:pathLst>
                          </a:custGeom>
                          <a:solidFill>
                            <a:schemeClr val="tx2">
                              <a:lumMod val="20000"/>
                              <a:lumOff val="80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1E26E2" w:rsidRDefault="002A60F5" w:rsidP="00FF40A5">
                              <w:pPr>
                                <w:spacing w:after="0"/>
                                <w:jc w:val="center"/>
                                <w:rPr>
                                  <w:b/>
                                  <w:bCs/>
                                  <w:color w:val="1F3864" w:themeColor="accent1" w:themeShade="80"/>
                                  <w:lang w:val="ro-RO"/>
                                </w:rPr>
                              </w:pPr>
                              <w:r w:rsidRPr="001E26E2">
                                <w:rPr>
                                  <w:b/>
                                  <w:bCs/>
                                  <w:color w:val="1F3864" w:themeColor="accent1" w:themeShade="80"/>
                                  <w:lang w:val="ro-RO"/>
                                </w:rPr>
                                <w:t>REZULTATE PE TERMEN MEDIU</w:t>
                              </w:r>
                            </w:p>
                          </w:txbxContent>
                        </wps:txbx>
                        <wps:bodyPr wrap="square" rtlCol="0" anchor="ctr">
                          <a:noAutofit/>
                        </wps:bodyPr>
                      </wps:wsp>
                      <wps:wsp>
                        <wps:cNvPr id="14" name="Freeform 16"/>
                        <wps:cNvSpPr/>
                        <wps:spPr>
                          <a:xfrm>
                            <a:off x="9525" y="1924050"/>
                            <a:ext cx="1149350" cy="513154"/>
                          </a:xfrm>
                          <a:custGeom>
                            <a:avLst/>
                            <a:gdLst>
                              <a:gd name="connsiteX0" fmla="*/ 0 w 4821609"/>
                              <a:gd name="connsiteY0" fmla="*/ 0 h 1219448"/>
                              <a:gd name="connsiteX1" fmla="*/ 4821609 w 4821609"/>
                              <a:gd name="connsiteY1" fmla="*/ 0 h 1219448"/>
                              <a:gd name="connsiteX2" fmla="*/ 4821609 w 4821609"/>
                              <a:gd name="connsiteY2" fmla="*/ 1219448 h 1219448"/>
                              <a:gd name="connsiteX3" fmla="*/ 1 w 4821609"/>
                              <a:gd name="connsiteY3" fmla="*/ 1219448 h 1219448"/>
                              <a:gd name="connsiteX4" fmla="*/ 633547 w 4821609"/>
                              <a:gd name="connsiteY4" fmla="*/ 609725 h 1219448"/>
                              <a:gd name="connsiteX5" fmla="*/ 0 w 4821609"/>
                              <a:gd name="connsiteY5" fmla="*/ 2 h 1219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821609" h="1219448">
                                <a:moveTo>
                                  <a:pt x="0" y="0"/>
                                </a:moveTo>
                                <a:lnTo>
                                  <a:pt x="4821609" y="0"/>
                                </a:lnTo>
                                <a:lnTo>
                                  <a:pt x="4821609" y="1219448"/>
                                </a:lnTo>
                                <a:lnTo>
                                  <a:pt x="1" y="1219448"/>
                                </a:lnTo>
                                <a:lnTo>
                                  <a:pt x="633547" y="609725"/>
                                </a:lnTo>
                                <a:lnTo>
                                  <a:pt x="0" y="2"/>
                                </a:lnTo>
                                <a:close/>
                              </a:path>
                            </a:pathLst>
                          </a:custGeom>
                          <a:solidFill>
                            <a:schemeClr val="accent1">
                              <a:lumMod val="40000"/>
                              <a:lumOff val="60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0D5232" w:rsidRDefault="002A60F5" w:rsidP="00FF40A5">
                              <w:pPr>
                                <w:spacing w:after="0"/>
                                <w:jc w:val="center"/>
                                <w:rPr>
                                  <w:b/>
                                  <w:bCs/>
                                  <w:color w:val="1F3864" w:themeColor="accent1" w:themeShade="80"/>
                                  <w:lang w:val="ro-RO"/>
                                </w:rPr>
                              </w:pPr>
                              <w:r w:rsidRPr="000D5232">
                                <w:rPr>
                                  <w:b/>
                                  <w:bCs/>
                                  <w:color w:val="1F3864" w:themeColor="accent1" w:themeShade="80"/>
                                  <w:lang w:val="ro-RO"/>
                                </w:rPr>
                                <w:t>REZULTATE PE TERMEN SCURT</w:t>
                              </w:r>
                            </w:p>
                          </w:txbxContent>
                        </wps:txbx>
                        <wps:bodyPr wrap="square" rtlCol="0" anchor="ctr">
                          <a:noAutofit/>
                        </wps:bodyPr>
                      </wps:wsp>
                      <wps:wsp>
                        <wps:cNvPr id="15" name="Rectangle 13"/>
                        <wps:cNvSpPr/>
                        <wps:spPr>
                          <a:xfrm>
                            <a:off x="1257300" y="2695575"/>
                            <a:ext cx="1892300" cy="492760"/>
                          </a:xfrm>
                          <a:prstGeom prst="rect">
                            <a:avLst/>
                          </a:prstGeom>
                          <a:solidFill>
                            <a:schemeClr val="bg1">
                              <a:lumMod val="95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504374" w:rsidRDefault="002A60F5" w:rsidP="00504374">
                              <w:pPr>
                                <w:spacing w:after="0" w:line="240" w:lineRule="auto"/>
                                <w:rPr>
                                  <w:color w:val="1F3864" w:themeColor="accent1" w:themeShade="80"/>
                                  <w:sz w:val="16"/>
                                  <w:szCs w:val="16"/>
                                  <w:lang w:val="en-US"/>
                                </w:rPr>
                              </w:pPr>
                              <w:r w:rsidRPr="00504374">
                                <w:rPr>
                                  <w:color w:val="1F3864" w:themeColor="accent1" w:themeShade="80"/>
                                  <w:sz w:val="16"/>
                                  <w:szCs w:val="16"/>
                                  <w:lang w:val="ro-RO"/>
                                </w:rPr>
                                <w:t xml:space="preserve">Program de suport pentru implicarea </w:t>
                              </w:r>
                              <w:r w:rsidRPr="00504374">
                                <w:rPr>
                                  <w:b/>
                                  <w:bCs/>
                                  <w:color w:val="1F3864" w:themeColor="accent1" w:themeShade="80"/>
                                  <w:sz w:val="16"/>
                                  <w:szCs w:val="16"/>
                                  <w:lang w:val="ro-RO"/>
                                </w:rPr>
                                <w:t xml:space="preserve">tinerilor </w:t>
                              </w:r>
                              <w:r w:rsidRPr="00504374">
                                <w:rPr>
                                  <w:color w:val="1F3864" w:themeColor="accent1" w:themeShade="80"/>
                                  <w:sz w:val="16"/>
                                  <w:szCs w:val="16"/>
                                  <w:lang w:val="ro-RO"/>
                                </w:rPr>
                                <w:t>în procesul decizional</w:t>
                              </w:r>
                            </w:p>
                          </w:txbxContent>
                        </wps:txbx>
                        <wps:bodyPr wrap="square" rtlCol="0" anchor="ctr">
                          <a:noAutofit/>
                        </wps:bodyPr>
                      </wps:wsp>
                      <wps:wsp>
                        <wps:cNvPr id="16" name="Freeform 17"/>
                        <wps:cNvSpPr/>
                        <wps:spPr>
                          <a:xfrm>
                            <a:off x="0" y="4038600"/>
                            <a:ext cx="1196340" cy="515340"/>
                          </a:xfrm>
                          <a:custGeom>
                            <a:avLst/>
                            <a:gdLst>
                              <a:gd name="connsiteX0" fmla="*/ 0 w 4821609"/>
                              <a:gd name="connsiteY0" fmla="*/ 0 h 1219448"/>
                              <a:gd name="connsiteX1" fmla="*/ 4821609 w 4821609"/>
                              <a:gd name="connsiteY1" fmla="*/ 0 h 1219448"/>
                              <a:gd name="connsiteX2" fmla="*/ 4821609 w 4821609"/>
                              <a:gd name="connsiteY2" fmla="*/ 1219448 h 1219448"/>
                              <a:gd name="connsiteX3" fmla="*/ 1 w 4821609"/>
                              <a:gd name="connsiteY3" fmla="*/ 1219448 h 1219448"/>
                              <a:gd name="connsiteX4" fmla="*/ 633547 w 4821609"/>
                              <a:gd name="connsiteY4" fmla="*/ 609725 h 1219448"/>
                              <a:gd name="connsiteX5" fmla="*/ 0 w 4821609"/>
                              <a:gd name="connsiteY5" fmla="*/ 2 h 1219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821609" h="1219448">
                                <a:moveTo>
                                  <a:pt x="0" y="0"/>
                                </a:moveTo>
                                <a:lnTo>
                                  <a:pt x="4821609" y="0"/>
                                </a:lnTo>
                                <a:lnTo>
                                  <a:pt x="4821609" y="1219448"/>
                                </a:lnTo>
                                <a:lnTo>
                                  <a:pt x="1" y="1219448"/>
                                </a:lnTo>
                                <a:lnTo>
                                  <a:pt x="633547" y="609725"/>
                                </a:lnTo>
                                <a:lnTo>
                                  <a:pt x="0" y="2"/>
                                </a:lnTo>
                                <a:close/>
                              </a:path>
                            </a:pathLst>
                          </a:custGeom>
                          <a:solidFill>
                            <a:srgbClr val="ECF3FA"/>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0D5232" w:rsidRDefault="002A60F5" w:rsidP="00FF40A5">
                              <w:pPr>
                                <w:jc w:val="center"/>
                                <w:rPr>
                                  <w:rFonts w:cstheme="minorHAnsi"/>
                                  <w:b/>
                                  <w:bCs/>
                                  <w:color w:val="1F3864" w:themeColor="accent1" w:themeShade="80"/>
                                  <w:sz w:val="24"/>
                                  <w:szCs w:val="24"/>
                                  <w:lang w:val="ro-RO"/>
                                </w:rPr>
                              </w:pPr>
                              <w:r w:rsidRPr="000D5232">
                                <w:rPr>
                                  <w:rFonts w:eastAsia="League Spartan" w:cstheme="minorHAnsi"/>
                                  <w:b/>
                                  <w:bCs/>
                                  <w:color w:val="1F3864" w:themeColor="accent1" w:themeShade="80"/>
                                  <w:kern w:val="24"/>
                                  <w:sz w:val="24"/>
                                  <w:szCs w:val="24"/>
                                  <w:lang w:val="ro-RO"/>
                                </w:rPr>
                                <w:t>ACTIVITĂȚI</w:t>
                              </w:r>
                            </w:p>
                          </w:txbxContent>
                        </wps:txbx>
                        <wps:bodyPr wrap="square" rtlCol="0" anchor="ctr">
                          <a:noAutofit/>
                        </wps:bodyPr>
                      </wps:wsp>
                      <wps:wsp>
                        <wps:cNvPr id="17" name="Rectangle 15"/>
                        <wps:cNvSpPr/>
                        <wps:spPr>
                          <a:xfrm>
                            <a:off x="1247775" y="3276600"/>
                            <a:ext cx="1904753" cy="2402840"/>
                          </a:xfrm>
                          <a:prstGeom prst="rect">
                            <a:avLst/>
                          </a:prstGeom>
                          <a:solidFill>
                            <a:srgbClr val="ECF3FA"/>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504374" w:rsidRDefault="002A60F5" w:rsidP="0050437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Desfășurarea campaniilor anuale de informare a tinerilor cu privire la procesul decizional</w:t>
                              </w:r>
                              <w:r w:rsidRPr="00504374">
                                <w:rPr>
                                  <w:color w:val="1F3864" w:themeColor="accent1" w:themeShade="80"/>
                                  <w:sz w:val="16"/>
                                  <w:szCs w:val="16"/>
                                  <w:lang w:val="en-US"/>
                                </w:rPr>
                                <w:t xml:space="preserve"> local</w:t>
                              </w:r>
                            </w:p>
                            <w:p w:rsidR="002A60F5" w:rsidRPr="00504374" w:rsidRDefault="002A60F5" w:rsidP="0050437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Capacitarea tinerilor pentru a participaîn procesul decizional și inițiative civice</w:t>
                              </w:r>
                            </w:p>
                            <w:p w:rsidR="002A60F5" w:rsidRPr="00504374" w:rsidRDefault="002A60F5" w:rsidP="0050437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Consolidarea capacităților Consiliilor locale ale tinerilor și a Consiliului raional al tinerilor din Nisporeni</w:t>
                              </w:r>
                            </w:p>
                            <w:p w:rsidR="002A60F5" w:rsidRPr="001A3C00" w:rsidRDefault="002A60F5" w:rsidP="00504374">
                              <w:pPr>
                                <w:pStyle w:val="a6"/>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Implementarea activităților de mobilitate, schimb de experiență pentru tineri</w:t>
                              </w:r>
                            </w:p>
                            <w:p w:rsidR="002A60F5" w:rsidRPr="00504374" w:rsidRDefault="002A60F5" w:rsidP="0050437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Capacitarea APL I și APL II privind mecanismele de asigurare a transparenței și implicare a tinerilor în procesul decizional</w:t>
                              </w:r>
                            </w:p>
                            <w:p w:rsidR="002A60F5" w:rsidRPr="00F11264" w:rsidRDefault="002A60F5" w:rsidP="00F1126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Activități</w:t>
                              </w:r>
                              <w:r w:rsidRPr="00504374">
                                <w:rPr>
                                  <w:color w:val="1F3864" w:themeColor="accent1" w:themeShade="80"/>
                                  <w:sz w:val="16"/>
                                  <w:szCs w:val="16"/>
                                  <w:lang w:val="pt-BR"/>
                                </w:rPr>
                                <w:t xml:space="preserve">de transparentizare a procesului decizional local </w:t>
                              </w:r>
                            </w:p>
                          </w:txbxContent>
                        </wps:txbx>
                        <wps:bodyPr wrap="square" lIns="45720" tIns="0" rIns="0" bIns="0" rtlCol="0" anchor="ctr">
                          <a:noAutofit/>
                        </wps:bodyPr>
                      </wps:wsp>
                      <wps:wsp>
                        <wps:cNvPr id="18" name="Rectangle 16"/>
                        <wps:cNvSpPr/>
                        <wps:spPr>
                          <a:xfrm>
                            <a:off x="3152775" y="3276600"/>
                            <a:ext cx="1986915" cy="2404800"/>
                          </a:xfrm>
                          <a:prstGeom prst="rect">
                            <a:avLst/>
                          </a:prstGeom>
                          <a:solidFill>
                            <a:srgbClr val="ECF3FA"/>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1A3C00" w:rsidRDefault="002A60F5" w:rsidP="00504374">
                              <w:pPr>
                                <w:pStyle w:val="a6"/>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Dezvoltarea infrastructurii pentru a spori accesul tinerilor la servicii (transport, grafic accesibilpentrutineri,  etc).</w:t>
                              </w:r>
                            </w:p>
                            <w:p w:rsidR="002A60F5" w:rsidRPr="00504374" w:rsidRDefault="002A60F5" w:rsidP="00504374">
                              <w:pPr>
                                <w:pStyle w:val="a6"/>
                                <w:numPr>
                                  <w:ilvl w:val="0"/>
                                  <w:numId w:val="6"/>
                                </w:numPr>
                                <w:spacing w:after="0"/>
                                <w:ind w:left="142" w:hanging="142"/>
                                <w:rPr>
                                  <w:color w:val="1F3864" w:themeColor="accent1" w:themeShade="80"/>
                                  <w:sz w:val="16"/>
                                  <w:szCs w:val="16"/>
                                </w:rPr>
                              </w:pPr>
                              <w:r w:rsidRPr="00504374">
                                <w:rPr>
                                  <w:color w:val="1F3864" w:themeColor="accent1" w:themeShade="80"/>
                                  <w:sz w:val="16"/>
                                  <w:szCs w:val="16"/>
                                  <w:lang w:val="ro-RO"/>
                                </w:rPr>
                                <w:t>Dezvoltarea</w:t>
                              </w:r>
                              <w:r w:rsidRPr="00504374">
                                <w:rPr>
                                  <w:color w:val="1F3864" w:themeColor="accent1" w:themeShade="80"/>
                                  <w:sz w:val="16"/>
                                  <w:szCs w:val="16"/>
                                  <w:lang w:val="pt-BR"/>
                                </w:rPr>
                                <w:t>/ extinderea serviciilor prin outreach</w:t>
                              </w:r>
                            </w:p>
                            <w:p w:rsidR="002A60F5" w:rsidRPr="001A3C00" w:rsidRDefault="002A60F5" w:rsidP="00504374">
                              <w:pPr>
                                <w:pStyle w:val="a6"/>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Activități de mobilitate, schimb de experiență pentru specialiștii de tineret (inter-raional</w:t>
                              </w:r>
                              <w:r w:rsidRPr="001A3C00">
                                <w:rPr>
                                  <w:color w:val="1F3864" w:themeColor="accent1" w:themeShade="80"/>
                                  <w:sz w:val="16"/>
                                  <w:szCs w:val="16"/>
                                  <w:lang w:val="fr-FR"/>
                                </w:rPr>
                                <w:t>)</w:t>
                              </w:r>
                            </w:p>
                            <w:p w:rsidR="002A60F5" w:rsidRPr="00504374" w:rsidRDefault="002A60F5" w:rsidP="0050437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Curs</w:t>
                              </w:r>
                              <w:r w:rsidRPr="00504374">
                                <w:rPr>
                                  <w:color w:val="1F3864" w:themeColor="accent1" w:themeShade="80"/>
                                  <w:sz w:val="16"/>
                                  <w:szCs w:val="16"/>
                                  <w:lang w:val="pt-BR"/>
                                </w:rPr>
                                <w:t xml:space="preserve"> anual de instruire pentru </w:t>
                              </w:r>
                              <w:r w:rsidRPr="00504374">
                                <w:rPr>
                                  <w:color w:val="1F3864" w:themeColor="accent1" w:themeShade="80"/>
                                  <w:sz w:val="16"/>
                                  <w:szCs w:val="16"/>
                                  <w:lang w:val="ro-RO"/>
                                </w:rPr>
                                <w:t xml:space="preserve">specialiștii </w:t>
                              </w:r>
                              <w:r w:rsidRPr="00504374">
                                <w:rPr>
                                  <w:color w:val="1F3864" w:themeColor="accent1" w:themeShade="80"/>
                                  <w:sz w:val="16"/>
                                  <w:szCs w:val="16"/>
                                  <w:lang w:val="pt-BR"/>
                                </w:rPr>
                                <w:t>de tineret</w:t>
                              </w:r>
                              <w:r w:rsidRPr="00504374">
                                <w:rPr>
                                  <w:color w:val="1F3864" w:themeColor="accent1" w:themeShade="80"/>
                                  <w:sz w:val="16"/>
                                  <w:szCs w:val="16"/>
                                  <w:lang w:val="ro-RO"/>
                                </w:rPr>
                                <w:t xml:space="preserve"> în cartarea tinerilor, abordarea necesităților lor actuale etc.</w:t>
                              </w:r>
                            </w:p>
                            <w:p w:rsidR="002A60F5" w:rsidRPr="001A3C00" w:rsidRDefault="002A60F5" w:rsidP="00504374">
                              <w:pPr>
                                <w:pStyle w:val="a6"/>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 xml:space="preserve">Schemaanuală </w:t>
                              </w:r>
                              <w:r w:rsidRPr="001A3C00">
                                <w:rPr>
                                  <w:color w:val="1F3864" w:themeColor="accent1" w:themeShade="80"/>
                                  <w:sz w:val="16"/>
                                  <w:szCs w:val="16"/>
                                  <w:lang w:val="fr-FR"/>
                                </w:rPr>
                                <w:t>de granturi</w:t>
                              </w:r>
                              <w:r w:rsidRPr="00504374">
                                <w:rPr>
                                  <w:color w:val="1F3864" w:themeColor="accent1" w:themeShade="80"/>
                                  <w:sz w:val="16"/>
                                  <w:szCs w:val="16"/>
                                  <w:lang w:val="ro-RO"/>
                                </w:rPr>
                                <w:t xml:space="preserve"> pentru inițiative de tineret</w:t>
                              </w:r>
                            </w:p>
                            <w:p w:rsidR="002A60F5" w:rsidRPr="001A3C00" w:rsidRDefault="002A60F5" w:rsidP="00504374">
                              <w:pPr>
                                <w:pStyle w:val="a6"/>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da-DK"/>
                                </w:rPr>
                                <w:t xml:space="preserve">Extinderea </w:t>
                              </w:r>
                              <w:r w:rsidRPr="00504374">
                                <w:rPr>
                                  <w:color w:val="1F3864" w:themeColor="accent1" w:themeShade="80"/>
                                  <w:sz w:val="16"/>
                                  <w:szCs w:val="16"/>
                                  <w:lang w:val="ro-RO"/>
                                </w:rPr>
                                <w:t xml:space="preserve">centrelor de tineret </w:t>
                              </w:r>
                              <w:r w:rsidRPr="00504374">
                                <w:rPr>
                                  <w:color w:val="1F3864" w:themeColor="accent1" w:themeShade="80"/>
                                  <w:sz w:val="16"/>
                                  <w:szCs w:val="16"/>
                                  <w:lang w:val="da-DK"/>
                                </w:rPr>
                                <w:t>(</w:t>
                              </w:r>
                              <w:r w:rsidRPr="00504374">
                                <w:rPr>
                                  <w:color w:val="1F3864" w:themeColor="accent1" w:themeShade="80"/>
                                  <w:sz w:val="16"/>
                                  <w:szCs w:val="16"/>
                                  <w:lang w:val="ro-RO"/>
                                </w:rPr>
                                <w:t xml:space="preserve">dezvoltarea </w:t>
                              </w:r>
                              <w:r w:rsidRPr="00504374">
                                <w:rPr>
                                  <w:color w:val="1F3864" w:themeColor="accent1" w:themeShade="80"/>
                                  <w:sz w:val="16"/>
                                  <w:szCs w:val="16"/>
                                  <w:lang w:val="da-DK"/>
                                </w:rPr>
                                <w:t>filialel</w:t>
                              </w:r>
                              <w:r w:rsidRPr="00504374">
                                <w:rPr>
                                  <w:color w:val="1F3864" w:themeColor="accent1" w:themeShade="80"/>
                                  <w:sz w:val="16"/>
                                  <w:szCs w:val="16"/>
                                  <w:lang w:val="ro-RO"/>
                                </w:rPr>
                                <w:t>or/c</w:t>
                              </w:r>
                              <w:r w:rsidRPr="00504374">
                                <w:rPr>
                                  <w:color w:val="1F3864" w:themeColor="accent1" w:themeShade="80"/>
                                  <w:sz w:val="16"/>
                                  <w:szCs w:val="16"/>
                                  <w:lang w:val="da-DK"/>
                                </w:rPr>
                                <w:t>entrelor de tineret</w:t>
                              </w:r>
                              <w:r w:rsidRPr="00504374">
                                <w:rPr>
                                  <w:color w:val="1F3864" w:themeColor="accent1" w:themeShade="80"/>
                                  <w:sz w:val="16"/>
                                  <w:szCs w:val="16"/>
                                  <w:lang w:val="ro-RO"/>
                                </w:rPr>
                                <w:t xml:space="preserve"> la nivel de comunități)</w:t>
                              </w:r>
                            </w:p>
                          </w:txbxContent>
                        </wps:txbx>
                        <wps:bodyPr wrap="square" lIns="45720" tIns="0" rIns="0" bIns="0" rtlCol="0" anchor="ctr">
                          <a:noAutofit/>
                        </wps:bodyPr>
                      </wps:wsp>
                      <wps:wsp>
                        <wps:cNvPr id="19" name="Rectangle 17"/>
                        <wps:cNvSpPr/>
                        <wps:spPr>
                          <a:xfrm>
                            <a:off x="5133975" y="3276600"/>
                            <a:ext cx="1572244" cy="2404745"/>
                          </a:xfrm>
                          <a:prstGeom prst="rect">
                            <a:avLst/>
                          </a:prstGeom>
                          <a:solidFill>
                            <a:srgbClr val="ECF3FA"/>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1A3C00" w:rsidRDefault="002A60F5" w:rsidP="00504374">
                              <w:pPr>
                                <w:pStyle w:val="a6"/>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 xml:space="preserve">Extinderea structurilor de tineret </w:t>
                              </w:r>
                              <w:r w:rsidRPr="001A3C00">
                                <w:rPr>
                                  <w:color w:val="1F3864" w:themeColor="accent1" w:themeShade="80"/>
                                  <w:sz w:val="16"/>
                                  <w:szCs w:val="16"/>
                                  <w:lang w:val="fr-FR"/>
                                </w:rPr>
                                <w:t>(</w:t>
                              </w:r>
                              <w:r w:rsidRPr="00504374">
                                <w:rPr>
                                  <w:color w:val="1F3864" w:themeColor="accent1" w:themeShade="80"/>
                                  <w:sz w:val="16"/>
                                  <w:szCs w:val="16"/>
                                  <w:lang w:val="ro-RO"/>
                                </w:rPr>
                                <w:t>consilii</w:t>
                              </w:r>
                              <w:r w:rsidRPr="001A3C00">
                                <w:rPr>
                                  <w:color w:val="1F3864" w:themeColor="accent1" w:themeShade="80"/>
                                  <w:sz w:val="16"/>
                                  <w:szCs w:val="16"/>
                                  <w:lang w:val="fr-FR"/>
                                </w:rPr>
                                <w:t xml:space="preserve"> locale </w:t>
                              </w:r>
                              <w:r w:rsidRPr="00504374">
                                <w:rPr>
                                  <w:color w:val="1F3864" w:themeColor="accent1" w:themeShade="80"/>
                                  <w:sz w:val="16"/>
                                  <w:szCs w:val="16"/>
                                  <w:lang w:val="ro-RO"/>
                                </w:rPr>
                                <w:t>aletinerilor, grupuri locale de inițiativă</w:t>
                              </w:r>
                              <w:r w:rsidRPr="001A3C00">
                                <w:rPr>
                                  <w:color w:val="1F3864" w:themeColor="accent1" w:themeShade="80"/>
                                  <w:sz w:val="16"/>
                                  <w:szCs w:val="16"/>
                                  <w:lang w:val="fr-FR"/>
                                </w:rPr>
                                <w:t>)</w:t>
                              </w:r>
                            </w:p>
                            <w:p w:rsidR="002A60F5" w:rsidRPr="001A3C00" w:rsidRDefault="002A60F5" w:rsidP="00504374">
                              <w:pPr>
                                <w:pStyle w:val="a6"/>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Dezvoltarea capacităților structurilor de tineret (organizații de tineret, grupuri de inițiativă) în scriere de proiecte, atragere de fonduri, planificare strategică</w:t>
                              </w:r>
                            </w:p>
                            <w:p w:rsidR="002A60F5" w:rsidRPr="001A3C00" w:rsidRDefault="002A60F5" w:rsidP="00504374">
                              <w:pPr>
                                <w:pStyle w:val="a6"/>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 xml:space="preserve">Schemaanuală </w:t>
                              </w:r>
                              <w:r w:rsidRPr="001A3C00">
                                <w:rPr>
                                  <w:color w:val="1F3864" w:themeColor="accent1" w:themeShade="80"/>
                                  <w:sz w:val="16"/>
                                  <w:szCs w:val="16"/>
                                  <w:lang w:val="fr-FR"/>
                                </w:rPr>
                                <w:t xml:space="preserve">de </w:t>
                              </w:r>
                              <w:r w:rsidRPr="00504374">
                                <w:rPr>
                                  <w:color w:val="1F3864" w:themeColor="accent1" w:themeShade="80"/>
                                  <w:sz w:val="16"/>
                                  <w:szCs w:val="16"/>
                                  <w:lang w:val="ro-RO"/>
                                </w:rPr>
                                <w:t>granturipentru organizațiile/ structurile</w:t>
                              </w:r>
                              <w:r w:rsidRPr="001A3C00">
                                <w:rPr>
                                  <w:color w:val="1F3864" w:themeColor="accent1" w:themeShade="80"/>
                                  <w:sz w:val="16"/>
                                  <w:szCs w:val="16"/>
                                  <w:lang w:val="fr-FR"/>
                                </w:rPr>
                                <w:t xml:space="preserve"> de </w:t>
                              </w:r>
                              <w:r w:rsidRPr="00504374">
                                <w:rPr>
                                  <w:color w:val="1F3864" w:themeColor="accent1" w:themeShade="80"/>
                                  <w:sz w:val="16"/>
                                  <w:szCs w:val="16"/>
                                  <w:lang w:val="ro-RO"/>
                                </w:rPr>
                                <w:t>tineret</w:t>
                              </w:r>
                            </w:p>
                            <w:p w:rsidR="002A60F5" w:rsidRPr="00504374" w:rsidRDefault="002A60F5" w:rsidP="00504374">
                              <w:pPr>
                                <w:pStyle w:val="a6"/>
                                <w:numPr>
                                  <w:ilvl w:val="0"/>
                                  <w:numId w:val="6"/>
                                </w:numPr>
                                <w:spacing w:after="0"/>
                                <w:ind w:left="142" w:hanging="142"/>
                                <w:rPr>
                                  <w:color w:val="1F3864" w:themeColor="accent1" w:themeShade="80"/>
                                  <w:sz w:val="16"/>
                                  <w:szCs w:val="16"/>
                                </w:rPr>
                              </w:pPr>
                              <w:r w:rsidRPr="00504374">
                                <w:rPr>
                                  <w:color w:val="1F3864" w:themeColor="accent1" w:themeShade="80"/>
                                  <w:sz w:val="16"/>
                                  <w:szCs w:val="16"/>
                                  <w:lang w:val="ro-RO"/>
                                </w:rPr>
                                <w:t xml:space="preserve">Implementarea </w:t>
                              </w:r>
                              <w:r w:rsidRPr="00504374">
                                <w:rPr>
                                  <w:color w:val="1F3864" w:themeColor="accent1" w:themeShade="80"/>
                                  <w:sz w:val="16"/>
                                  <w:szCs w:val="16"/>
                                  <w:lang w:val="en-GB"/>
                                </w:rPr>
                                <w:t>programul</w:t>
                              </w:r>
                              <w:r w:rsidRPr="00504374">
                                <w:rPr>
                                  <w:color w:val="1F3864" w:themeColor="accent1" w:themeShade="80"/>
                                  <w:sz w:val="16"/>
                                  <w:szCs w:val="16"/>
                                  <w:lang w:val="ro-RO"/>
                                </w:rPr>
                                <w:t xml:space="preserve">uiraional </w:t>
                              </w:r>
                              <w:r w:rsidRPr="00504374">
                                <w:rPr>
                                  <w:color w:val="1F3864" w:themeColor="accent1" w:themeShade="80"/>
                                  <w:sz w:val="16"/>
                                  <w:szCs w:val="16"/>
                                  <w:lang w:val="en-GB"/>
                                </w:rPr>
                                <w:t>de voluntariat</w:t>
                              </w:r>
                            </w:p>
                            <w:p w:rsidR="002A60F5" w:rsidRPr="00F11264" w:rsidRDefault="002A60F5" w:rsidP="00F1126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F</w:t>
                              </w:r>
                              <w:r w:rsidRPr="00504374">
                                <w:rPr>
                                  <w:color w:val="1F3864" w:themeColor="accent1" w:themeShade="80"/>
                                  <w:sz w:val="16"/>
                                  <w:szCs w:val="16"/>
                                  <w:lang w:val="en-GB"/>
                                </w:rPr>
                                <w:t>ort</w:t>
                              </w:r>
                              <w:r w:rsidRPr="00504374">
                                <w:rPr>
                                  <w:color w:val="1F3864" w:themeColor="accent1" w:themeShade="80"/>
                                  <w:sz w:val="16"/>
                                  <w:szCs w:val="16"/>
                                  <w:lang w:val="ro-RO"/>
                                </w:rPr>
                                <w:t>i</w:t>
                              </w:r>
                              <w:r w:rsidRPr="00504374">
                                <w:rPr>
                                  <w:color w:val="1F3864" w:themeColor="accent1" w:themeShade="80"/>
                                  <w:sz w:val="16"/>
                                  <w:szCs w:val="16"/>
                                  <w:lang w:val="en-GB"/>
                                </w:rPr>
                                <w:t>ficarea</w:t>
                              </w:r>
                              <w:r w:rsidRPr="00504374">
                                <w:rPr>
                                  <w:color w:val="1F3864" w:themeColor="accent1" w:themeShade="80"/>
                                  <w:sz w:val="16"/>
                                  <w:szCs w:val="16"/>
                                  <w:lang w:val="ro-RO"/>
                                </w:rPr>
                                <w:t xml:space="preserve">rețelei </w:t>
                              </w:r>
                              <w:r w:rsidRPr="00504374">
                                <w:rPr>
                                  <w:color w:val="1F3864" w:themeColor="accent1" w:themeShade="80"/>
                                  <w:sz w:val="16"/>
                                  <w:szCs w:val="16"/>
                                  <w:lang w:val="en-GB"/>
                                </w:rPr>
                                <w:t>raionalesi locale de tineret</w:t>
                              </w:r>
                            </w:p>
                          </w:txbxContent>
                        </wps:txbx>
                        <wps:bodyPr wrap="square" lIns="45720" tIns="0" rIns="0" bIns="0" rtlCol="0" anchor="ctr">
                          <a:noAutofit/>
                        </wps:bodyPr>
                      </wps:wsp>
                      <wps:wsp>
                        <wps:cNvPr id="20" name="Rectangle 19"/>
                        <wps:cNvSpPr/>
                        <wps:spPr>
                          <a:xfrm>
                            <a:off x="1257300" y="5772150"/>
                            <a:ext cx="1904365" cy="431800"/>
                          </a:xfrm>
                          <a:prstGeom prst="rect">
                            <a:avLst/>
                          </a:prstGeom>
                          <a:solidFill>
                            <a:schemeClr val="bg1">
                              <a:lumMod val="95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504374" w:rsidRDefault="002A60F5" w:rsidP="00FF40A5">
                              <w:pPr>
                                <w:jc w:val="center"/>
                                <w:rPr>
                                  <w:b/>
                                  <w:bCs/>
                                  <w:color w:val="1F3864" w:themeColor="accent1" w:themeShade="80"/>
                                  <w:sz w:val="20"/>
                                  <w:szCs w:val="20"/>
                                  <w:lang w:val="ro-RO"/>
                                </w:rPr>
                              </w:pPr>
                              <w:r w:rsidRPr="00504374">
                                <w:rPr>
                                  <w:b/>
                                  <w:bCs/>
                                  <w:color w:val="1F3864" w:themeColor="accent1" w:themeShade="80"/>
                                  <w:sz w:val="20"/>
                                  <w:szCs w:val="20"/>
                                  <w:lang w:val="ro-RO"/>
                                </w:rPr>
                                <w:t>Stimularea participării tinerilor</w:t>
                              </w:r>
                            </w:p>
                          </w:txbxContent>
                        </wps:txbx>
                        <wps:bodyPr wrap="square" rtlCol="0" anchor="ctr">
                          <a:noAutofit/>
                        </wps:bodyPr>
                      </wps:wsp>
                      <wps:wsp>
                        <wps:cNvPr id="21" name="Rectangle 20"/>
                        <wps:cNvSpPr/>
                        <wps:spPr>
                          <a:xfrm>
                            <a:off x="3162300" y="5772150"/>
                            <a:ext cx="3538846" cy="431800"/>
                          </a:xfrm>
                          <a:prstGeom prst="rect">
                            <a:avLst/>
                          </a:prstGeom>
                          <a:solidFill>
                            <a:schemeClr val="bg1">
                              <a:lumMod val="95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FF40A5" w:rsidRDefault="002A60F5" w:rsidP="00FF40A5">
                              <w:pPr>
                                <w:jc w:val="center"/>
                                <w:rPr>
                                  <w:b/>
                                  <w:bCs/>
                                  <w:color w:val="1F3864" w:themeColor="accent1" w:themeShade="80"/>
                                  <w:sz w:val="20"/>
                                  <w:szCs w:val="20"/>
                                  <w:lang w:val="en-US"/>
                                </w:rPr>
                              </w:pPr>
                              <w:r w:rsidRPr="00FF40A5">
                                <w:rPr>
                                  <w:b/>
                                  <w:bCs/>
                                  <w:color w:val="1F3864" w:themeColor="accent1" w:themeShade="80"/>
                                  <w:sz w:val="20"/>
                                  <w:szCs w:val="20"/>
                                  <w:lang w:val="ro-RO"/>
                                </w:rPr>
                                <w:t>Fortificarea serviciilor și structurilor de tineret</w:t>
                              </w:r>
                            </w:p>
                            <w:p w:rsidR="002A60F5" w:rsidRPr="00504374" w:rsidRDefault="002A60F5" w:rsidP="00FF40A5">
                              <w:pPr>
                                <w:jc w:val="center"/>
                                <w:rPr>
                                  <w:b/>
                                  <w:bCs/>
                                  <w:color w:val="1F3864" w:themeColor="accent1" w:themeShade="80"/>
                                  <w:sz w:val="20"/>
                                  <w:szCs w:val="20"/>
                                  <w:lang w:val="en-US"/>
                                </w:rPr>
                              </w:pPr>
                            </w:p>
                          </w:txbxContent>
                        </wps:txbx>
                        <wps:bodyPr wrap="square" rtlCol="0" anchor="ctr">
                          <a:noAutofit/>
                        </wps:bodyPr>
                      </wps:wsp>
                      <wps:wsp>
                        <wps:cNvPr id="22" name="Rectangle 21"/>
                        <wps:cNvSpPr/>
                        <wps:spPr>
                          <a:xfrm>
                            <a:off x="6705600" y="3276600"/>
                            <a:ext cx="2094230" cy="2404745"/>
                          </a:xfrm>
                          <a:prstGeom prst="rect">
                            <a:avLst/>
                          </a:prstGeom>
                          <a:solidFill>
                            <a:srgbClr val="ECF3FA"/>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504374" w:rsidRDefault="002A60F5" w:rsidP="0050437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en-US"/>
                                </w:rPr>
                                <w:t>Cartarea</w:t>
                              </w:r>
                              <w:r w:rsidRPr="00504374">
                                <w:rPr>
                                  <w:color w:val="1F3864" w:themeColor="accent1" w:themeShade="80"/>
                                  <w:sz w:val="16"/>
                                  <w:szCs w:val="16"/>
                                  <w:lang w:val="ro-RO"/>
                                </w:rPr>
                                <w:t xml:space="preserve">anuală a </w:t>
                              </w:r>
                              <w:r w:rsidRPr="00504374">
                                <w:rPr>
                                  <w:color w:val="1F3864" w:themeColor="accent1" w:themeShade="80"/>
                                  <w:sz w:val="16"/>
                                  <w:szCs w:val="16"/>
                                  <w:lang w:val="en-US"/>
                                </w:rPr>
                                <w:t>tinerilor</w:t>
                              </w:r>
                              <w:r w:rsidRPr="00504374">
                                <w:rPr>
                                  <w:color w:val="1F3864" w:themeColor="accent1" w:themeShade="80"/>
                                  <w:sz w:val="16"/>
                                  <w:szCs w:val="16"/>
                                  <w:lang w:val="ro-RO"/>
                                </w:rPr>
                                <w:t>care au necesități stringente de abilitare economică</w:t>
                              </w:r>
                            </w:p>
                            <w:p w:rsidR="002A60F5" w:rsidRPr="00504374" w:rsidRDefault="002A60F5" w:rsidP="0050437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Dezvoltarea/ extinderea serviciilor de abilitare economică și integrare profesională a tinerilor</w:t>
                              </w:r>
                            </w:p>
                            <w:p w:rsidR="002A60F5" w:rsidRPr="001A3C00" w:rsidRDefault="002A60F5" w:rsidP="00504374">
                              <w:pPr>
                                <w:pStyle w:val="a6"/>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Consolidarea mecanismului de referire a tinerilor către serviciile de integrare profesională</w:t>
                              </w:r>
                            </w:p>
                            <w:p w:rsidR="002A60F5" w:rsidRPr="00504374" w:rsidRDefault="002A60F5" w:rsidP="0050437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Desfășurarea campaniilor anuale de informare cu privire la oportunitățile și serviciile de integrare profesională</w:t>
                              </w:r>
                            </w:p>
                            <w:p w:rsidR="002A60F5" w:rsidRPr="00504374" w:rsidRDefault="002A60F5" w:rsidP="0050437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E</w:t>
                              </w:r>
                              <w:r w:rsidRPr="00504374">
                                <w:rPr>
                                  <w:color w:val="1F3864" w:themeColor="accent1" w:themeShade="80"/>
                                  <w:sz w:val="16"/>
                                  <w:szCs w:val="16"/>
                                  <w:lang w:val="pt-BR"/>
                                </w:rPr>
                                <w:t xml:space="preserve">xtinderea serviciilor </w:t>
                              </w:r>
                              <w:r w:rsidRPr="00504374">
                                <w:rPr>
                                  <w:color w:val="1F3864" w:themeColor="accent1" w:themeShade="80"/>
                                  <w:sz w:val="16"/>
                                  <w:szCs w:val="16"/>
                                  <w:lang w:val="ro-RO"/>
                                </w:rPr>
                                <w:t xml:space="preserve">de integrare profesională </w:t>
                              </w:r>
                              <w:r w:rsidRPr="00504374">
                                <w:rPr>
                                  <w:color w:val="1F3864" w:themeColor="accent1" w:themeShade="80"/>
                                  <w:sz w:val="16"/>
                                  <w:szCs w:val="16"/>
                                  <w:lang w:val="pt-BR"/>
                                </w:rPr>
                                <w:t>prin outreach</w:t>
                              </w:r>
                            </w:p>
                            <w:p w:rsidR="002A60F5" w:rsidRPr="00F11264" w:rsidRDefault="002A60F5" w:rsidP="00F1126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 xml:space="preserve">Consolidarea parteneriatelor între </w:t>
                              </w:r>
                              <w:r w:rsidRPr="00504374">
                                <w:rPr>
                                  <w:color w:val="1F3864" w:themeColor="accent1" w:themeShade="80"/>
                                  <w:sz w:val="16"/>
                                  <w:szCs w:val="16"/>
                                  <w:lang w:val="pt-BR"/>
                                </w:rPr>
                                <w:t>instituțiile</w:t>
                              </w:r>
                              <w:r w:rsidRPr="00504374">
                                <w:rPr>
                                  <w:color w:val="1F3864" w:themeColor="accent1" w:themeShade="80"/>
                                  <w:sz w:val="16"/>
                                  <w:szCs w:val="16"/>
                                  <w:lang w:val="ro-RO"/>
                                </w:rPr>
                                <w:t xml:space="preserve"> cu competențe în domeniul integrării profesionale (ATOFM, incubator de afaceri, organizații prestatoare de servicii de abilitare economică, integrare profesională, angajatori)</w:t>
                              </w:r>
                            </w:p>
                          </w:txbxContent>
                        </wps:txbx>
                        <wps:bodyPr wrap="square" lIns="45720" tIns="0" rIns="0" bIns="0" rtlCol="0" anchor="ctr">
                          <a:noAutofit/>
                        </wps:bodyPr>
                      </wps:wsp>
                      <wps:wsp>
                        <wps:cNvPr id="23" name="Rectangle 22"/>
                        <wps:cNvSpPr/>
                        <wps:spPr>
                          <a:xfrm>
                            <a:off x="8791575" y="3276600"/>
                            <a:ext cx="1750373" cy="2404745"/>
                          </a:xfrm>
                          <a:prstGeom prst="rect">
                            <a:avLst/>
                          </a:prstGeom>
                          <a:solidFill>
                            <a:srgbClr val="ECF3FA"/>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504374" w:rsidRDefault="002A60F5" w:rsidP="0050437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Dezvoltareainfrastructurii</w:t>
                              </w:r>
                              <w:r w:rsidRPr="00504374">
                                <w:rPr>
                                  <w:color w:val="1F3864" w:themeColor="accent1" w:themeShade="80"/>
                                  <w:sz w:val="16"/>
                                  <w:szCs w:val="16"/>
                                  <w:lang w:val="en-US"/>
                                </w:rPr>
                                <w:t xml:space="preserve"> sportive</w:t>
                              </w:r>
                              <w:r w:rsidRPr="00504374">
                                <w:rPr>
                                  <w:color w:val="1F3864" w:themeColor="accent1" w:themeShade="80"/>
                                  <w:sz w:val="16"/>
                                  <w:szCs w:val="16"/>
                                  <w:lang w:val="ro-RO"/>
                                </w:rPr>
                                <w:t xml:space="preserve"> și </w:t>
                              </w:r>
                              <w:r w:rsidRPr="00504374">
                                <w:rPr>
                                  <w:color w:val="1F3864" w:themeColor="accent1" w:themeShade="80"/>
                                  <w:sz w:val="16"/>
                                  <w:szCs w:val="16"/>
                                  <w:lang w:val="pt-BR"/>
                                </w:rPr>
                                <w:t>culturale</w:t>
                              </w:r>
                              <w:r w:rsidRPr="00504374">
                                <w:rPr>
                                  <w:color w:val="1F3864" w:themeColor="accent1" w:themeShade="80"/>
                                  <w:sz w:val="16"/>
                                  <w:szCs w:val="16"/>
                                  <w:lang w:val="en-US"/>
                                </w:rPr>
                                <w:t>în</w:t>
                              </w:r>
                              <w:r w:rsidRPr="00504374">
                                <w:rPr>
                                  <w:color w:val="1F3864" w:themeColor="accent1" w:themeShade="80"/>
                                  <w:sz w:val="16"/>
                                  <w:szCs w:val="16"/>
                                  <w:lang w:val="ro-RO"/>
                                </w:rPr>
                                <w:t>mediul</w:t>
                              </w:r>
                              <w:r w:rsidRPr="00504374">
                                <w:rPr>
                                  <w:color w:val="1F3864" w:themeColor="accent1" w:themeShade="80"/>
                                  <w:sz w:val="16"/>
                                  <w:szCs w:val="16"/>
                                  <w:lang w:val="en-US"/>
                                </w:rPr>
                                <w:t xml:space="preserve"> rural</w:t>
                              </w:r>
                              <w:r w:rsidRPr="00504374">
                                <w:rPr>
                                  <w:color w:val="1F3864" w:themeColor="accent1" w:themeShade="80"/>
                                  <w:sz w:val="16"/>
                                  <w:szCs w:val="16"/>
                                  <w:lang w:val="ro-RO"/>
                                </w:rPr>
                                <w:t xml:space="preserve"> (crearea secțiilor, centrelor în zonele rurale)</w:t>
                              </w:r>
                            </w:p>
                            <w:p w:rsidR="002A60F5" w:rsidRPr="00504374" w:rsidRDefault="002A60F5" w:rsidP="00504374">
                              <w:pPr>
                                <w:pStyle w:val="a6"/>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 xml:space="preserve">Dotarea tehnică a centrelor </w:t>
                              </w:r>
                              <w:r w:rsidRPr="00504374">
                                <w:rPr>
                                  <w:color w:val="1F3864" w:themeColor="accent1" w:themeShade="80"/>
                                  <w:sz w:val="16"/>
                                  <w:szCs w:val="16"/>
                                  <w:lang w:val="en-US"/>
                                </w:rPr>
                                <w:t xml:space="preserve">sportive, </w:t>
                              </w:r>
                              <w:r w:rsidRPr="00504374">
                                <w:rPr>
                                  <w:color w:val="1F3864" w:themeColor="accent1" w:themeShade="80"/>
                                  <w:sz w:val="16"/>
                                  <w:szCs w:val="16"/>
                                  <w:lang w:val="ro-RO"/>
                                </w:rPr>
                                <w:t>culturaleexistente</w:t>
                              </w:r>
                            </w:p>
                            <w:p w:rsidR="002A60F5" w:rsidRPr="001A3C00" w:rsidRDefault="002A60F5" w:rsidP="00504374">
                              <w:pPr>
                                <w:pStyle w:val="a6"/>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Adaptarea infrastructurii pentru a spori accesul tinerilor, inclusiv cei dezavantajați, la activități culturale/ sportive, de agrement (transport, grafic accesibil)</w:t>
                              </w:r>
                            </w:p>
                            <w:p w:rsidR="002A60F5" w:rsidRPr="001A3C00" w:rsidRDefault="002A60F5" w:rsidP="00504374">
                              <w:pPr>
                                <w:pStyle w:val="a6"/>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Extinderea spectrului de secții sportive/ culturale la nivel local</w:t>
                              </w:r>
                            </w:p>
                            <w:p w:rsidR="002A60F5" w:rsidRPr="001A3C00" w:rsidRDefault="002A60F5" w:rsidP="00504374">
                              <w:pPr>
                                <w:pStyle w:val="a6"/>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 xml:space="preserve">Sporirea numărului de specialiști calificați în secțiile sportive </w:t>
                              </w:r>
                            </w:p>
                          </w:txbxContent>
                        </wps:txbx>
                        <wps:bodyPr wrap="square" lIns="45720" tIns="0" rIns="0" bIns="0" rtlCol="0" anchor="ctr">
                          <a:noAutofit/>
                        </wps:bodyPr>
                      </wps:wsp>
                      <wps:wsp>
                        <wps:cNvPr id="24" name="Rectangle 23"/>
                        <wps:cNvSpPr/>
                        <wps:spPr>
                          <a:xfrm>
                            <a:off x="3171825" y="2695575"/>
                            <a:ext cx="1959429" cy="491490"/>
                          </a:xfrm>
                          <a:prstGeom prst="rect">
                            <a:avLst/>
                          </a:prstGeom>
                          <a:solidFill>
                            <a:schemeClr val="bg1">
                              <a:lumMod val="95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504374" w:rsidRDefault="002A60F5" w:rsidP="00504374">
                              <w:pPr>
                                <w:pStyle w:val="a6"/>
                                <w:spacing w:after="0" w:line="240" w:lineRule="auto"/>
                                <w:ind w:left="90"/>
                                <w:rPr>
                                  <w:color w:val="1F3864" w:themeColor="accent1" w:themeShade="80"/>
                                  <w:sz w:val="16"/>
                                  <w:szCs w:val="16"/>
                                  <w:lang w:val="en-US"/>
                                </w:rPr>
                              </w:pPr>
                              <w:r w:rsidRPr="00504374">
                                <w:rPr>
                                  <w:color w:val="1F3864" w:themeColor="accent1" w:themeShade="80"/>
                                  <w:sz w:val="16"/>
                                  <w:szCs w:val="16"/>
                                  <w:lang w:val="ro-RO"/>
                                </w:rPr>
                                <w:t xml:space="preserve">Program de suport pentru </w:t>
                              </w:r>
                              <w:r w:rsidRPr="00504374">
                                <w:rPr>
                                  <w:b/>
                                  <w:bCs/>
                                  <w:color w:val="1F3864" w:themeColor="accent1" w:themeShade="80"/>
                                  <w:sz w:val="16"/>
                                  <w:szCs w:val="16"/>
                                  <w:lang w:val="ro-RO"/>
                                </w:rPr>
                                <w:t xml:space="preserve">centrul de tineret </w:t>
                              </w:r>
                              <w:r w:rsidRPr="00504374">
                                <w:rPr>
                                  <w:color w:val="1F3864" w:themeColor="accent1" w:themeShade="80"/>
                                  <w:sz w:val="16"/>
                                  <w:szCs w:val="16"/>
                                  <w:lang w:val="ro-RO"/>
                                </w:rPr>
                                <w:t>în dezvoltarea serviciilor, programelor de abilitare a tinerilor</w:t>
                              </w:r>
                            </w:p>
                          </w:txbxContent>
                        </wps:txbx>
                        <wps:bodyPr wrap="square" rtlCol="0" anchor="ctr">
                          <a:noAutofit/>
                        </wps:bodyPr>
                      </wps:wsp>
                      <wps:wsp>
                        <wps:cNvPr id="25" name="Rectangle 24"/>
                        <wps:cNvSpPr/>
                        <wps:spPr>
                          <a:xfrm>
                            <a:off x="5172075" y="2695575"/>
                            <a:ext cx="1500991" cy="493200"/>
                          </a:xfrm>
                          <a:prstGeom prst="rect">
                            <a:avLst/>
                          </a:prstGeom>
                          <a:solidFill>
                            <a:schemeClr val="bg1">
                              <a:lumMod val="95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1A3C00" w:rsidRDefault="002A60F5" w:rsidP="00504374">
                              <w:pPr>
                                <w:pStyle w:val="a6"/>
                                <w:ind w:left="90"/>
                                <w:rPr>
                                  <w:color w:val="1F3864" w:themeColor="accent1" w:themeShade="80"/>
                                  <w:sz w:val="16"/>
                                  <w:szCs w:val="16"/>
                                  <w:lang w:val="fr-FR"/>
                                </w:rPr>
                              </w:pPr>
                              <w:r w:rsidRPr="00504374">
                                <w:rPr>
                                  <w:color w:val="1F3864" w:themeColor="accent1" w:themeShade="80"/>
                                  <w:sz w:val="16"/>
                                  <w:szCs w:val="16"/>
                                  <w:lang w:val="ro-RO"/>
                                </w:rPr>
                                <w:t xml:space="preserve">Programe de suport pentru </w:t>
                              </w:r>
                              <w:r w:rsidRPr="00504374">
                                <w:rPr>
                                  <w:b/>
                                  <w:bCs/>
                                  <w:color w:val="1F3864" w:themeColor="accent1" w:themeShade="80"/>
                                  <w:sz w:val="16"/>
                                  <w:szCs w:val="16"/>
                                  <w:lang w:val="ro-RO"/>
                                </w:rPr>
                                <w:t>structurile de tineret și organizațiile tinerilor</w:t>
                              </w:r>
                            </w:p>
                            <w:p w:rsidR="002A60F5" w:rsidRPr="001A3C00" w:rsidRDefault="002A60F5" w:rsidP="00FF40A5">
                              <w:pPr>
                                <w:pStyle w:val="a6"/>
                                <w:spacing w:after="0" w:line="240" w:lineRule="auto"/>
                                <w:ind w:left="90"/>
                                <w:rPr>
                                  <w:color w:val="1F3864" w:themeColor="accent1" w:themeShade="80"/>
                                  <w:sz w:val="16"/>
                                  <w:szCs w:val="16"/>
                                  <w:lang w:val="fr-FR"/>
                                </w:rPr>
                              </w:pPr>
                            </w:p>
                          </w:txbxContent>
                        </wps:txbx>
                        <wps:bodyPr wrap="square" rtlCol="0" anchor="ctr">
                          <a:noAutofit/>
                        </wps:bodyPr>
                      </wps:wsp>
                      <wps:wsp>
                        <wps:cNvPr id="26" name="Rectangle 25"/>
                        <wps:cNvSpPr/>
                        <wps:spPr>
                          <a:xfrm>
                            <a:off x="6696075" y="2686050"/>
                            <a:ext cx="2047257" cy="502920"/>
                          </a:xfrm>
                          <a:prstGeom prst="rect">
                            <a:avLst/>
                          </a:prstGeom>
                          <a:solidFill>
                            <a:schemeClr val="bg1">
                              <a:lumMod val="95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1A3C00" w:rsidRDefault="002A60F5" w:rsidP="00504374">
                              <w:pPr>
                                <w:spacing w:after="0" w:line="240" w:lineRule="auto"/>
                                <w:rPr>
                                  <w:color w:val="1F3864" w:themeColor="accent1" w:themeShade="80"/>
                                  <w:sz w:val="16"/>
                                  <w:szCs w:val="16"/>
                                  <w:lang w:val="fr-FR"/>
                                </w:rPr>
                              </w:pPr>
                              <w:r w:rsidRPr="00504374">
                                <w:rPr>
                                  <w:color w:val="1F3864" w:themeColor="accent1" w:themeShade="80"/>
                                  <w:sz w:val="16"/>
                                  <w:szCs w:val="16"/>
                                  <w:lang w:val="ro-RO"/>
                                </w:rPr>
                                <w:t xml:space="preserve">Program de suport pentru  încadrarea </w:t>
                              </w:r>
                              <w:r w:rsidRPr="00504374">
                                <w:rPr>
                                  <w:b/>
                                  <w:bCs/>
                                  <w:color w:val="1F3864" w:themeColor="accent1" w:themeShade="80"/>
                                  <w:sz w:val="16"/>
                                  <w:szCs w:val="16"/>
                                  <w:lang w:val="ro-RO"/>
                                </w:rPr>
                                <w:t>tinerilor</w:t>
                              </w:r>
                              <w:r w:rsidRPr="00504374">
                                <w:rPr>
                                  <w:color w:val="1F3864" w:themeColor="accent1" w:themeShade="80"/>
                                  <w:sz w:val="16"/>
                                  <w:szCs w:val="16"/>
                                  <w:lang w:val="ro-RO"/>
                                </w:rPr>
                                <w:t xml:space="preserve"> în servicii de integrare profesională</w:t>
                              </w:r>
                            </w:p>
                          </w:txbxContent>
                        </wps:txbx>
                        <wps:bodyPr wrap="square" rtlCol="0" anchor="ctr">
                          <a:noAutofit/>
                        </wps:bodyPr>
                      </wps:wsp>
                      <wps:wsp>
                        <wps:cNvPr id="27" name="Rectangle 26"/>
                        <wps:cNvSpPr/>
                        <wps:spPr>
                          <a:xfrm>
                            <a:off x="8782050" y="2686050"/>
                            <a:ext cx="1748155" cy="493200"/>
                          </a:xfrm>
                          <a:prstGeom prst="rect">
                            <a:avLst/>
                          </a:prstGeom>
                          <a:solidFill>
                            <a:schemeClr val="bg1">
                              <a:lumMod val="95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1A3C00" w:rsidRDefault="002A60F5" w:rsidP="00FF40A5">
                              <w:pPr>
                                <w:rPr>
                                  <w:rFonts w:eastAsiaTheme="minorHAnsi"/>
                                  <w:color w:val="1F3864" w:themeColor="accent1" w:themeShade="80"/>
                                  <w:sz w:val="16"/>
                                  <w:szCs w:val="16"/>
                                  <w:lang w:val="fr-FR" w:eastAsia="en-US"/>
                                </w:rPr>
                              </w:pPr>
                              <w:r w:rsidRPr="00504374">
                                <w:rPr>
                                  <w:rFonts w:eastAsiaTheme="minorHAnsi"/>
                                  <w:color w:val="1F3864" w:themeColor="accent1" w:themeShade="80"/>
                                  <w:sz w:val="16"/>
                                  <w:szCs w:val="16"/>
                                  <w:lang w:val="ro-RO" w:eastAsia="en-US"/>
                                </w:rPr>
                                <w:t xml:space="preserve">Program de suport pentru </w:t>
                              </w:r>
                              <w:r w:rsidRPr="00504374">
                                <w:rPr>
                                  <w:rFonts w:eastAsiaTheme="minorHAnsi"/>
                                  <w:b/>
                                  <w:bCs/>
                                  <w:color w:val="1F3864" w:themeColor="accent1" w:themeShade="80"/>
                                  <w:sz w:val="16"/>
                                  <w:szCs w:val="16"/>
                                  <w:lang w:val="ro-RO" w:eastAsia="en-US"/>
                                </w:rPr>
                                <w:t xml:space="preserve">centrele culturale, sportive </w:t>
                              </w:r>
                            </w:p>
                          </w:txbxContent>
                        </wps:txbx>
                        <wps:bodyPr wrap="square" rtlCol="0" anchor="ctr">
                          <a:noAutofit/>
                        </wps:bodyPr>
                      </wps:wsp>
                      <wps:wsp>
                        <wps:cNvPr id="30" name="Rectangle 30"/>
                        <wps:cNvSpPr/>
                        <wps:spPr>
                          <a:xfrm>
                            <a:off x="1266825" y="457200"/>
                            <a:ext cx="9229725" cy="420370"/>
                          </a:xfrm>
                          <a:prstGeom prst="rect">
                            <a:avLst/>
                          </a:prstGeom>
                          <a:solidFill>
                            <a:schemeClr val="bg1">
                              <a:lumMod val="95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386EF4" w:rsidRDefault="002A60F5" w:rsidP="00FF40A5">
                              <w:pPr>
                                <w:jc w:val="center"/>
                                <w:rPr>
                                  <w:b/>
                                  <w:bCs/>
                                  <w:color w:val="FFFFFF" w:themeColor="background1"/>
                                  <w:sz w:val="20"/>
                                  <w:szCs w:val="20"/>
                                  <w:lang w:val="ro-RO"/>
                                </w:rPr>
                              </w:pPr>
                            </w:p>
                          </w:txbxContent>
                        </wps:txbx>
                        <wps:bodyPr wrap="square" rtlCol="0" anchor="ctr">
                          <a:noAutofit/>
                        </wps:bodyPr>
                      </wps:wsp>
                      <wps:wsp>
                        <wps:cNvPr id="31" name="Isosceles Triangle 31"/>
                        <wps:cNvSpPr/>
                        <wps:spPr>
                          <a:xfrm>
                            <a:off x="5010150" y="5648325"/>
                            <a:ext cx="248920" cy="128270"/>
                          </a:xfrm>
                          <a:prstGeom prst="triangle">
                            <a:avLst/>
                          </a:prstGeom>
                          <a:solidFill>
                            <a:schemeClr val="tx2">
                              <a:lumMod val="20000"/>
                              <a:lumOff val="80000"/>
                            </a:schemeClr>
                          </a:solidFill>
                          <a:ln>
                            <a:solidFill>
                              <a:schemeClr val="bg1"/>
                            </a:solid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a:off x="2019300" y="3171825"/>
                            <a:ext cx="249546" cy="108000"/>
                          </a:xfrm>
                          <a:prstGeom prst="triangle">
                            <a:avLst/>
                          </a:prstGeom>
                          <a:solidFill>
                            <a:srgbClr val="ECF3FA"/>
                          </a:solidFill>
                          <a:ln>
                            <a:solidFill>
                              <a:schemeClr val="bg1"/>
                            </a:solid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Isosceles Triangle 34"/>
                        <wps:cNvSpPr/>
                        <wps:spPr>
                          <a:xfrm>
                            <a:off x="3981450" y="3171825"/>
                            <a:ext cx="249546" cy="108000"/>
                          </a:xfrm>
                          <a:prstGeom prst="triangle">
                            <a:avLst/>
                          </a:prstGeom>
                          <a:solidFill>
                            <a:srgbClr val="ECF3FA"/>
                          </a:solidFill>
                          <a:ln>
                            <a:solidFill>
                              <a:schemeClr val="bg1"/>
                            </a:solid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Isosceles Triangle 35"/>
                        <wps:cNvSpPr/>
                        <wps:spPr>
                          <a:xfrm>
                            <a:off x="5810250" y="3171825"/>
                            <a:ext cx="249546" cy="108000"/>
                          </a:xfrm>
                          <a:prstGeom prst="triangle">
                            <a:avLst/>
                          </a:prstGeom>
                          <a:solidFill>
                            <a:srgbClr val="ECF3FA"/>
                          </a:solidFill>
                          <a:ln>
                            <a:solidFill>
                              <a:schemeClr val="bg1"/>
                            </a:solid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Isosceles Triangle 36"/>
                        <wps:cNvSpPr/>
                        <wps:spPr>
                          <a:xfrm>
                            <a:off x="7553325" y="3171825"/>
                            <a:ext cx="249546" cy="108000"/>
                          </a:xfrm>
                          <a:prstGeom prst="triangle">
                            <a:avLst/>
                          </a:prstGeom>
                          <a:solidFill>
                            <a:srgbClr val="ECF3FA"/>
                          </a:solidFill>
                          <a:ln>
                            <a:solidFill>
                              <a:schemeClr val="bg1"/>
                            </a:solid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Isosceles Triangle 37"/>
                        <wps:cNvSpPr/>
                        <wps:spPr>
                          <a:xfrm>
                            <a:off x="9496425" y="3171825"/>
                            <a:ext cx="249546" cy="108000"/>
                          </a:xfrm>
                          <a:prstGeom prst="triangle">
                            <a:avLst/>
                          </a:prstGeom>
                          <a:solidFill>
                            <a:srgbClr val="ECF3FA"/>
                          </a:solidFill>
                          <a:ln>
                            <a:solidFill>
                              <a:schemeClr val="bg1"/>
                            </a:solid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flipH="1" flipV="1">
                            <a:off x="1952625" y="2400300"/>
                            <a:ext cx="83820" cy="339725"/>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wps:wsp>
                        <wps:cNvPr id="40" name="Straight Arrow Connector 40"/>
                        <wps:cNvCnPr/>
                        <wps:spPr>
                          <a:xfrm flipV="1">
                            <a:off x="6044648" y="2470205"/>
                            <a:ext cx="200439" cy="26982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H="1" flipV="1">
                            <a:off x="7929107" y="2400300"/>
                            <a:ext cx="43318" cy="352425"/>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H="1" flipV="1">
                            <a:off x="3357107" y="2362200"/>
                            <a:ext cx="263029" cy="377825"/>
                          </a:xfrm>
                          <a:prstGeom prst="straightConnector1">
                            <a:avLst/>
                          </a:prstGeom>
                          <a:ln>
                            <a:solidFill>
                              <a:schemeClr val="accent3">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wps:wsp>
                        <wps:cNvPr id="44" name="Straight Arrow Connector 44"/>
                        <wps:cNvCnPr/>
                        <wps:spPr>
                          <a:xfrm flipH="1" flipV="1">
                            <a:off x="4605461" y="2437204"/>
                            <a:ext cx="909515" cy="306632"/>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H="1" flipV="1">
                            <a:off x="2019300" y="1409700"/>
                            <a:ext cx="45719" cy="481965"/>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Rectangle 51"/>
                        <wps:cNvSpPr/>
                        <wps:spPr>
                          <a:xfrm>
                            <a:off x="6705600" y="5772150"/>
                            <a:ext cx="2094865" cy="431800"/>
                          </a:xfrm>
                          <a:prstGeom prst="rect">
                            <a:avLst/>
                          </a:prstGeom>
                          <a:solidFill>
                            <a:schemeClr val="bg1">
                              <a:lumMod val="95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FF40A5" w:rsidRDefault="002A60F5" w:rsidP="00FF40A5">
                              <w:pPr>
                                <w:jc w:val="center"/>
                                <w:rPr>
                                  <w:color w:val="1F3864" w:themeColor="accent1" w:themeShade="80"/>
                                  <w:sz w:val="20"/>
                                  <w:szCs w:val="20"/>
                                  <w:lang w:val="ru-RU"/>
                                </w:rPr>
                              </w:pPr>
                              <w:r w:rsidRPr="00FF40A5">
                                <w:rPr>
                                  <w:b/>
                                  <w:bCs/>
                                  <w:color w:val="1F3864" w:themeColor="accent1" w:themeShade="80"/>
                                  <w:sz w:val="20"/>
                                  <w:szCs w:val="20"/>
                                  <w:lang w:val="ro-RO"/>
                                </w:rPr>
                                <w:t>Integrarea profesională a tinerilor</w:t>
                              </w:r>
                            </w:p>
                            <w:p w:rsidR="002A60F5" w:rsidRPr="00FF40A5" w:rsidRDefault="002A60F5" w:rsidP="00FF40A5">
                              <w:pPr>
                                <w:jc w:val="center"/>
                                <w:rPr>
                                  <w:color w:val="1F3864" w:themeColor="accent1" w:themeShade="80"/>
                                  <w:sz w:val="20"/>
                                  <w:szCs w:val="20"/>
                                  <w:lang w:val="en-US"/>
                                </w:rPr>
                              </w:pPr>
                            </w:p>
                          </w:txbxContent>
                        </wps:txbx>
                        <wps:bodyPr wrap="square" rtlCol="0" anchor="ctr">
                          <a:noAutofit/>
                        </wps:bodyPr>
                      </wps:wsp>
                      <wps:wsp>
                        <wps:cNvPr id="52" name="Rectangle 52"/>
                        <wps:cNvSpPr/>
                        <wps:spPr>
                          <a:xfrm>
                            <a:off x="8791575" y="5772150"/>
                            <a:ext cx="1749425" cy="431800"/>
                          </a:xfrm>
                          <a:prstGeom prst="rect">
                            <a:avLst/>
                          </a:prstGeom>
                          <a:solidFill>
                            <a:schemeClr val="bg1">
                              <a:lumMod val="95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1A3C00" w:rsidRDefault="002A60F5" w:rsidP="00FF40A5">
                              <w:pPr>
                                <w:jc w:val="center"/>
                                <w:rPr>
                                  <w:b/>
                                  <w:bCs/>
                                  <w:color w:val="1F3864" w:themeColor="accent1" w:themeShade="80"/>
                                  <w:sz w:val="18"/>
                                  <w:szCs w:val="18"/>
                                  <w:lang w:val="fr-FR"/>
                                </w:rPr>
                              </w:pPr>
                              <w:r w:rsidRPr="00FF40A5">
                                <w:rPr>
                                  <w:b/>
                                  <w:bCs/>
                                  <w:color w:val="1F3864" w:themeColor="accent1" w:themeShade="80"/>
                                  <w:sz w:val="18"/>
                                  <w:szCs w:val="18"/>
                                  <w:lang w:val="ro-RO"/>
                                </w:rPr>
                                <w:t>Consolidarea infrastructurii de cultură</w:t>
                              </w:r>
                              <w:r w:rsidRPr="001A3C00">
                                <w:rPr>
                                  <w:b/>
                                  <w:bCs/>
                                  <w:color w:val="1F3864" w:themeColor="accent1" w:themeShade="80"/>
                                  <w:sz w:val="18"/>
                                  <w:szCs w:val="18"/>
                                  <w:lang w:val="fr-FR"/>
                                </w:rPr>
                                <w:t>, agreement</w:t>
                              </w:r>
                              <w:r w:rsidRPr="00FF40A5">
                                <w:rPr>
                                  <w:b/>
                                  <w:bCs/>
                                  <w:color w:val="1F3864" w:themeColor="accent1" w:themeShade="80"/>
                                  <w:sz w:val="18"/>
                                  <w:szCs w:val="18"/>
                                  <w:lang w:val="ro-RO"/>
                                </w:rPr>
                                <w:t xml:space="preserve"> și</w:t>
                              </w:r>
                              <w:r w:rsidRPr="001A3C00">
                                <w:rPr>
                                  <w:b/>
                                  <w:bCs/>
                                  <w:color w:val="1F3864" w:themeColor="accent1" w:themeShade="80"/>
                                  <w:sz w:val="18"/>
                                  <w:szCs w:val="18"/>
                                  <w:lang w:val="fr-FR"/>
                                </w:rPr>
                                <w:t xml:space="preserve"> sport</w:t>
                              </w:r>
                            </w:p>
                            <w:p w:rsidR="002A60F5" w:rsidRPr="001A3C00" w:rsidRDefault="002A60F5" w:rsidP="00FF40A5">
                              <w:pPr>
                                <w:jc w:val="center"/>
                                <w:rPr>
                                  <w:b/>
                                  <w:bCs/>
                                  <w:color w:val="1F3864" w:themeColor="accent1" w:themeShade="80"/>
                                  <w:sz w:val="18"/>
                                  <w:szCs w:val="18"/>
                                  <w:lang w:val="fr-FR"/>
                                </w:rPr>
                              </w:pPr>
                            </w:p>
                          </w:txbxContent>
                        </wps:txbx>
                        <wps:bodyPr wrap="square" rtlCol="0" anchor="ctr">
                          <a:noAutofit/>
                        </wps:bodyPr>
                      </wps:wsp>
                      <wps:wsp>
                        <wps:cNvPr id="53" name="Isosceles Triangle 53"/>
                        <wps:cNvSpPr/>
                        <wps:spPr>
                          <a:xfrm>
                            <a:off x="2066925" y="5648325"/>
                            <a:ext cx="248920" cy="128270"/>
                          </a:xfrm>
                          <a:prstGeom prst="triangle">
                            <a:avLst/>
                          </a:prstGeom>
                          <a:solidFill>
                            <a:schemeClr val="tx2">
                              <a:lumMod val="20000"/>
                              <a:lumOff val="80000"/>
                            </a:schemeClr>
                          </a:solidFill>
                          <a:ln>
                            <a:solidFill>
                              <a:schemeClr val="bg1"/>
                            </a:solid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Isosceles Triangle 54"/>
                        <wps:cNvSpPr/>
                        <wps:spPr>
                          <a:xfrm>
                            <a:off x="7600950" y="5656276"/>
                            <a:ext cx="248920" cy="128270"/>
                          </a:xfrm>
                          <a:prstGeom prst="triangle">
                            <a:avLst/>
                          </a:prstGeom>
                          <a:solidFill>
                            <a:schemeClr val="tx2">
                              <a:lumMod val="20000"/>
                              <a:lumOff val="80000"/>
                            </a:schemeClr>
                          </a:solidFill>
                          <a:ln>
                            <a:solidFill>
                              <a:schemeClr val="bg1"/>
                            </a:solid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Isosceles Triangle 55"/>
                        <wps:cNvSpPr/>
                        <wps:spPr>
                          <a:xfrm>
                            <a:off x="9591675" y="5648325"/>
                            <a:ext cx="248920" cy="128270"/>
                          </a:xfrm>
                          <a:prstGeom prst="triangle">
                            <a:avLst/>
                          </a:prstGeom>
                          <a:solidFill>
                            <a:schemeClr val="tx2">
                              <a:lumMod val="20000"/>
                              <a:lumOff val="80000"/>
                            </a:schemeClr>
                          </a:solidFill>
                          <a:ln>
                            <a:solidFill>
                              <a:schemeClr val="bg1"/>
                            </a:solid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reeform 16"/>
                        <wps:cNvSpPr/>
                        <wps:spPr>
                          <a:xfrm>
                            <a:off x="9525" y="2695575"/>
                            <a:ext cx="1149432" cy="493200"/>
                          </a:xfrm>
                          <a:custGeom>
                            <a:avLst/>
                            <a:gdLst>
                              <a:gd name="connsiteX0" fmla="*/ 0 w 4821609"/>
                              <a:gd name="connsiteY0" fmla="*/ 0 h 1219448"/>
                              <a:gd name="connsiteX1" fmla="*/ 4821609 w 4821609"/>
                              <a:gd name="connsiteY1" fmla="*/ 0 h 1219448"/>
                              <a:gd name="connsiteX2" fmla="*/ 4821609 w 4821609"/>
                              <a:gd name="connsiteY2" fmla="*/ 1219448 h 1219448"/>
                              <a:gd name="connsiteX3" fmla="*/ 1 w 4821609"/>
                              <a:gd name="connsiteY3" fmla="*/ 1219448 h 1219448"/>
                              <a:gd name="connsiteX4" fmla="*/ 633547 w 4821609"/>
                              <a:gd name="connsiteY4" fmla="*/ 609725 h 1219448"/>
                              <a:gd name="connsiteX5" fmla="*/ 0 w 4821609"/>
                              <a:gd name="connsiteY5" fmla="*/ 2 h 1219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821609" h="1219448">
                                <a:moveTo>
                                  <a:pt x="0" y="0"/>
                                </a:moveTo>
                                <a:lnTo>
                                  <a:pt x="4821609" y="0"/>
                                </a:lnTo>
                                <a:lnTo>
                                  <a:pt x="4821609" y="1219448"/>
                                </a:lnTo>
                                <a:lnTo>
                                  <a:pt x="1" y="1219448"/>
                                </a:lnTo>
                                <a:lnTo>
                                  <a:pt x="633547" y="609725"/>
                                </a:lnTo>
                                <a:lnTo>
                                  <a:pt x="0" y="2"/>
                                </a:lnTo>
                                <a:close/>
                              </a:path>
                            </a:pathLst>
                          </a:custGeom>
                          <a:solidFill>
                            <a:schemeClr val="bg1">
                              <a:lumMod val="95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0D5232" w:rsidRDefault="002A60F5" w:rsidP="00CA7CB6">
                              <w:pPr>
                                <w:spacing w:after="0"/>
                                <w:jc w:val="center"/>
                                <w:rPr>
                                  <w:b/>
                                  <w:bCs/>
                                  <w:color w:val="1F3864" w:themeColor="accent1" w:themeShade="80"/>
                                  <w:lang w:val="ro-RO"/>
                                </w:rPr>
                              </w:pPr>
                              <w:r>
                                <w:rPr>
                                  <w:b/>
                                  <w:bCs/>
                                  <w:color w:val="1F3864" w:themeColor="accent1" w:themeShade="80"/>
                                  <w:lang w:val="ro-RO"/>
                                </w:rPr>
                                <w:t>PROGRAME</w:t>
                              </w:r>
                            </w:p>
                          </w:txbxContent>
                        </wps:txbx>
                        <wps:bodyPr wrap="square" rtlCol="0" anchor="ctr">
                          <a:noAutofit/>
                        </wps:bodyPr>
                      </wps:wsp>
                      <wps:wsp>
                        <wps:cNvPr id="126" name="Subtitle 2"/>
                        <wps:cNvSpPr txBox="1">
                          <a:spLocks/>
                        </wps:cNvSpPr>
                        <wps:spPr>
                          <a:xfrm>
                            <a:off x="1382782" y="1828800"/>
                            <a:ext cx="1362075" cy="704850"/>
                          </a:xfrm>
                          <a:prstGeom prst="rect">
                            <a:avLst/>
                          </a:prstGeom>
                        </wps:spPr>
                        <wps:txbx>
                          <w:txbxContent>
                            <w:p w:rsidR="002A60F5" w:rsidRPr="00CA7CB6" w:rsidRDefault="002A60F5" w:rsidP="00CA7CB6">
                              <w:pPr>
                                <w:rPr>
                                  <w:rFonts w:cstheme="minorHAnsi"/>
                                  <w:color w:val="000000" w:themeColor="text1"/>
                                  <w:kern w:val="24"/>
                                  <w:sz w:val="16"/>
                                  <w:szCs w:val="16"/>
                                  <w:lang w:val="ro-RO"/>
                                </w:rPr>
                              </w:pPr>
                              <w:r w:rsidRPr="00CA7CB6">
                                <w:rPr>
                                  <w:rFonts w:cstheme="minorHAnsi"/>
                                  <w:color w:val="000000" w:themeColor="text1"/>
                                  <w:kern w:val="24"/>
                                  <w:sz w:val="16"/>
                                  <w:szCs w:val="16"/>
                                  <w:lang w:val="ro-RO"/>
                                </w:rPr>
                                <w:t>1.1.1 Tinerii își dezvoltă abilitățile necesare pentru a participa în procesul decizional și inițiative civice</w:t>
                              </w:r>
                            </w:p>
                          </w:txbxContent>
                        </wps:txbx>
                        <wps:bodyPr vert="horz" wrap="square" lIns="45720" tIns="22860" rIns="45720" bIns="22860" rtlCol="0" anchor="ctr">
                          <a:noAutofit/>
                        </wps:bodyPr>
                      </wps:wsp>
                      <wps:wsp>
                        <wps:cNvPr id="86" name="Subtitle 2"/>
                        <wps:cNvSpPr txBox="1">
                          <a:spLocks/>
                        </wps:cNvSpPr>
                        <wps:spPr>
                          <a:xfrm>
                            <a:off x="2884833" y="1846580"/>
                            <a:ext cx="1068705" cy="676275"/>
                          </a:xfrm>
                          <a:prstGeom prst="rect">
                            <a:avLst/>
                          </a:prstGeom>
                        </wps:spPr>
                        <wps:txbx>
                          <w:txbxContent>
                            <w:p w:rsidR="002A60F5" w:rsidRPr="00B5547F" w:rsidRDefault="002A60F5" w:rsidP="00CA7CB6">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2.1.1 Centrul de tineret își extinde programele și serviciile pentru tineri</w:t>
                              </w:r>
                            </w:p>
                          </w:txbxContent>
                        </wps:txbx>
                        <wps:bodyPr vert="horz" wrap="square" lIns="45720" tIns="22860" rIns="45720" bIns="22860" rtlCol="0" anchor="ctr">
                          <a:spAutoFit/>
                        </wps:bodyPr>
                      </wps:wsp>
                      <wps:wsp>
                        <wps:cNvPr id="112" name="Subtitle 2"/>
                        <wps:cNvSpPr txBox="1">
                          <a:spLocks/>
                        </wps:cNvSpPr>
                        <wps:spPr>
                          <a:xfrm>
                            <a:off x="4027170" y="1837055"/>
                            <a:ext cx="1112520" cy="676275"/>
                          </a:xfrm>
                          <a:prstGeom prst="rect">
                            <a:avLst/>
                          </a:prstGeom>
                        </wps:spPr>
                        <wps:txbx>
                          <w:txbxContent>
                            <w:p w:rsidR="002A60F5" w:rsidRPr="00B5547F" w:rsidRDefault="002A60F5" w:rsidP="00CA7CB6">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2.1.</w:t>
                              </w:r>
                              <w:r>
                                <w:rPr>
                                  <w:rFonts w:cstheme="minorHAnsi"/>
                                  <w:color w:val="000000" w:themeColor="text1"/>
                                  <w:kern w:val="24"/>
                                  <w:sz w:val="16"/>
                                  <w:szCs w:val="16"/>
                                  <w:lang w:val="ro-RO"/>
                                </w:rPr>
                                <w:t>2</w:t>
                              </w:r>
                              <w:r w:rsidRPr="00B5547F">
                                <w:rPr>
                                  <w:rFonts w:cstheme="minorHAnsi"/>
                                  <w:color w:val="000000" w:themeColor="text1"/>
                                  <w:kern w:val="24"/>
                                  <w:sz w:val="16"/>
                                  <w:szCs w:val="16"/>
                                  <w:lang w:val="ro-RO"/>
                                </w:rPr>
                                <w:t xml:space="preserve"> Structurile de tineret își dezvoltă capacitățile instituționale</w:t>
                              </w:r>
                            </w:p>
                          </w:txbxContent>
                        </wps:txbx>
                        <wps:bodyPr vert="horz" wrap="square" lIns="45720" tIns="22860" rIns="45720" bIns="22860" rtlCol="0" anchor="ctr">
                          <a:spAutoFit/>
                        </wps:bodyPr>
                      </wps:wsp>
                      <wps:wsp>
                        <wps:cNvPr id="106" name="Subtitle 2"/>
                        <wps:cNvSpPr txBox="1">
                          <a:spLocks/>
                        </wps:cNvSpPr>
                        <wps:spPr>
                          <a:xfrm>
                            <a:off x="5029946" y="1828800"/>
                            <a:ext cx="932815" cy="676275"/>
                          </a:xfrm>
                          <a:prstGeom prst="rect">
                            <a:avLst/>
                          </a:prstGeom>
                        </wps:spPr>
                        <wps:txbx>
                          <w:txbxContent>
                            <w:p w:rsidR="002A60F5" w:rsidRPr="00B5547F" w:rsidRDefault="002A60F5" w:rsidP="00CA7CB6">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2.1.</w:t>
                              </w:r>
                              <w:r>
                                <w:rPr>
                                  <w:rFonts w:cstheme="minorHAnsi"/>
                                  <w:color w:val="000000" w:themeColor="text1"/>
                                  <w:kern w:val="24"/>
                                  <w:sz w:val="16"/>
                                  <w:szCs w:val="16"/>
                                  <w:lang w:val="ro-RO"/>
                                </w:rPr>
                                <w:t>3</w:t>
                              </w:r>
                              <w:r w:rsidRPr="00B5547F">
                                <w:rPr>
                                  <w:rFonts w:cstheme="minorHAnsi"/>
                                  <w:color w:val="000000" w:themeColor="text1"/>
                                  <w:kern w:val="24"/>
                                  <w:sz w:val="16"/>
                                  <w:szCs w:val="16"/>
                                  <w:lang w:val="ro-RO"/>
                                </w:rPr>
                                <w:t xml:space="preserve"> Mai multe structuri de tineret beneficiază de suport</w:t>
                              </w:r>
                            </w:p>
                          </w:txbxContent>
                        </wps:txbx>
                        <wps:bodyPr vert="horz" wrap="square" lIns="45720" tIns="22860" rIns="45720" bIns="22860" rtlCol="0" anchor="ctr">
                          <a:spAutoFit/>
                        </wps:bodyPr>
                      </wps:wsp>
                      <wps:wsp>
                        <wps:cNvPr id="115" name="Subtitle 2"/>
                        <wps:cNvSpPr txBox="1">
                          <a:spLocks/>
                        </wps:cNvSpPr>
                        <wps:spPr>
                          <a:xfrm>
                            <a:off x="6008369" y="1809750"/>
                            <a:ext cx="1047750" cy="808990"/>
                          </a:xfrm>
                          <a:prstGeom prst="rect">
                            <a:avLst/>
                          </a:prstGeom>
                        </wps:spPr>
                        <wps:txbx>
                          <w:txbxContent>
                            <w:p w:rsidR="002A60F5" w:rsidRPr="00B5547F" w:rsidRDefault="002A60F5" w:rsidP="00CA7CB6">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2.2.1 Structurile de tineret își dezvoltă capacitățile de planificare, colectare de fonduri</w:t>
                              </w:r>
                            </w:p>
                          </w:txbxContent>
                        </wps:txbx>
                        <wps:bodyPr vert="horz" wrap="square" lIns="45720" tIns="22860" rIns="45720" bIns="22860" rtlCol="0" anchor="ctr">
                          <a:spAutoFit/>
                        </wps:bodyPr>
                      </wps:wsp>
                      <wps:wsp>
                        <wps:cNvPr id="135" name="Subtitle 2"/>
                        <wps:cNvSpPr txBox="1">
                          <a:spLocks/>
                        </wps:cNvSpPr>
                        <wps:spPr>
                          <a:xfrm>
                            <a:off x="7151370" y="1819275"/>
                            <a:ext cx="1171575" cy="808990"/>
                          </a:xfrm>
                          <a:prstGeom prst="rect">
                            <a:avLst/>
                          </a:prstGeom>
                        </wps:spPr>
                        <wps:txbx>
                          <w:txbxContent>
                            <w:p w:rsidR="002A60F5" w:rsidRPr="00B5547F" w:rsidRDefault="002A60F5" w:rsidP="00CA7CB6">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3.1.1 Mai mulți tineri, inclusiv cei dezavantajați, sunt orientați către serviciile de integrare profesională</w:t>
                              </w:r>
                            </w:p>
                          </w:txbxContent>
                        </wps:txbx>
                        <wps:bodyPr vert="horz" wrap="square" lIns="45720" tIns="22860" rIns="45720" bIns="22860" rtlCol="0" anchor="ctr">
                          <a:spAutoFit/>
                        </wps:bodyPr>
                      </wps:wsp>
                      <wps:wsp>
                        <wps:cNvPr id="134" name="Subtitle 2"/>
                        <wps:cNvSpPr txBox="1">
                          <a:spLocks/>
                        </wps:cNvSpPr>
                        <wps:spPr>
                          <a:xfrm>
                            <a:off x="8496300" y="1828800"/>
                            <a:ext cx="1069975" cy="676275"/>
                          </a:xfrm>
                          <a:prstGeom prst="rect">
                            <a:avLst/>
                          </a:prstGeom>
                        </wps:spPr>
                        <wps:txbx>
                          <w:txbxContent>
                            <w:p w:rsidR="002A60F5" w:rsidRPr="00B5547F" w:rsidRDefault="002A60F5" w:rsidP="00B5547F">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 xml:space="preserve">4.1.1 Mai multe secții cultural-sportive sunt dotate și dezvoltate pentru tineri </w:t>
                              </w:r>
                            </w:p>
                          </w:txbxContent>
                        </wps:txbx>
                        <wps:bodyPr vert="horz" wrap="square" lIns="45720" tIns="22860" rIns="45720" bIns="22860" rtlCol="0" anchor="ctr">
                          <a:spAutoFit/>
                        </wps:bodyPr>
                      </wps:wsp>
                      <wps:wsp>
                        <wps:cNvPr id="151" name="Subtitle 2"/>
                        <wps:cNvSpPr txBox="1">
                          <a:spLocks/>
                        </wps:cNvSpPr>
                        <wps:spPr>
                          <a:xfrm>
                            <a:off x="9620250" y="1809750"/>
                            <a:ext cx="920750" cy="676275"/>
                          </a:xfrm>
                          <a:prstGeom prst="rect">
                            <a:avLst/>
                          </a:prstGeom>
                        </wps:spPr>
                        <wps:txbx>
                          <w:txbxContent>
                            <w:p w:rsidR="002A60F5" w:rsidRPr="00B5547F" w:rsidRDefault="002A60F5" w:rsidP="00B5547F">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4.1.2 Oportunitățile de agrement pentru tineri sunt extinse</w:t>
                              </w:r>
                            </w:p>
                          </w:txbxContent>
                        </wps:txbx>
                        <wps:bodyPr vert="horz" wrap="square" lIns="45720" tIns="22860" rIns="45720" bIns="22860" rtlCol="0" anchor="ctr">
                          <a:spAutoFit/>
                        </wps:bodyPr>
                      </wps:wsp>
                      <wps:wsp>
                        <wps:cNvPr id="102" name="Subtitle 2"/>
                        <wps:cNvSpPr txBox="1">
                          <a:spLocks/>
                        </wps:cNvSpPr>
                        <wps:spPr>
                          <a:xfrm>
                            <a:off x="1343025" y="1057275"/>
                            <a:ext cx="1676400" cy="593725"/>
                          </a:xfrm>
                          <a:prstGeom prst="rect">
                            <a:avLst/>
                          </a:prstGeom>
                        </wps:spPr>
                        <wps:txbx>
                          <w:txbxContent>
                            <w:p w:rsidR="002A60F5" w:rsidRPr="00B5547F" w:rsidRDefault="002A60F5" w:rsidP="00B5547F">
                              <w:pPr>
                                <w:rPr>
                                  <w:rFonts w:asciiTheme="majorHAnsi" w:hAnsi="Calibri Light"/>
                                  <w:b/>
                                  <w:bCs/>
                                  <w:color w:val="002060"/>
                                  <w:kern w:val="24"/>
                                  <w:sz w:val="18"/>
                                  <w:szCs w:val="18"/>
                                  <w:lang w:val="ro-RO"/>
                                </w:rPr>
                              </w:pPr>
                              <w:r w:rsidRPr="00B5547F">
                                <w:rPr>
                                  <w:rFonts w:asciiTheme="majorHAnsi" w:hAnsi="Calibri Light"/>
                                  <w:b/>
                                  <w:bCs/>
                                  <w:color w:val="002060"/>
                                  <w:kern w:val="24"/>
                                  <w:sz w:val="18"/>
                                  <w:szCs w:val="18"/>
                                  <w:lang w:val="ro-RO"/>
                                </w:rPr>
                                <w:t>1.1 Mai mulți tineri se implică în procesul decizional și inițiative civice</w:t>
                              </w:r>
                            </w:p>
                          </w:txbxContent>
                        </wps:txbx>
                        <wps:bodyPr vert="horz" wrap="square" lIns="45720" tIns="22860" rIns="45720" bIns="22860" rtlCol="0" anchor="ctr">
                          <a:spAutoFit/>
                        </wps:bodyPr>
                      </wps:wsp>
                      <wps:wsp>
                        <wps:cNvPr id="61" name="Subtitle 2"/>
                        <wps:cNvSpPr txBox="1">
                          <a:spLocks/>
                        </wps:cNvSpPr>
                        <wps:spPr>
                          <a:xfrm>
                            <a:off x="3152775" y="1076325"/>
                            <a:ext cx="1603761" cy="593725"/>
                          </a:xfrm>
                          <a:prstGeom prst="rect">
                            <a:avLst/>
                          </a:prstGeom>
                        </wps:spPr>
                        <wps:txbx>
                          <w:txbxContent>
                            <w:p w:rsidR="002A60F5" w:rsidRPr="00B5547F" w:rsidRDefault="002A60F5" w:rsidP="00B5547F">
                              <w:pPr>
                                <w:rPr>
                                  <w:rFonts w:asciiTheme="majorHAnsi" w:hAnsi="Calibri Light"/>
                                  <w:b/>
                                  <w:bCs/>
                                  <w:color w:val="002060"/>
                                  <w:kern w:val="24"/>
                                  <w:sz w:val="18"/>
                                  <w:szCs w:val="18"/>
                                  <w:lang w:val="ro-RO"/>
                                </w:rPr>
                              </w:pPr>
                              <w:r w:rsidRPr="00B5547F">
                                <w:rPr>
                                  <w:rFonts w:asciiTheme="majorHAnsi" w:hAnsi="Calibri Light"/>
                                  <w:b/>
                                  <w:bCs/>
                                  <w:color w:val="002060"/>
                                  <w:kern w:val="24"/>
                                  <w:sz w:val="18"/>
                                  <w:szCs w:val="18"/>
                                  <w:lang w:val="ro-RO"/>
                                </w:rPr>
                                <w:t>2.1 Structurile de tineret sunt fortificate pentru a răspunde necesităților tinerilor</w:t>
                              </w:r>
                            </w:p>
                          </w:txbxContent>
                        </wps:txbx>
                        <wps:bodyPr vert="horz" wrap="square" lIns="45720" tIns="22860" rIns="45720" bIns="22860" rtlCol="0" anchor="ctr">
                          <a:spAutoFit/>
                        </wps:bodyPr>
                      </wps:wsp>
                      <wps:wsp>
                        <wps:cNvPr id="88" name="Subtitle 2"/>
                        <wps:cNvSpPr txBox="1">
                          <a:spLocks/>
                        </wps:cNvSpPr>
                        <wps:spPr>
                          <a:xfrm>
                            <a:off x="4772025" y="1085850"/>
                            <a:ext cx="1695450" cy="593725"/>
                          </a:xfrm>
                          <a:prstGeom prst="rect">
                            <a:avLst/>
                          </a:prstGeom>
                        </wps:spPr>
                        <wps:txbx>
                          <w:txbxContent>
                            <w:p w:rsidR="002A60F5" w:rsidRPr="00B5547F" w:rsidRDefault="002A60F5" w:rsidP="00B5547F">
                              <w:pPr>
                                <w:rPr>
                                  <w:rFonts w:asciiTheme="majorHAnsi" w:hAnsi="Calibri Light"/>
                                  <w:b/>
                                  <w:bCs/>
                                  <w:color w:val="002060"/>
                                  <w:kern w:val="24"/>
                                  <w:sz w:val="18"/>
                                  <w:szCs w:val="18"/>
                                  <w:lang w:val="ro-RO"/>
                                </w:rPr>
                              </w:pPr>
                              <w:r w:rsidRPr="00B5547F">
                                <w:rPr>
                                  <w:rFonts w:asciiTheme="majorHAnsi" w:hAnsi="Calibri Light"/>
                                  <w:b/>
                                  <w:bCs/>
                                  <w:color w:val="002060"/>
                                  <w:kern w:val="24"/>
                                  <w:sz w:val="18"/>
                                  <w:szCs w:val="18"/>
                                  <w:lang w:val="ro-RO"/>
                                </w:rPr>
                                <w:t xml:space="preserve">2.2 Structurile de tineret </w:t>
                              </w:r>
                              <w:r w:rsidRPr="006D1C5B">
                                <w:rPr>
                                  <w:rFonts w:asciiTheme="majorHAnsi" w:hAnsi="Calibri Light"/>
                                  <w:b/>
                                  <w:bCs/>
                                  <w:color w:val="002060"/>
                                  <w:kern w:val="24"/>
                                  <w:sz w:val="18"/>
                                  <w:szCs w:val="18"/>
                                  <w:lang w:val="ro-RO"/>
                                </w:rPr>
                                <w:t>atrag maimulte fonduri în raionul Nisporeni</w:t>
                              </w:r>
                            </w:p>
                          </w:txbxContent>
                        </wps:txbx>
                        <wps:bodyPr vert="horz" wrap="square" lIns="45720" tIns="22860" rIns="45720" bIns="22860" rtlCol="0" anchor="ctr">
                          <a:spAutoFit/>
                        </wps:bodyPr>
                      </wps:wsp>
                      <wps:wsp>
                        <wps:cNvPr id="144" name="Subtitle 2"/>
                        <wps:cNvSpPr txBox="1">
                          <a:spLocks/>
                        </wps:cNvSpPr>
                        <wps:spPr>
                          <a:xfrm>
                            <a:off x="6610350" y="1047750"/>
                            <a:ext cx="2066290" cy="593725"/>
                          </a:xfrm>
                          <a:prstGeom prst="rect">
                            <a:avLst/>
                          </a:prstGeom>
                        </wps:spPr>
                        <wps:txbx>
                          <w:txbxContent>
                            <w:p w:rsidR="002A60F5" w:rsidRPr="00B5547F" w:rsidRDefault="002A60F5" w:rsidP="00B5547F">
                              <w:pPr>
                                <w:rPr>
                                  <w:rFonts w:asciiTheme="majorHAnsi" w:hAnsi="Calibri Light"/>
                                  <w:b/>
                                  <w:bCs/>
                                  <w:color w:val="002060"/>
                                  <w:kern w:val="24"/>
                                  <w:sz w:val="18"/>
                                  <w:szCs w:val="18"/>
                                  <w:lang w:val="ro-RO"/>
                                </w:rPr>
                              </w:pPr>
                              <w:r w:rsidRPr="00B5547F">
                                <w:rPr>
                                  <w:rFonts w:asciiTheme="majorHAnsi" w:hAnsi="Calibri Light"/>
                                  <w:b/>
                                  <w:bCs/>
                                  <w:color w:val="002060"/>
                                  <w:kern w:val="24"/>
                                  <w:sz w:val="18"/>
                                  <w:szCs w:val="18"/>
                                  <w:lang w:val="ro-RO"/>
                                </w:rPr>
                                <w:t>3.1 Mai mulți tineri, inclusiv cei dezavantajați, sunt încadrați în programe/ servicii de integrare profesională</w:t>
                              </w:r>
                            </w:p>
                          </w:txbxContent>
                        </wps:txbx>
                        <wps:bodyPr vert="horz" wrap="square" lIns="45720" tIns="22860" rIns="45720" bIns="22860" rtlCol="0" anchor="ctr">
                          <a:spAutoFit/>
                        </wps:bodyPr>
                      </wps:wsp>
                      <wps:wsp>
                        <wps:cNvPr id="133" name="Subtitle 2"/>
                        <wps:cNvSpPr txBox="1">
                          <a:spLocks/>
                        </wps:cNvSpPr>
                        <wps:spPr>
                          <a:xfrm>
                            <a:off x="8677275" y="1057275"/>
                            <a:ext cx="1843405" cy="643255"/>
                          </a:xfrm>
                          <a:prstGeom prst="rect">
                            <a:avLst/>
                          </a:prstGeom>
                        </wps:spPr>
                        <wps:txbx>
                          <w:txbxContent>
                            <w:p w:rsidR="002A60F5" w:rsidRDefault="002A60F5" w:rsidP="00B5547F">
                              <w:pPr>
                                <w:rPr>
                                  <w:rFonts w:asciiTheme="majorHAnsi" w:hAnsi="Calibri Light"/>
                                  <w:b/>
                                  <w:bCs/>
                                  <w:color w:val="002060"/>
                                  <w:kern w:val="24"/>
                                  <w:sz w:val="20"/>
                                  <w:szCs w:val="20"/>
                                  <w:lang w:val="ro-RO"/>
                                </w:rPr>
                              </w:pPr>
                              <w:r>
                                <w:rPr>
                                  <w:rFonts w:asciiTheme="majorHAnsi" w:hAnsi="Calibri Light"/>
                                  <w:b/>
                                  <w:bCs/>
                                  <w:color w:val="002060"/>
                                  <w:kern w:val="24"/>
                                  <w:sz w:val="20"/>
                                  <w:szCs w:val="20"/>
                                  <w:lang w:val="ro-RO"/>
                                </w:rPr>
                                <w:t>4.1 Infrastructura cultural-sportivă este adaptată la nevoile actuale ale tinerilor</w:t>
                              </w:r>
                            </w:p>
                          </w:txbxContent>
                        </wps:txbx>
                        <wps:bodyPr vert="horz" wrap="square" lIns="45720" tIns="22860" rIns="45720" bIns="22860" rtlCol="0" anchor="ctr">
                          <a:spAutoFit/>
                        </wps:bodyPr>
                      </wps:wsp>
                      <wps:wsp>
                        <wps:cNvPr id="64" name="Subtitle 2"/>
                        <wps:cNvSpPr txBox="1">
                          <a:spLocks/>
                        </wps:cNvSpPr>
                        <wps:spPr>
                          <a:xfrm>
                            <a:off x="1276350" y="476250"/>
                            <a:ext cx="1845945" cy="333375"/>
                          </a:xfrm>
                          <a:prstGeom prst="rect">
                            <a:avLst/>
                          </a:prstGeom>
                        </wps:spPr>
                        <wps:txbx>
                          <w:txbxContent>
                            <w:p w:rsidR="002A60F5" w:rsidRPr="00B5547F" w:rsidRDefault="002A60F5" w:rsidP="00B5547F">
                              <w:pPr>
                                <w:rPr>
                                  <w:rFonts w:asciiTheme="majorHAnsi" w:hAnsi="Calibri Light"/>
                                  <w:b/>
                                  <w:bCs/>
                                  <w:color w:val="002060"/>
                                  <w:kern w:val="24"/>
                                  <w:sz w:val="18"/>
                                  <w:szCs w:val="18"/>
                                  <w:lang w:val="ro-RO"/>
                                </w:rPr>
                              </w:pPr>
                              <w:r w:rsidRPr="00B5547F">
                                <w:rPr>
                                  <w:rFonts w:asciiTheme="majorHAnsi" w:hAnsi="Calibri Light"/>
                                  <w:b/>
                                  <w:bCs/>
                                  <w:color w:val="002060"/>
                                  <w:kern w:val="24"/>
                                  <w:sz w:val="18"/>
                                  <w:szCs w:val="18"/>
                                  <w:lang w:val="ro-RO"/>
                                </w:rPr>
                                <w:t>1. Sporește rata de participare în rândul  tinerilor din raionul Nisporeni</w:t>
                              </w:r>
                            </w:p>
                          </w:txbxContent>
                        </wps:txbx>
                        <wps:bodyPr vert="horz" wrap="square" lIns="45720" tIns="22860" rIns="45720" bIns="22860" rtlCol="0" anchor="ctr">
                          <a:noAutofit/>
                        </wps:bodyPr>
                      </wps:wsp>
                      <wps:wsp>
                        <wps:cNvPr id="101" name="Subtitle 2"/>
                        <wps:cNvSpPr txBox="1">
                          <a:spLocks/>
                        </wps:cNvSpPr>
                        <wps:spPr>
                          <a:xfrm>
                            <a:off x="3162300" y="476250"/>
                            <a:ext cx="2143125" cy="352425"/>
                          </a:xfrm>
                          <a:prstGeom prst="rect">
                            <a:avLst/>
                          </a:prstGeom>
                        </wps:spPr>
                        <wps:txbx>
                          <w:txbxContent>
                            <w:p w:rsidR="002A60F5" w:rsidRPr="00B5547F" w:rsidRDefault="002A60F5" w:rsidP="00B5547F">
                              <w:pPr>
                                <w:rPr>
                                  <w:rFonts w:asciiTheme="majorHAnsi" w:hAnsi="Calibri Light"/>
                                  <w:b/>
                                  <w:bCs/>
                                  <w:color w:val="002060"/>
                                  <w:kern w:val="24"/>
                                  <w:sz w:val="18"/>
                                  <w:szCs w:val="18"/>
                                  <w:lang w:val="ro-RO"/>
                                </w:rPr>
                              </w:pPr>
                              <w:r w:rsidRPr="00B5547F">
                                <w:rPr>
                                  <w:rFonts w:asciiTheme="majorHAnsi" w:hAnsi="Calibri Light"/>
                                  <w:b/>
                                  <w:bCs/>
                                  <w:color w:val="002060"/>
                                  <w:kern w:val="24"/>
                                  <w:sz w:val="18"/>
                                  <w:szCs w:val="18"/>
                                  <w:lang w:val="ro-RO"/>
                                </w:rPr>
                                <w:t>2. Mai mulți tineri, inclusiv cei dezavantajați, beneficiază de servicii calitative</w:t>
                              </w:r>
                            </w:p>
                          </w:txbxContent>
                        </wps:txbx>
                        <wps:bodyPr vert="horz" wrap="square" lIns="45720" tIns="22860" rIns="45720" bIns="22860" rtlCol="0" anchor="ctr">
                          <a:noAutofit/>
                        </wps:bodyPr>
                      </wps:wsp>
                      <wps:wsp>
                        <wps:cNvPr id="114" name="Subtitle 2"/>
                        <wps:cNvSpPr txBox="1">
                          <a:spLocks/>
                        </wps:cNvSpPr>
                        <wps:spPr>
                          <a:xfrm>
                            <a:off x="5314950" y="476250"/>
                            <a:ext cx="2994025" cy="445135"/>
                          </a:xfrm>
                          <a:prstGeom prst="rect">
                            <a:avLst/>
                          </a:prstGeom>
                        </wps:spPr>
                        <wps:txbx>
                          <w:txbxContent>
                            <w:p w:rsidR="002A60F5" w:rsidRPr="00B5547F" w:rsidRDefault="002A60F5" w:rsidP="00B5547F">
                              <w:pPr>
                                <w:jc w:val="center"/>
                                <w:rPr>
                                  <w:rFonts w:eastAsia="Calibri" w:hAnsi="Calibri"/>
                                  <w:b/>
                                  <w:bCs/>
                                  <w:color w:val="002060"/>
                                  <w:kern w:val="24"/>
                                  <w:sz w:val="18"/>
                                  <w:szCs w:val="18"/>
                                  <w:lang w:val="ro-RO"/>
                                </w:rPr>
                              </w:pPr>
                              <w:r w:rsidRPr="00B5547F">
                                <w:rPr>
                                  <w:rFonts w:eastAsia="Calibri" w:hAnsi="Calibri"/>
                                  <w:b/>
                                  <w:bCs/>
                                  <w:color w:val="002060"/>
                                  <w:kern w:val="24"/>
                                  <w:sz w:val="18"/>
                                  <w:szCs w:val="18"/>
                                  <w:lang w:val="ro-RO"/>
                                </w:rPr>
                                <w:t>3. Mai mulți tineri au abilitățile necesare pentru a se încadra eficient în procesul educațional şi/sau profesional ulterior</w:t>
                              </w:r>
                            </w:p>
                          </w:txbxContent>
                        </wps:txbx>
                        <wps:bodyPr vert="horz" wrap="square" lIns="45720" tIns="22860" rIns="45720" bIns="22860" rtlCol="0" anchor="ctr">
                          <a:spAutoFit/>
                        </wps:bodyPr>
                      </wps:wsp>
                      <wps:wsp>
                        <wps:cNvPr id="65" name="Subtitle 2"/>
                        <wps:cNvSpPr txBox="1">
                          <a:spLocks/>
                        </wps:cNvSpPr>
                        <wps:spPr>
                          <a:xfrm>
                            <a:off x="8353425" y="485775"/>
                            <a:ext cx="2200275" cy="381000"/>
                          </a:xfrm>
                          <a:prstGeom prst="rect">
                            <a:avLst/>
                          </a:prstGeom>
                        </wps:spPr>
                        <wps:txbx>
                          <w:txbxContent>
                            <w:p w:rsidR="002A60F5" w:rsidRPr="0000253E" w:rsidRDefault="002A60F5" w:rsidP="00B5547F">
                              <w:pPr>
                                <w:rPr>
                                  <w:rFonts w:asciiTheme="majorHAnsi" w:hAnsi="Calibri Light"/>
                                  <w:b/>
                                  <w:bCs/>
                                  <w:color w:val="002060"/>
                                  <w:kern w:val="24"/>
                                  <w:sz w:val="18"/>
                                  <w:szCs w:val="18"/>
                                  <w:lang w:val="ro-RO"/>
                                </w:rPr>
                              </w:pPr>
                              <w:r w:rsidRPr="0000253E">
                                <w:rPr>
                                  <w:rFonts w:asciiTheme="majorHAnsi" w:hAnsi="Calibri Light"/>
                                  <w:b/>
                                  <w:bCs/>
                                  <w:color w:val="002060"/>
                                  <w:kern w:val="24"/>
                                  <w:sz w:val="18"/>
                                  <w:szCs w:val="18"/>
                                  <w:lang w:val="ro-RO"/>
                                </w:rPr>
                                <w:t xml:space="preserve">4. Mai mulți tineri au acces sporit la infrastructura cultural-sportivă din raion </w:t>
                              </w:r>
                            </w:p>
                          </w:txbxContent>
                        </wps:txbx>
                        <wps:bodyPr vert="horz" wrap="square" lIns="45720" tIns="22860" rIns="45720" bIns="22860" rtlCol="0" anchor="ctr">
                          <a:noAutofit/>
                        </wps:bodyPr>
                      </wps:wsp>
                      <wps:wsp>
                        <wps:cNvPr id="66" name="Straight Arrow Connector 66"/>
                        <wps:cNvCnPr/>
                        <wps:spPr>
                          <a:xfrm flipV="1">
                            <a:off x="4067175" y="2422000"/>
                            <a:ext cx="124819" cy="330091"/>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wps:spPr>
                          <a:xfrm flipH="1" flipV="1">
                            <a:off x="5551667" y="2302731"/>
                            <a:ext cx="134759" cy="461424"/>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flipH="1" flipV="1">
                            <a:off x="9210675" y="2286000"/>
                            <a:ext cx="171450" cy="45720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flipV="1">
                            <a:off x="9667875" y="2362200"/>
                            <a:ext cx="209550" cy="36195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V="1">
                            <a:off x="3345429" y="1592331"/>
                            <a:ext cx="212090" cy="26543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H="1" flipV="1">
                            <a:off x="4140642" y="1590675"/>
                            <a:ext cx="104775" cy="255905"/>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flipH="1" flipV="1">
                            <a:off x="4454387" y="1467844"/>
                            <a:ext cx="911749" cy="393147"/>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flipH="1" flipV="1">
                            <a:off x="6059796" y="1483746"/>
                            <a:ext cx="382087" cy="362835"/>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flipH="1" flipV="1">
                            <a:off x="7753350" y="1552575"/>
                            <a:ext cx="114300" cy="274955"/>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flipV="1">
                            <a:off x="8963025" y="1581150"/>
                            <a:ext cx="212090" cy="26543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flipH="1" flipV="1">
                            <a:off x="9810750" y="1552575"/>
                            <a:ext cx="276225" cy="26543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flipV="1">
                            <a:off x="1900279" y="809625"/>
                            <a:ext cx="209550" cy="255905"/>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flipV="1">
                            <a:off x="3770657" y="781049"/>
                            <a:ext cx="238456" cy="313056"/>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wps:spPr>
                          <a:xfrm flipH="1" flipV="1">
                            <a:off x="4953000" y="714375"/>
                            <a:ext cx="428625" cy="370205"/>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flipH="1" flipV="1">
                            <a:off x="7296150" y="762000"/>
                            <a:ext cx="161925" cy="303530"/>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flipH="1" flipV="1">
                            <a:off x="9324975" y="762000"/>
                            <a:ext cx="57150" cy="332105"/>
                          </a:xfrm>
                          <a:prstGeom prst="straightConnector1">
                            <a:avLst/>
                          </a:prstGeom>
                          <a:ln>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left:0;text-align:left;margin-left:-61.45pt;margin-top:25.15pt;width:831pt;height:488.5pt;z-index:251757568" coordsize="105537,6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">
                <v:rect id="Rectangle 29" o:spid="_x0000_s1027" style="position:absolute;left:12573;top:9525;width:92729;height:8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J8MQA&#10;AADbAAAADwAAAGRycy9kb3ducmV2LnhtbESPQWvCQBSE74L/YXlCb7oxlFKjqwRBqkIPVUG8PbLP&#10;JJp9m+6umv77bqHgcZiZb5jZojONuJPztWUF41ECgriwuuZSwWG/Gr6D8AFZY2OZFPyQh8W835th&#10;pu2Dv+i+C6WIEPYZKqhCaDMpfVGRQT+yLXH0ztYZDFG6UmqHjwg3jUyT5E0arDkuVNjSsqLiursZ&#10;BR+X7pZLlx+Xxen783WbalxvJkq9DLp8CiJQF57h//ZaK0gn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yfDEAAAA2wAAAA8AAAAAAAAAAAAAAAAAmAIAAGRycy9k&#10;b3ducmV2LnhtbFBLBQYAAAAABAAEAPUAAACJAwAAAAA=&#10;" fillcolor="#c9c9c9 [1942]" strokecolor="white [3212]" strokeweight="3pt">
                  <v:textbox>
                    <w:txbxContent>
                      <w:p w:rsidR="002A60F5" w:rsidRPr="00B5547F" w:rsidRDefault="002A60F5" w:rsidP="00B5547F">
                        <w:pPr>
                          <w:spacing w:after="0" w:line="240" w:lineRule="auto"/>
                          <w:rPr>
                            <w:b/>
                            <w:bCs/>
                            <w:color w:val="000000" w:themeColor="text1"/>
                            <w:sz w:val="24"/>
                            <w:szCs w:val="24"/>
                            <w:lang w:val="ro-RO"/>
                          </w:rPr>
                        </w:pPr>
                      </w:p>
                    </w:txbxContent>
                  </v:textbox>
                </v:rect>
                <v:rect id="Rectangle 58" o:spid="_x0000_s1028" style="position:absolute;left:12573;top:17811;width:92729;height:8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Yhr0A&#10;AADbAAAADwAAAGRycy9kb3ducmV2LnhtbERPuwrCMBTdBf8hXMFNUxVFqlFEFN3E1+B2aa5tsbkp&#10;Tazt35tBcDyc93LdmELUVLncsoLRMAJBnFidc6rgdt0P5iCcR9ZYWCYFLTlYr7qdJcbafvhM9cWn&#10;IoSwi1FB5n0ZS+mSjAy6oS2JA/e0lUEfYJVKXeEnhJtCjqNoJg3mHBoyLGmbUfK6vI2CbT4Zv/f3&#10;ti52j4Nso/lT291JqX6v2SxAeGr8X/xzH7WCaRgb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raYhr0AAADbAAAADwAAAAAAAAAAAAAAAACYAgAAZHJzL2Rvd25yZXYu&#10;eG1sUEsFBgAAAAAEAAQA9QAAAIIDAAAAAA==&#10;" fillcolor="#b4c6e7 [1300]" strokecolor="white [3212]" strokeweight="3pt">
                  <v:textbox>
                    <w:txbxContent>
                      <w:p w:rsidR="002A60F5" w:rsidRPr="00CA7CB6" w:rsidRDefault="002A60F5" w:rsidP="00CA7CB6">
                        <w:pPr>
                          <w:spacing w:after="0" w:line="240" w:lineRule="auto"/>
                          <w:rPr>
                            <w:b/>
                            <w:bCs/>
                            <w:color w:val="000000" w:themeColor="text1"/>
                            <w:sz w:val="24"/>
                            <w:szCs w:val="24"/>
                            <w:lang w:val="ro-RO"/>
                          </w:rPr>
                        </w:pPr>
                      </w:p>
                    </w:txbxContent>
                  </v:textbox>
                </v:rect>
                <v:shape id="Freeform 9" o:spid="_x0000_s1029" style="position:absolute;left:95;width:11468;height:3748;visibility:visible;mso-wrap-style:square;v-text-anchor:middle" coordsize="4821609,1219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N8Nr8A&#10;AADaAAAADwAAAGRycy9kb3ducmV2LnhtbERPW2vCMBR+H/gfwhF8m6miItUoQxFEx9h07PnQHNvO&#10;5qQksZd/vwwGe/z47uttZyrRkPOlZQWTcQKCOLO65FzB5/XwvAThA7LGyjIp6MnDdjN4WmOqbcsf&#10;1FxCLmII+xQVFCHUqZQ+K8igH9uaOHI36wyGCF0utcM2hptKTpNkIQ2WHBsKrGlXUHa/PIyCt8Yu&#10;Xufe9Pv7u/4+9649fcU9ajTsXlYgAnXhX/znPmoFM/i9Em+A3P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w3w2vwAAANoAAAAPAAAAAAAAAAAAAAAAAJgCAABkcnMvZG93bnJl&#10;di54bWxQSwUGAAAAAAQABAD1AAAAhAMAAAAA&#10;" adj="-11796480,,5400" path="m,l4821609,r,1219448l,1219448,633547,609725,,1,,xe" fillcolor="#1f3763 [1604]" strokecolor="white [3212]" strokeweight="3pt">
                  <v:stroke joinstyle="miter"/>
                  <v:formulas/>
                  <v:path arrowok="t" o:connecttype="custom" o:connectlocs="0,0;1146810,0;1146810,374880;0,374880;150688,187440;0,0" o:connectangles="0,0,0,0,0,0" textboxrect="0,0,4821609,1219448"/>
                  <v:textbox>
                    <w:txbxContent>
                      <w:p w:rsidR="002A60F5" w:rsidRPr="00EE3778" w:rsidRDefault="002A60F5" w:rsidP="00FF40A5">
                        <w:pPr>
                          <w:jc w:val="center"/>
                          <w:rPr>
                            <w:lang w:val="ro-RO"/>
                          </w:rPr>
                        </w:pPr>
                        <w:r w:rsidRPr="00EE3778">
                          <w:rPr>
                            <w:b/>
                            <w:bCs/>
                            <w:lang w:val="ro-RO"/>
                          </w:rPr>
                          <w:t>IMPACT</w:t>
                        </w:r>
                      </w:p>
                    </w:txbxContent>
                  </v:textbox>
                </v:shape>
                <v:rect id="Rectangle 6" o:spid="_x0000_s1030" style="position:absolute;left:21621;width:73629;height:3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v1zMQA&#10;AADaAAAADwAAAGRycy9kb3ducmV2LnhtbESPQWvCQBSE7wX/w/IKvdVNe0glugmtWOxBCkZBentk&#10;X7Kh2bcxu2r8992C4HGYmW+YRTHaTpxp8K1jBS/TBARx5XTLjYL97vN5BsIHZI2dY1JwJQ9FPnlY&#10;YKbdhbd0LkMjIoR9hgpMCH0mpa8MWfRT1xNHr3aDxRDl0Eg94CXCbSdfkySVFluOCwZ7WhqqfsuT&#10;VfCx6eqD+T5Wq2Xarle7mmc/bwelnh7H9zmIQGO4h2/tL60ghf8r8Qb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r9czEAAAA2gAAAA8AAAAAAAAAAAAAAAAAmAIAAGRycy9k&#10;b3ducmV2LnhtbFBLBQYAAAAABAAEAPUAAACJAwAAAAA=&#10;" fillcolor="#1f3763 [1604]" strokecolor="white [3212]" strokeweight="3pt">
                  <v:textbox>
                    <w:txbxContent>
                      <w:p w:rsidR="002A60F5" w:rsidRPr="00FB3902" w:rsidRDefault="002A60F5" w:rsidP="00FF40A5">
                        <w:pPr>
                          <w:jc w:val="center"/>
                          <w:rPr>
                            <w:b/>
                            <w:bCs/>
                            <w:lang w:val="ro-RO"/>
                          </w:rPr>
                        </w:pPr>
                        <w:r>
                          <w:rPr>
                            <w:b/>
                            <w:bCs/>
                            <w:lang w:val="ro-RO"/>
                          </w:rPr>
                          <w:t xml:space="preserve">Membrii comunității universitare își desfășoară activitatea într-un mediu sigur </w:t>
                        </w:r>
                      </w:p>
                    </w:txbxContent>
                  </v:textbox>
                </v:rect>
                <v:shape id="Freeform 15" o:spid="_x0000_s1031" style="position:absolute;left:95;top:10287;width:11493;height:6318;visibility:visible;mso-wrap-style:square;v-text-anchor:middle" coordsize="4821609,1219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FPr8A&#10;AADbAAAADwAAAGRycy9kb3ducmV2LnhtbERP32vCMBB+F/Y/hBvsZczUCduoRpHCYK9WCz4eza0t&#10;JpeSpLb+90YQfLuP7+ett5M14kI+dI4VLOYZCOLa6Y4bBcfD78cPiBCRNRrHpOBKAbabl9kac+1G&#10;3tOljI1IIRxyVNDG2OdShroli2HueuLE/TtvMSboG6k9jincGvmZZV/SYsepocWeipbqczlYBUWp&#10;O/N+Nd6MxfcpWw5UVXFQ6u112q1ARJriU/xw/+k0fwn3X9IBcn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sU+vwAAANsAAAAPAAAAAAAAAAAAAAAAAJgCAABkcnMvZG93bnJl&#10;di54bWxQSwUGAAAAAAQABAD1AAAAhAMAAAAA&#10;" adj="-11796480,,5400" path="m,l4821609,r,1219448l1,1219448,633547,609725,,1,,xe" fillcolor="#d5dce4 [671]" strokecolor="white [3212]" strokeweight="3pt">
                  <v:stroke joinstyle="miter"/>
                  <v:formulas/>
                  <v:path arrowok="t" o:connecttype="custom" o:connectlocs="0,0;1149350,0;1149350,631825;0,631825;151022,315913;0,1" o:connectangles="0,0,0,0,0,0" textboxrect="0,0,4821609,1219448"/>
                  <v:textbox>
                    <w:txbxContent>
                      <w:p w:rsidR="002A60F5" w:rsidRPr="001E26E2" w:rsidRDefault="002A60F5" w:rsidP="00FF40A5">
                        <w:pPr>
                          <w:spacing w:after="0"/>
                          <w:jc w:val="center"/>
                          <w:rPr>
                            <w:b/>
                            <w:bCs/>
                            <w:color w:val="1F3864" w:themeColor="accent1" w:themeShade="80"/>
                            <w:lang w:val="ro-RO"/>
                          </w:rPr>
                        </w:pPr>
                        <w:r w:rsidRPr="001E26E2">
                          <w:rPr>
                            <w:b/>
                            <w:bCs/>
                            <w:color w:val="1F3864" w:themeColor="accent1" w:themeShade="80"/>
                            <w:lang w:val="ro-RO"/>
                          </w:rPr>
                          <w:t>REZULTATE PE TERMEN MEDIU</w:t>
                        </w:r>
                      </w:p>
                    </w:txbxContent>
                  </v:textbox>
                </v:shape>
                <v:shape id="Freeform 16" o:spid="_x0000_s1032" style="position:absolute;left:95;top:19240;width:11493;height:5132;visibility:visible;mso-wrap-style:square;v-text-anchor:middle" coordsize="4821609,1219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5uMEA&#10;AADbAAAADwAAAGRycy9kb3ducmV2LnhtbERPS2uDQBC+F/Iflgn0Is2aUkqwbkIIGNqjmkOOE3d8&#10;EHdW3I3af98tFHqbj+856WExvZhodJ1lBdtNDIK4srrjRsGlzF52IJxH1thbJgXf5OCwXz2lmGg7&#10;c05T4RsRQtglqKD1fkikdFVLBt3GDsSBq+1o0Ac4NlKPOIdw08vXOH6XBjsODS0OdGqpuhcPo2DK&#10;zjVVMUXRrfzKr5es6W/TrNTzejl+gPC0+H/xn/tTh/lv8PtLO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7+bjBAAAA2wAAAA8AAAAAAAAAAAAAAAAAmAIAAGRycy9kb3du&#10;cmV2LnhtbFBLBQYAAAAABAAEAPUAAACGAwAAAAA=&#10;" adj="-11796480,,5400" path="m,l4821609,r,1219448l1,1219448,633547,609725,,2,,xe" fillcolor="#b4c6e7 [1300]" strokecolor="white [3212]" strokeweight="3pt">
                  <v:stroke joinstyle="miter"/>
                  <v:formulas/>
                  <v:path arrowok="t" o:connecttype="custom" o:connectlocs="0,0;1149350,0;1149350,513154;0,513154;151022,256577;0,1" o:connectangles="0,0,0,0,0,0" textboxrect="0,0,4821609,1219448"/>
                  <v:textbox>
                    <w:txbxContent>
                      <w:p w:rsidR="002A60F5" w:rsidRPr="000D5232" w:rsidRDefault="002A60F5" w:rsidP="00FF40A5">
                        <w:pPr>
                          <w:spacing w:after="0"/>
                          <w:jc w:val="center"/>
                          <w:rPr>
                            <w:b/>
                            <w:bCs/>
                            <w:color w:val="1F3864" w:themeColor="accent1" w:themeShade="80"/>
                            <w:lang w:val="ro-RO"/>
                          </w:rPr>
                        </w:pPr>
                        <w:r w:rsidRPr="000D5232">
                          <w:rPr>
                            <w:b/>
                            <w:bCs/>
                            <w:color w:val="1F3864" w:themeColor="accent1" w:themeShade="80"/>
                            <w:lang w:val="ro-RO"/>
                          </w:rPr>
                          <w:t>REZULTATE PE TERMEN SCURT</w:t>
                        </w:r>
                      </w:p>
                    </w:txbxContent>
                  </v:textbox>
                </v:shape>
                <v:rect id="Rectangle 13" o:spid="_x0000_s1033" style="position:absolute;left:12573;top:26955;width:18923;height:4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7f8AA&#10;AADbAAAADwAAAGRycy9kb3ducmV2LnhtbERPTYvCMBC9C/6HMII3TRXWla5RRBB2vdlVz0Mz23a3&#10;mdQkW6u/3giCt3m8z1msOlOLlpyvLCuYjBMQxLnVFRcKDt/b0RyED8gaa8uk4EoeVst+b4Gpthfe&#10;U5uFQsQQ9ikqKENoUil9XpJBP7YNceR+rDMYInSF1A4vMdzUcpokM2mw4thQYkObkvK/7N8oyN5n&#10;h52TpxMfb9PzZNf++i93U2o46NYfIAJ14SV+uj91nP8Gj1/i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F7f8AAAADbAAAADwAAAAAAAAAAAAAAAACYAgAAZHJzL2Rvd25y&#10;ZXYueG1sUEsFBgAAAAAEAAQA9QAAAIUDAAAAAA==&#10;" fillcolor="#f2f2f2 [3052]" strokecolor="white [3212]" strokeweight="3pt">
                  <v:textbox>
                    <w:txbxContent>
                      <w:p w:rsidR="002A60F5" w:rsidRPr="00504374" w:rsidRDefault="002A60F5" w:rsidP="00504374">
                        <w:pPr>
                          <w:spacing w:after="0" w:line="240" w:lineRule="auto"/>
                          <w:rPr>
                            <w:color w:val="1F3864" w:themeColor="accent1" w:themeShade="80"/>
                            <w:sz w:val="16"/>
                            <w:szCs w:val="16"/>
                            <w:lang w:val="en-US"/>
                          </w:rPr>
                        </w:pPr>
                        <w:r w:rsidRPr="00504374">
                          <w:rPr>
                            <w:color w:val="1F3864" w:themeColor="accent1" w:themeShade="80"/>
                            <w:sz w:val="16"/>
                            <w:szCs w:val="16"/>
                            <w:lang w:val="ro-RO"/>
                          </w:rPr>
                          <w:t xml:space="preserve">Program de suport pentru implicarea </w:t>
                        </w:r>
                        <w:r w:rsidRPr="00504374">
                          <w:rPr>
                            <w:b/>
                            <w:bCs/>
                            <w:color w:val="1F3864" w:themeColor="accent1" w:themeShade="80"/>
                            <w:sz w:val="16"/>
                            <w:szCs w:val="16"/>
                            <w:lang w:val="ro-RO"/>
                          </w:rPr>
                          <w:t xml:space="preserve">tinerilor </w:t>
                        </w:r>
                        <w:r w:rsidRPr="00504374">
                          <w:rPr>
                            <w:color w:val="1F3864" w:themeColor="accent1" w:themeShade="80"/>
                            <w:sz w:val="16"/>
                            <w:szCs w:val="16"/>
                            <w:lang w:val="ro-RO"/>
                          </w:rPr>
                          <w:t>în procesul decizional</w:t>
                        </w:r>
                      </w:p>
                    </w:txbxContent>
                  </v:textbox>
                </v:rect>
                <v:shape id="Freeform 17" o:spid="_x0000_s1034" style="position:absolute;top:40386;width:11963;height:5153;visibility:visible;mso-wrap-style:square;v-text-anchor:middle" coordsize="4821609,1219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M48AA&#10;AADbAAAADwAAAGRycy9kb3ducmV2LnhtbERPy6rCMBDdX/AfwgjurqkuvFKNooKP1ZVWQdwNzdgW&#10;m0lpota/N4Lgbg7nOdN5aypxp8aVlhUM+hEI4szqknMFx8P6dwzCeWSNlWVS8CQH81nnZ4qxtg9O&#10;6J76XIQQdjEqKLyvYyldVpBB17c1ceAutjHoA2xyqRt8hHBTyWEUjaTBkkNDgTWtCsqu6c0ouG2u&#10;iR+vzN8y+T8vT8d0uN3tN0r1uu1iAsJT67/ij3unw/wRvH8J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JM48AAAADbAAAADwAAAAAAAAAAAAAAAACYAgAAZHJzL2Rvd25y&#10;ZXYueG1sUEsFBgAAAAAEAAQA9QAAAIUDAAAAAA==&#10;" adj="-11796480,,5400" path="m,l4821609,r,1219448l1,1219448,633547,609725,,2,,xe" fillcolor="#ecf3fa" strokecolor="white [3212]" strokeweight="3pt">
                  <v:stroke joinstyle="miter"/>
                  <v:formulas/>
                  <v:path arrowok="t" o:connecttype="custom" o:connectlocs="0,0;1196340,0;1196340,515340;0,515340;157196,257670;0,1" o:connectangles="0,0,0,0,0,0" textboxrect="0,0,4821609,1219448"/>
                  <v:textbox>
                    <w:txbxContent>
                      <w:p w:rsidR="002A60F5" w:rsidRPr="000D5232" w:rsidRDefault="002A60F5" w:rsidP="00FF40A5">
                        <w:pPr>
                          <w:jc w:val="center"/>
                          <w:rPr>
                            <w:rFonts w:cstheme="minorHAnsi"/>
                            <w:b/>
                            <w:bCs/>
                            <w:color w:val="1F3864" w:themeColor="accent1" w:themeShade="80"/>
                            <w:sz w:val="24"/>
                            <w:szCs w:val="24"/>
                            <w:lang w:val="ro-RO"/>
                          </w:rPr>
                        </w:pPr>
                        <w:r w:rsidRPr="000D5232">
                          <w:rPr>
                            <w:rFonts w:eastAsia="League Spartan" w:cstheme="minorHAnsi"/>
                            <w:b/>
                            <w:bCs/>
                            <w:color w:val="1F3864" w:themeColor="accent1" w:themeShade="80"/>
                            <w:kern w:val="24"/>
                            <w:sz w:val="24"/>
                            <w:szCs w:val="24"/>
                            <w:lang w:val="ro-RO"/>
                          </w:rPr>
                          <w:t>ACTIVITĂȚI</w:t>
                        </w:r>
                      </w:p>
                    </w:txbxContent>
                  </v:textbox>
                </v:shape>
                <v:rect id="Rectangle 15" o:spid="_x0000_s1035" style="position:absolute;left:12477;top:32766;width:19048;height:24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gqMMA&#10;AADbAAAADwAAAGRycy9kb3ducmV2LnhtbERPS2sCMRC+C/0PYQpepGb1UMvWKEXwAaJ0bQ/tbdhM&#10;N1s3kyWJuv33RhB6m4/vOdN5ZxtxJh9qxwpGwwwEcel0zZWCz4/l0wuIEJE1No5JwR8FmM8eelPM&#10;tbtwQedDrEQK4ZCjAhNjm0sZSkMWw9C1xIn7cd5iTNBXUnu8pHDbyHGWPUuLNacGgy0tDJXHw8kq&#10;2O8GZvI9WL9/rYptxb+28PXJKNV/7N5eQUTq4r/47t7oNH8Ct1/SA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tgqMMAAADbAAAADwAAAAAAAAAAAAAAAACYAgAAZHJzL2Rv&#10;d25yZXYueG1sUEsFBgAAAAAEAAQA9QAAAIgDAAAAAA==&#10;" fillcolor="#ecf3fa" strokecolor="white [3212]" strokeweight="3pt">
                  <v:textbox inset="3.6pt,0,0,0">
                    <w:txbxContent>
                      <w:p w:rsidR="002A60F5" w:rsidRPr="00504374" w:rsidRDefault="002A60F5" w:rsidP="00504374">
                        <w:pPr>
                          <w:pStyle w:val="Listparagraf"/>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Desfășurarea campaniilor anuale de informare a tinerilor cu privire la procesul decizional</w:t>
                        </w:r>
                        <w:r w:rsidRPr="00504374">
                          <w:rPr>
                            <w:color w:val="1F3864" w:themeColor="accent1" w:themeShade="80"/>
                            <w:sz w:val="16"/>
                            <w:szCs w:val="16"/>
                            <w:lang w:val="en-US"/>
                          </w:rPr>
                          <w:t xml:space="preserve"> local</w:t>
                        </w:r>
                      </w:p>
                      <w:p w:rsidR="002A60F5" w:rsidRPr="00504374" w:rsidRDefault="002A60F5" w:rsidP="00504374">
                        <w:pPr>
                          <w:pStyle w:val="Listparagraf"/>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 xml:space="preserve">Capacitarea tinerilor pentru a </w:t>
                        </w:r>
                        <w:proofErr w:type="spellStart"/>
                        <w:r w:rsidRPr="00504374">
                          <w:rPr>
                            <w:color w:val="1F3864" w:themeColor="accent1" w:themeShade="80"/>
                            <w:sz w:val="16"/>
                            <w:szCs w:val="16"/>
                            <w:lang w:val="ro-RO"/>
                          </w:rPr>
                          <w:t>participaîn</w:t>
                        </w:r>
                        <w:proofErr w:type="spellEnd"/>
                        <w:r w:rsidRPr="00504374">
                          <w:rPr>
                            <w:color w:val="1F3864" w:themeColor="accent1" w:themeShade="80"/>
                            <w:sz w:val="16"/>
                            <w:szCs w:val="16"/>
                            <w:lang w:val="ro-RO"/>
                          </w:rPr>
                          <w:t xml:space="preserve"> procesul decizional și inițiative civice</w:t>
                        </w:r>
                      </w:p>
                      <w:p w:rsidR="002A60F5" w:rsidRPr="00504374" w:rsidRDefault="002A60F5" w:rsidP="00504374">
                        <w:pPr>
                          <w:pStyle w:val="Listparagraf"/>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Consolidarea capacităților Consiliilor locale ale tinerilor și a Consiliului raional al tinerilor din Nisporeni</w:t>
                        </w:r>
                      </w:p>
                      <w:p w:rsidR="002A60F5" w:rsidRPr="001A3C00" w:rsidRDefault="002A60F5" w:rsidP="00504374">
                        <w:pPr>
                          <w:pStyle w:val="Listparagraf"/>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Implementarea activităților de mobilitate, schimb de experiență pentru tineri</w:t>
                        </w:r>
                      </w:p>
                      <w:p w:rsidR="002A60F5" w:rsidRPr="00504374" w:rsidRDefault="002A60F5" w:rsidP="00504374">
                        <w:pPr>
                          <w:pStyle w:val="Listparagraf"/>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Capacitarea APL I și APL II privind mecanismele de asigurare a transparenței și implicare a tinerilor în procesul decizional</w:t>
                        </w:r>
                      </w:p>
                      <w:p w:rsidR="002A60F5" w:rsidRPr="00F11264" w:rsidRDefault="002A60F5" w:rsidP="00F11264">
                        <w:pPr>
                          <w:pStyle w:val="Listparagraf"/>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Activități</w:t>
                        </w:r>
                        <w:r w:rsidRPr="00504374">
                          <w:rPr>
                            <w:color w:val="1F3864" w:themeColor="accent1" w:themeShade="80"/>
                            <w:sz w:val="16"/>
                            <w:szCs w:val="16"/>
                            <w:lang w:val="pt-BR"/>
                          </w:rPr>
                          <w:t xml:space="preserve">de transparentizare a procesului decizional local </w:t>
                        </w:r>
                      </w:p>
                    </w:txbxContent>
                  </v:textbox>
                </v:rect>
                <v:rect id="Rectangle 16" o:spid="_x0000_s1036" style="position:absolute;left:31527;top:32766;width:19869;height:24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02sYA&#10;AADbAAAADwAAAGRycy9kb3ducmV2LnhtbESPQUsDMRCF74L/IYzQS7FZe6iyNi0iaAtFcdce6m3Y&#10;jJvVzWRJ0nb9985B8DbDe/PeN8v16Ht1opi6wAZuZgUo4ibYjlsD+/en6ztQKSNb7AOTgR9KsF5d&#10;XiyxtOHMFZ3q3CoJ4VSiAZfzUGqdGkce0ywMxKJ9hugxyxpbbSOeJdz3el4UC+2xY2lwONCjo+a7&#10;PnoDry9Td/sx3bwdnqtdy1++it3RGTO5Gh/uQWUa87/573prBV9g5Rc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T02sYAAADbAAAADwAAAAAAAAAAAAAAAACYAgAAZHJz&#10;L2Rvd25yZXYueG1sUEsFBgAAAAAEAAQA9QAAAIsDAAAAAA==&#10;" fillcolor="#ecf3fa" strokecolor="white [3212]" strokeweight="3pt">
                  <v:textbox inset="3.6pt,0,0,0">
                    <w:txbxContent>
                      <w:p w:rsidR="002A60F5" w:rsidRPr="001A3C00" w:rsidRDefault="002A60F5" w:rsidP="00504374">
                        <w:pPr>
                          <w:pStyle w:val="Listparagraf"/>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 xml:space="preserve">Dezvoltarea infrastructurii pentru a spori accesul tinerilor la servicii (transport, grafic </w:t>
                        </w:r>
                        <w:proofErr w:type="spellStart"/>
                        <w:r w:rsidRPr="00504374">
                          <w:rPr>
                            <w:color w:val="1F3864" w:themeColor="accent1" w:themeShade="80"/>
                            <w:sz w:val="16"/>
                            <w:szCs w:val="16"/>
                            <w:lang w:val="ro-RO"/>
                          </w:rPr>
                          <w:t>accesibilpentrutineri</w:t>
                        </w:r>
                        <w:proofErr w:type="spellEnd"/>
                        <w:r w:rsidRPr="00504374">
                          <w:rPr>
                            <w:color w:val="1F3864" w:themeColor="accent1" w:themeShade="80"/>
                            <w:sz w:val="16"/>
                            <w:szCs w:val="16"/>
                            <w:lang w:val="ro-RO"/>
                          </w:rPr>
                          <w:t>,  etc).</w:t>
                        </w:r>
                      </w:p>
                      <w:p w:rsidR="002A60F5" w:rsidRPr="00504374" w:rsidRDefault="002A60F5" w:rsidP="00504374">
                        <w:pPr>
                          <w:pStyle w:val="Listparagraf"/>
                          <w:numPr>
                            <w:ilvl w:val="0"/>
                            <w:numId w:val="6"/>
                          </w:numPr>
                          <w:spacing w:after="0"/>
                          <w:ind w:left="142" w:hanging="142"/>
                          <w:rPr>
                            <w:color w:val="1F3864" w:themeColor="accent1" w:themeShade="80"/>
                            <w:sz w:val="16"/>
                            <w:szCs w:val="16"/>
                          </w:rPr>
                        </w:pPr>
                        <w:r w:rsidRPr="00504374">
                          <w:rPr>
                            <w:color w:val="1F3864" w:themeColor="accent1" w:themeShade="80"/>
                            <w:sz w:val="16"/>
                            <w:szCs w:val="16"/>
                            <w:lang w:val="ro-RO"/>
                          </w:rPr>
                          <w:t>Dezvoltarea</w:t>
                        </w:r>
                        <w:r w:rsidRPr="00504374">
                          <w:rPr>
                            <w:color w:val="1F3864" w:themeColor="accent1" w:themeShade="80"/>
                            <w:sz w:val="16"/>
                            <w:szCs w:val="16"/>
                            <w:lang w:val="pt-BR"/>
                          </w:rPr>
                          <w:t>/ extinderea serviciilor prin outreach</w:t>
                        </w:r>
                      </w:p>
                      <w:p w:rsidR="002A60F5" w:rsidRPr="001A3C00" w:rsidRDefault="002A60F5" w:rsidP="00504374">
                        <w:pPr>
                          <w:pStyle w:val="Listparagraf"/>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Activități de mobilitate, schimb de experiență pentru specialiștii de tineret (inter-raional</w:t>
                        </w:r>
                        <w:r w:rsidRPr="001A3C00">
                          <w:rPr>
                            <w:color w:val="1F3864" w:themeColor="accent1" w:themeShade="80"/>
                            <w:sz w:val="16"/>
                            <w:szCs w:val="16"/>
                            <w:lang w:val="fr-FR"/>
                          </w:rPr>
                          <w:t>)</w:t>
                        </w:r>
                      </w:p>
                      <w:p w:rsidR="002A60F5" w:rsidRPr="00504374" w:rsidRDefault="002A60F5" w:rsidP="00504374">
                        <w:pPr>
                          <w:pStyle w:val="Listparagraf"/>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Curs</w:t>
                        </w:r>
                        <w:r w:rsidRPr="00504374">
                          <w:rPr>
                            <w:color w:val="1F3864" w:themeColor="accent1" w:themeShade="80"/>
                            <w:sz w:val="16"/>
                            <w:szCs w:val="16"/>
                            <w:lang w:val="pt-BR"/>
                          </w:rPr>
                          <w:t xml:space="preserve"> anual de instruire pentru </w:t>
                        </w:r>
                        <w:r w:rsidRPr="00504374">
                          <w:rPr>
                            <w:color w:val="1F3864" w:themeColor="accent1" w:themeShade="80"/>
                            <w:sz w:val="16"/>
                            <w:szCs w:val="16"/>
                            <w:lang w:val="ro-RO"/>
                          </w:rPr>
                          <w:t xml:space="preserve">specialiștii </w:t>
                        </w:r>
                        <w:r w:rsidRPr="00504374">
                          <w:rPr>
                            <w:color w:val="1F3864" w:themeColor="accent1" w:themeShade="80"/>
                            <w:sz w:val="16"/>
                            <w:szCs w:val="16"/>
                            <w:lang w:val="pt-BR"/>
                          </w:rPr>
                          <w:t>de tineret</w:t>
                        </w:r>
                        <w:r w:rsidRPr="00504374">
                          <w:rPr>
                            <w:color w:val="1F3864" w:themeColor="accent1" w:themeShade="80"/>
                            <w:sz w:val="16"/>
                            <w:szCs w:val="16"/>
                            <w:lang w:val="ro-RO"/>
                          </w:rPr>
                          <w:t xml:space="preserve"> în cartarea tinerilor, abordarea necesităților lor actuale etc.</w:t>
                        </w:r>
                      </w:p>
                      <w:p w:rsidR="002A60F5" w:rsidRPr="001A3C00" w:rsidRDefault="002A60F5" w:rsidP="00504374">
                        <w:pPr>
                          <w:pStyle w:val="Listparagraf"/>
                          <w:numPr>
                            <w:ilvl w:val="0"/>
                            <w:numId w:val="6"/>
                          </w:numPr>
                          <w:spacing w:after="0"/>
                          <w:ind w:left="142" w:hanging="142"/>
                          <w:rPr>
                            <w:color w:val="1F3864" w:themeColor="accent1" w:themeShade="80"/>
                            <w:sz w:val="16"/>
                            <w:szCs w:val="16"/>
                            <w:lang w:val="fr-FR"/>
                          </w:rPr>
                        </w:pPr>
                        <w:proofErr w:type="spellStart"/>
                        <w:r w:rsidRPr="00504374">
                          <w:rPr>
                            <w:color w:val="1F3864" w:themeColor="accent1" w:themeShade="80"/>
                            <w:sz w:val="16"/>
                            <w:szCs w:val="16"/>
                            <w:lang w:val="ro-RO"/>
                          </w:rPr>
                          <w:t>Schemaanuală</w:t>
                        </w:r>
                        <w:proofErr w:type="spellEnd"/>
                        <w:r w:rsidRPr="00504374">
                          <w:rPr>
                            <w:color w:val="1F3864" w:themeColor="accent1" w:themeShade="80"/>
                            <w:sz w:val="16"/>
                            <w:szCs w:val="16"/>
                            <w:lang w:val="ro-RO"/>
                          </w:rPr>
                          <w:t xml:space="preserve"> </w:t>
                        </w:r>
                        <w:r w:rsidRPr="001A3C00">
                          <w:rPr>
                            <w:color w:val="1F3864" w:themeColor="accent1" w:themeShade="80"/>
                            <w:sz w:val="16"/>
                            <w:szCs w:val="16"/>
                            <w:lang w:val="fr-FR"/>
                          </w:rPr>
                          <w:t xml:space="preserve">de </w:t>
                        </w:r>
                        <w:proofErr w:type="spellStart"/>
                        <w:r w:rsidRPr="001A3C00">
                          <w:rPr>
                            <w:color w:val="1F3864" w:themeColor="accent1" w:themeShade="80"/>
                            <w:sz w:val="16"/>
                            <w:szCs w:val="16"/>
                            <w:lang w:val="fr-FR"/>
                          </w:rPr>
                          <w:t>granturi</w:t>
                        </w:r>
                        <w:proofErr w:type="spellEnd"/>
                        <w:r w:rsidRPr="00504374">
                          <w:rPr>
                            <w:color w:val="1F3864" w:themeColor="accent1" w:themeShade="80"/>
                            <w:sz w:val="16"/>
                            <w:szCs w:val="16"/>
                            <w:lang w:val="ro-RO"/>
                          </w:rPr>
                          <w:t xml:space="preserve"> pentru inițiative de tineret</w:t>
                        </w:r>
                      </w:p>
                      <w:p w:rsidR="002A60F5" w:rsidRPr="001A3C00" w:rsidRDefault="002A60F5" w:rsidP="00504374">
                        <w:pPr>
                          <w:pStyle w:val="Listparagraf"/>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da-DK"/>
                          </w:rPr>
                          <w:t xml:space="preserve">Extinderea </w:t>
                        </w:r>
                        <w:r w:rsidRPr="00504374">
                          <w:rPr>
                            <w:color w:val="1F3864" w:themeColor="accent1" w:themeShade="80"/>
                            <w:sz w:val="16"/>
                            <w:szCs w:val="16"/>
                            <w:lang w:val="ro-RO"/>
                          </w:rPr>
                          <w:t xml:space="preserve">centrelor de tineret </w:t>
                        </w:r>
                        <w:r w:rsidRPr="00504374">
                          <w:rPr>
                            <w:color w:val="1F3864" w:themeColor="accent1" w:themeShade="80"/>
                            <w:sz w:val="16"/>
                            <w:szCs w:val="16"/>
                            <w:lang w:val="da-DK"/>
                          </w:rPr>
                          <w:t>(</w:t>
                        </w:r>
                        <w:r w:rsidRPr="00504374">
                          <w:rPr>
                            <w:color w:val="1F3864" w:themeColor="accent1" w:themeShade="80"/>
                            <w:sz w:val="16"/>
                            <w:szCs w:val="16"/>
                            <w:lang w:val="ro-RO"/>
                          </w:rPr>
                          <w:t xml:space="preserve">dezvoltarea </w:t>
                        </w:r>
                        <w:r w:rsidRPr="00504374">
                          <w:rPr>
                            <w:color w:val="1F3864" w:themeColor="accent1" w:themeShade="80"/>
                            <w:sz w:val="16"/>
                            <w:szCs w:val="16"/>
                            <w:lang w:val="da-DK"/>
                          </w:rPr>
                          <w:t>filialel</w:t>
                        </w:r>
                        <w:r w:rsidRPr="00504374">
                          <w:rPr>
                            <w:color w:val="1F3864" w:themeColor="accent1" w:themeShade="80"/>
                            <w:sz w:val="16"/>
                            <w:szCs w:val="16"/>
                            <w:lang w:val="ro-RO"/>
                          </w:rPr>
                          <w:t>or/c</w:t>
                        </w:r>
                        <w:r w:rsidRPr="00504374">
                          <w:rPr>
                            <w:color w:val="1F3864" w:themeColor="accent1" w:themeShade="80"/>
                            <w:sz w:val="16"/>
                            <w:szCs w:val="16"/>
                            <w:lang w:val="da-DK"/>
                          </w:rPr>
                          <w:t>entrelor de tineret</w:t>
                        </w:r>
                        <w:r w:rsidRPr="00504374">
                          <w:rPr>
                            <w:color w:val="1F3864" w:themeColor="accent1" w:themeShade="80"/>
                            <w:sz w:val="16"/>
                            <w:szCs w:val="16"/>
                            <w:lang w:val="ro-RO"/>
                          </w:rPr>
                          <w:t xml:space="preserve"> la nivel de comunități)</w:t>
                        </w:r>
                      </w:p>
                    </w:txbxContent>
                  </v:textbox>
                </v:rect>
                <v:rect id="Rectangle 17" o:spid="_x0000_s1037" style="position:absolute;left:51339;top:32766;width:15723;height:24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QcMA&#10;AADbAAAADwAAAGRycy9kb3ducmV2LnhtbERPS2sCMRC+C/0PYYReRLPtoY/VKKXQKpSKqx70NmzG&#10;zbabyZJEXf+9KRS8zcf3nMmss404kQ+1YwUPowwEcel0zZWC7eZj+AIiRGSNjWNScKEAs+ldb4K5&#10;dmcu6LSOlUghHHJUYGJscylDachiGLmWOHEH5y3GBH0ltcdzCreNfMyyJ2mx5tRgsKV3Q+Xv+mgV&#10;LL8H5nk/mK92n8VXxT+28PXRKHXf797GICJ18Sb+dy90mv8Kf7+k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RQcMAAADbAAAADwAAAAAAAAAAAAAAAACYAgAAZHJzL2Rv&#10;d25yZXYueG1sUEsFBgAAAAAEAAQA9QAAAIgDAAAAAA==&#10;" fillcolor="#ecf3fa" strokecolor="white [3212]" strokeweight="3pt">
                  <v:textbox inset="3.6pt,0,0,0">
                    <w:txbxContent>
                      <w:p w:rsidR="002A60F5" w:rsidRPr="001A3C00" w:rsidRDefault="002A60F5" w:rsidP="00504374">
                        <w:pPr>
                          <w:pStyle w:val="Listparagraf"/>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 xml:space="preserve">Extinderea structurilor de tineret </w:t>
                        </w:r>
                        <w:r w:rsidRPr="001A3C00">
                          <w:rPr>
                            <w:color w:val="1F3864" w:themeColor="accent1" w:themeShade="80"/>
                            <w:sz w:val="16"/>
                            <w:szCs w:val="16"/>
                            <w:lang w:val="fr-FR"/>
                          </w:rPr>
                          <w:t>(</w:t>
                        </w:r>
                        <w:r w:rsidRPr="00504374">
                          <w:rPr>
                            <w:color w:val="1F3864" w:themeColor="accent1" w:themeShade="80"/>
                            <w:sz w:val="16"/>
                            <w:szCs w:val="16"/>
                            <w:lang w:val="ro-RO"/>
                          </w:rPr>
                          <w:t>consilii</w:t>
                        </w:r>
                        <w:r w:rsidRPr="001A3C00">
                          <w:rPr>
                            <w:color w:val="1F3864" w:themeColor="accent1" w:themeShade="80"/>
                            <w:sz w:val="16"/>
                            <w:szCs w:val="16"/>
                            <w:lang w:val="fr-FR"/>
                          </w:rPr>
                          <w:t xml:space="preserve"> locale </w:t>
                        </w:r>
                        <w:proofErr w:type="spellStart"/>
                        <w:r w:rsidRPr="00504374">
                          <w:rPr>
                            <w:color w:val="1F3864" w:themeColor="accent1" w:themeShade="80"/>
                            <w:sz w:val="16"/>
                            <w:szCs w:val="16"/>
                            <w:lang w:val="ro-RO"/>
                          </w:rPr>
                          <w:t>aletinerilor</w:t>
                        </w:r>
                        <w:proofErr w:type="spellEnd"/>
                        <w:r w:rsidRPr="00504374">
                          <w:rPr>
                            <w:color w:val="1F3864" w:themeColor="accent1" w:themeShade="80"/>
                            <w:sz w:val="16"/>
                            <w:szCs w:val="16"/>
                            <w:lang w:val="ro-RO"/>
                          </w:rPr>
                          <w:t>, grupuri locale de inițiativă</w:t>
                        </w:r>
                        <w:r w:rsidRPr="001A3C00">
                          <w:rPr>
                            <w:color w:val="1F3864" w:themeColor="accent1" w:themeShade="80"/>
                            <w:sz w:val="16"/>
                            <w:szCs w:val="16"/>
                            <w:lang w:val="fr-FR"/>
                          </w:rPr>
                          <w:t>)</w:t>
                        </w:r>
                      </w:p>
                      <w:p w:rsidR="002A60F5" w:rsidRPr="001A3C00" w:rsidRDefault="002A60F5" w:rsidP="00504374">
                        <w:pPr>
                          <w:pStyle w:val="Listparagraf"/>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Dezvoltarea capacităților structurilor de tineret (organizații de tineret, grupuri de inițiativă) în scriere de proiecte, atragere de fonduri, planificare strategică</w:t>
                        </w:r>
                      </w:p>
                      <w:p w:rsidR="002A60F5" w:rsidRPr="001A3C00" w:rsidRDefault="002A60F5" w:rsidP="00504374">
                        <w:pPr>
                          <w:pStyle w:val="Listparagraf"/>
                          <w:numPr>
                            <w:ilvl w:val="0"/>
                            <w:numId w:val="6"/>
                          </w:numPr>
                          <w:spacing w:after="0"/>
                          <w:ind w:left="142" w:hanging="142"/>
                          <w:rPr>
                            <w:color w:val="1F3864" w:themeColor="accent1" w:themeShade="80"/>
                            <w:sz w:val="16"/>
                            <w:szCs w:val="16"/>
                            <w:lang w:val="fr-FR"/>
                          </w:rPr>
                        </w:pPr>
                        <w:proofErr w:type="spellStart"/>
                        <w:r w:rsidRPr="00504374">
                          <w:rPr>
                            <w:color w:val="1F3864" w:themeColor="accent1" w:themeShade="80"/>
                            <w:sz w:val="16"/>
                            <w:szCs w:val="16"/>
                            <w:lang w:val="ro-RO"/>
                          </w:rPr>
                          <w:t>Schemaanuală</w:t>
                        </w:r>
                        <w:proofErr w:type="spellEnd"/>
                        <w:r w:rsidRPr="00504374">
                          <w:rPr>
                            <w:color w:val="1F3864" w:themeColor="accent1" w:themeShade="80"/>
                            <w:sz w:val="16"/>
                            <w:szCs w:val="16"/>
                            <w:lang w:val="ro-RO"/>
                          </w:rPr>
                          <w:t xml:space="preserve"> </w:t>
                        </w:r>
                        <w:r w:rsidRPr="001A3C00">
                          <w:rPr>
                            <w:color w:val="1F3864" w:themeColor="accent1" w:themeShade="80"/>
                            <w:sz w:val="16"/>
                            <w:szCs w:val="16"/>
                            <w:lang w:val="fr-FR"/>
                          </w:rPr>
                          <w:t xml:space="preserve">de </w:t>
                        </w:r>
                        <w:proofErr w:type="spellStart"/>
                        <w:r w:rsidRPr="00504374">
                          <w:rPr>
                            <w:color w:val="1F3864" w:themeColor="accent1" w:themeShade="80"/>
                            <w:sz w:val="16"/>
                            <w:szCs w:val="16"/>
                            <w:lang w:val="ro-RO"/>
                          </w:rPr>
                          <w:t>granturipentru</w:t>
                        </w:r>
                        <w:proofErr w:type="spellEnd"/>
                        <w:r w:rsidRPr="00504374">
                          <w:rPr>
                            <w:color w:val="1F3864" w:themeColor="accent1" w:themeShade="80"/>
                            <w:sz w:val="16"/>
                            <w:szCs w:val="16"/>
                            <w:lang w:val="ro-RO"/>
                          </w:rPr>
                          <w:t xml:space="preserve"> organizațiile/ structurile</w:t>
                        </w:r>
                        <w:r w:rsidRPr="001A3C00">
                          <w:rPr>
                            <w:color w:val="1F3864" w:themeColor="accent1" w:themeShade="80"/>
                            <w:sz w:val="16"/>
                            <w:szCs w:val="16"/>
                            <w:lang w:val="fr-FR"/>
                          </w:rPr>
                          <w:t xml:space="preserve"> de </w:t>
                        </w:r>
                        <w:r w:rsidRPr="00504374">
                          <w:rPr>
                            <w:color w:val="1F3864" w:themeColor="accent1" w:themeShade="80"/>
                            <w:sz w:val="16"/>
                            <w:szCs w:val="16"/>
                            <w:lang w:val="ro-RO"/>
                          </w:rPr>
                          <w:t>tineret</w:t>
                        </w:r>
                      </w:p>
                      <w:p w:rsidR="002A60F5" w:rsidRPr="00504374" w:rsidRDefault="002A60F5" w:rsidP="00504374">
                        <w:pPr>
                          <w:pStyle w:val="Listparagraf"/>
                          <w:numPr>
                            <w:ilvl w:val="0"/>
                            <w:numId w:val="6"/>
                          </w:numPr>
                          <w:spacing w:after="0"/>
                          <w:ind w:left="142" w:hanging="142"/>
                          <w:rPr>
                            <w:color w:val="1F3864" w:themeColor="accent1" w:themeShade="80"/>
                            <w:sz w:val="16"/>
                            <w:szCs w:val="16"/>
                          </w:rPr>
                        </w:pPr>
                        <w:r w:rsidRPr="00504374">
                          <w:rPr>
                            <w:color w:val="1F3864" w:themeColor="accent1" w:themeShade="80"/>
                            <w:sz w:val="16"/>
                            <w:szCs w:val="16"/>
                            <w:lang w:val="ro-RO"/>
                          </w:rPr>
                          <w:t xml:space="preserve">Implementarea </w:t>
                        </w:r>
                        <w:proofErr w:type="spellStart"/>
                        <w:r w:rsidRPr="00504374">
                          <w:rPr>
                            <w:color w:val="1F3864" w:themeColor="accent1" w:themeShade="80"/>
                            <w:sz w:val="16"/>
                            <w:szCs w:val="16"/>
                            <w:lang w:val="en-GB"/>
                          </w:rPr>
                          <w:t>programul</w:t>
                        </w:r>
                        <w:r w:rsidRPr="00504374">
                          <w:rPr>
                            <w:color w:val="1F3864" w:themeColor="accent1" w:themeShade="80"/>
                            <w:sz w:val="16"/>
                            <w:szCs w:val="16"/>
                            <w:lang w:val="ro-RO"/>
                          </w:rPr>
                          <w:t>uiraional</w:t>
                        </w:r>
                        <w:proofErr w:type="spellEnd"/>
                        <w:r w:rsidRPr="00504374">
                          <w:rPr>
                            <w:color w:val="1F3864" w:themeColor="accent1" w:themeShade="80"/>
                            <w:sz w:val="16"/>
                            <w:szCs w:val="16"/>
                            <w:lang w:val="ro-RO"/>
                          </w:rPr>
                          <w:t xml:space="preserve"> </w:t>
                        </w:r>
                        <w:r w:rsidRPr="00504374">
                          <w:rPr>
                            <w:color w:val="1F3864" w:themeColor="accent1" w:themeShade="80"/>
                            <w:sz w:val="16"/>
                            <w:szCs w:val="16"/>
                            <w:lang w:val="en-GB"/>
                          </w:rPr>
                          <w:t xml:space="preserve">de </w:t>
                        </w:r>
                        <w:proofErr w:type="spellStart"/>
                        <w:r w:rsidRPr="00504374">
                          <w:rPr>
                            <w:color w:val="1F3864" w:themeColor="accent1" w:themeShade="80"/>
                            <w:sz w:val="16"/>
                            <w:szCs w:val="16"/>
                            <w:lang w:val="en-GB"/>
                          </w:rPr>
                          <w:t>voluntariat</w:t>
                        </w:r>
                        <w:proofErr w:type="spellEnd"/>
                      </w:p>
                      <w:p w:rsidR="002A60F5" w:rsidRPr="00F11264" w:rsidRDefault="002A60F5" w:rsidP="00F11264">
                        <w:pPr>
                          <w:pStyle w:val="Listparagraf"/>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F</w:t>
                        </w:r>
                        <w:r w:rsidRPr="00504374">
                          <w:rPr>
                            <w:color w:val="1F3864" w:themeColor="accent1" w:themeShade="80"/>
                            <w:sz w:val="16"/>
                            <w:szCs w:val="16"/>
                            <w:lang w:val="en-GB"/>
                          </w:rPr>
                          <w:t>ort</w:t>
                        </w:r>
                        <w:r w:rsidRPr="00504374">
                          <w:rPr>
                            <w:color w:val="1F3864" w:themeColor="accent1" w:themeShade="80"/>
                            <w:sz w:val="16"/>
                            <w:szCs w:val="16"/>
                            <w:lang w:val="ro-RO"/>
                          </w:rPr>
                          <w:t>i</w:t>
                        </w:r>
                        <w:proofErr w:type="spellStart"/>
                        <w:r w:rsidRPr="00504374">
                          <w:rPr>
                            <w:color w:val="1F3864" w:themeColor="accent1" w:themeShade="80"/>
                            <w:sz w:val="16"/>
                            <w:szCs w:val="16"/>
                            <w:lang w:val="en-GB"/>
                          </w:rPr>
                          <w:t>ficarea</w:t>
                        </w:r>
                        <w:proofErr w:type="spellEnd"/>
                        <w:r w:rsidRPr="00504374">
                          <w:rPr>
                            <w:color w:val="1F3864" w:themeColor="accent1" w:themeShade="80"/>
                            <w:sz w:val="16"/>
                            <w:szCs w:val="16"/>
                            <w:lang w:val="ro-RO"/>
                          </w:rPr>
                          <w:t xml:space="preserve">rețelei </w:t>
                        </w:r>
                        <w:proofErr w:type="spellStart"/>
                        <w:r w:rsidRPr="00504374">
                          <w:rPr>
                            <w:color w:val="1F3864" w:themeColor="accent1" w:themeShade="80"/>
                            <w:sz w:val="16"/>
                            <w:szCs w:val="16"/>
                            <w:lang w:val="en-GB"/>
                          </w:rPr>
                          <w:t>raionalesi</w:t>
                        </w:r>
                        <w:proofErr w:type="spellEnd"/>
                        <w:r w:rsidRPr="00504374">
                          <w:rPr>
                            <w:color w:val="1F3864" w:themeColor="accent1" w:themeShade="80"/>
                            <w:sz w:val="16"/>
                            <w:szCs w:val="16"/>
                            <w:lang w:val="en-GB"/>
                          </w:rPr>
                          <w:t xml:space="preserve"> locale de </w:t>
                        </w:r>
                        <w:proofErr w:type="spellStart"/>
                        <w:r w:rsidRPr="00504374">
                          <w:rPr>
                            <w:color w:val="1F3864" w:themeColor="accent1" w:themeShade="80"/>
                            <w:sz w:val="16"/>
                            <w:szCs w:val="16"/>
                            <w:lang w:val="en-GB"/>
                          </w:rPr>
                          <w:t>tineret</w:t>
                        </w:r>
                        <w:proofErr w:type="spellEnd"/>
                      </w:p>
                    </w:txbxContent>
                  </v:textbox>
                </v:rect>
                <v:rect id="Rectangle 19" o:spid="_x0000_s1038" style="position:absolute;left:12573;top:57721;width:1904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SWr8A&#10;AADbAAAADwAAAGRycy9kb3ducmV2LnhtbERPy4rCMBTdC/MP4Q7MTlO7UKlGGQYGHHfWx/rSXNtq&#10;c9NJYq1+vVkILg/nvVj1phEdOV9bVjAeJSCIC6trLhXsd7/DGQgfkDU2lknBnTyslh+DBWba3nhL&#10;XR5KEUPYZ6igCqHNpPRFRQb9yLbEkTtZZzBE6EqpHd5iuGlkmiQTabDm2FBhSz8VFZf8ahTk08l+&#10;4+TxyIdH+j/edGf/5x5KfX3233MQgfrwFr/ca60gjevjl/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ihJavwAAANsAAAAPAAAAAAAAAAAAAAAAAJgCAABkcnMvZG93bnJl&#10;di54bWxQSwUGAAAAAAQABAD1AAAAhAMAAAAA&#10;" fillcolor="#f2f2f2 [3052]" strokecolor="white [3212]" strokeweight="3pt">
                  <v:textbox>
                    <w:txbxContent>
                      <w:p w:rsidR="002A60F5" w:rsidRPr="00504374" w:rsidRDefault="002A60F5" w:rsidP="00FF40A5">
                        <w:pPr>
                          <w:jc w:val="center"/>
                          <w:rPr>
                            <w:b/>
                            <w:bCs/>
                            <w:color w:val="1F3864" w:themeColor="accent1" w:themeShade="80"/>
                            <w:sz w:val="20"/>
                            <w:szCs w:val="20"/>
                            <w:lang w:val="ro-RO"/>
                          </w:rPr>
                        </w:pPr>
                        <w:r w:rsidRPr="00504374">
                          <w:rPr>
                            <w:b/>
                            <w:bCs/>
                            <w:color w:val="1F3864" w:themeColor="accent1" w:themeShade="80"/>
                            <w:sz w:val="20"/>
                            <w:szCs w:val="20"/>
                            <w:lang w:val="ro-RO"/>
                          </w:rPr>
                          <w:t>Stimularea participării tinerilor</w:t>
                        </w:r>
                      </w:p>
                    </w:txbxContent>
                  </v:textbox>
                </v:rect>
                <v:rect id="Rectangle 20" o:spid="_x0000_s1039" style="position:absolute;left:31623;top:57721;width:3538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3wcMA&#10;AADbAAAADwAAAGRycy9kb3ducmV2LnhtbESPQWvCQBSE7wX/w/IEb3WTHGxJXUWEQvVmaj0/ss8k&#10;mn0bd9cY/fVuodDjMDPfMPPlYFrRk/ONZQXpNAFBXFrdcKVg//35+g7CB2SNrWVScCcPy8XoZY65&#10;tjfeUV+ESkQI+xwV1CF0uZS+rMmgn9qOOHpH6wyGKF0ltcNbhJtWZkkykwYbjgs1drSuqTwXV6Og&#10;eJvtt04eDvzzyC7ptj/5jXsoNRkPqw8QgYbwH/5rf2kFWQq/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a3wcMAAADbAAAADwAAAAAAAAAAAAAAAACYAgAAZHJzL2Rv&#10;d25yZXYueG1sUEsFBgAAAAAEAAQA9QAAAIgDAAAAAA==&#10;" fillcolor="#f2f2f2 [3052]" strokecolor="white [3212]" strokeweight="3pt">
                  <v:textbox>
                    <w:txbxContent>
                      <w:p w:rsidR="002A60F5" w:rsidRPr="00FF40A5" w:rsidRDefault="002A60F5" w:rsidP="00FF40A5">
                        <w:pPr>
                          <w:jc w:val="center"/>
                          <w:rPr>
                            <w:b/>
                            <w:bCs/>
                            <w:color w:val="1F3864" w:themeColor="accent1" w:themeShade="80"/>
                            <w:sz w:val="20"/>
                            <w:szCs w:val="20"/>
                            <w:lang w:val="en-US"/>
                          </w:rPr>
                        </w:pPr>
                        <w:r w:rsidRPr="00FF40A5">
                          <w:rPr>
                            <w:b/>
                            <w:bCs/>
                            <w:color w:val="1F3864" w:themeColor="accent1" w:themeShade="80"/>
                            <w:sz w:val="20"/>
                            <w:szCs w:val="20"/>
                            <w:lang w:val="ro-RO"/>
                          </w:rPr>
                          <w:t>Fortificarea serviciilor și structurilor de tineret</w:t>
                        </w:r>
                      </w:p>
                      <w:p w:rsidR="002A60F5" w:rsidRPr="00504374" w:rsidRDefault="002A60F5" w:rsidP="00FF40A5">
                        <w:pPr>
                          <w:jc w:val="center"/>
                          <w:rPr>
                            <w:b/>
                            <w:bCs/>
                            <w:color w:val="1F3864" w:themeColor="accent1" w:themeShade="80"/>
                            <w:sz w:val="20"/>
                            <w:szCs w:val="20"/>
                            <w:lang w:val="en-US"/>
                          </w:rPr>
                        </w:pPr>
                      </w:p>
                    </w:txbxContent>
                  </v:textbox>
                </v:rect>
                <v:rect id="Rectangle 21" o:spid="_x0000_s1040" style="position:absolute;left:67056;top:32766;width:20942;height:24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JjcYA&#10;AADbAAAADwAAAGRycy9kb3ducmV2LnhtbESPT2sCMRTE7wW/Q3hCL6LZ7qGV1Sgi9A+Ulq560Ntj&#10;89ysbl6WJOr22zeFQo/DzPyGmS9724or+dA4VvAwyUAQV043XCvYbZ/HUxAhImtsHZOCbwqwXAzu&#10;5lhod+OSrptYiwThUKACE2NXSBkqQxbDxHXEyTs6bzEm6WupPd4S3LYyz7JHabHhtGCwo7Wh6ry5&#10;WAWfHyPzdBi9fu1fyveaT7b0zcUodT/sVzMQkfr4H/5rv2kFeQ6/X9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AJjcYAAADbAAAADwAAAAAAAAAAAAAAAACYAgAAZHJz&#10;L2Rvd25yZXYueG1sUEsFBgAAAAAEAAQA9QAAAIsDAAAAAA==&#10;" fillcolor="#ecf3fa" strokecolor="white [3212]" strokeweight="3pt">
                  <v:textbox inset="3.6pt,0,0,0">
                    <w:txbxContent>
                      <w:p w:rsidR="002A60F5" w:rsidRPr="00504374" w:rsidRDefault="002A60F5" w:rsidP="00504374">
                        <w:pPr>
                          <w:pStyle w:val="Listparagraf"/>
                          <w:numPr>
                            <w:ilvl w:val="0"/>
                            <w:numId w:val="6"/>
                          </w:numPr>
                          <w:spacing w:after="0"/>
                          <w:ind w:left="142" w:hanging="142"/>
                          <w:rPr>
                            <w:color w:val="1F3864" w:themeColor="accent1" w:themeShade="80"/>
                            <w:sz w:val="16"/>
                            <w:szCs w:val="16"/>
                            <w:lang w:val="en-US"/>
                          </w:rPr>
                        </w:pPr>
                        <w:proofErr w:type="spellStart"/>
                        <w:r w:rsidRPr="00504374">
                          <w:rPr>
                            <w:color w:val="1F3864" w:themeColor="accent1" w:themeShade="80"/>
                            <w:sz w:val="16"/>
                            <w:szCs w:val="16"/>
                            <w:lang w:val="en-US"/>
                          </w:rPr>
                          <w:t>Cartarea</w:t>
                        </w:r>
                        <w:proofErr w:type="spellEnd"/>
                        <w:r w:rsidRPr="00504374">
                          <w:rPr>
                            <w:color w:val="1F3864" w:themeColor="accent1" w:themeShade="80"/>
                            <w:sz w:val="16"/>
                            <w:szCs w:val="16"/>
                            <w:lang w:val="ro-RO"/>
                          </w:rPr>
                          <w:t xml:space="preserve">anuală a </w:t>
                        </w:r>
                        <w:proofErr w:type="spellStart"/>
                        <w:r w:rsidRPr="00504374">
                          <w:rPr>
                            <w:color w:val="1F3864" w:themeColor="accent1" w:themeShade="80"/>
                            <w:sz w:val="16"/>
                            <w:szCs w:val="16"/>
                            <w:lang w:val="en-US"/>
                          </w:rPr>
                          <w:t>tinerilor</w:t>
                        </w:r>
                        <w:proofErr w:type="spellEnd"/>
                        <w:r w:rsidRPr="00504374">
                          <w:rPr>
                            <w:color w:val="1F3864" w:themeColor="accent1" w:themeShade="80"/>
                            <w:sz w:val="16"/>
                            <w:szCs w:val="16"/>
                            <w:lang w:val="ro-RO"/>
                          </w:rPr>
                          <w:t>care au necesități stringente de abilitare economică</w:t>
                        </w:r>
                      </w:p>
                      <w:p w:rsidR="002A60F5" w:rsidRPr="00504374" w:rsidRDefault="002A60F5" w:rsidP="00504374">
                        <w:pPr>
                          <w:pStyle w:val="Listparagraf"/>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Dezvoltarea/ extinderea serviciilor de abilitare economică și integrare profesională a tinerilor</w:t>
                        </w:r>
                      </w:p>
                      <w:p w:rsidR="002A60F5" w:rsidRPr="001A3C00" w:rsidRDefault="002A60F5" w:rsidP="00504374">
                        <w:pPr>
                          <w:pStyle w:val="Listparagraf"/>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Consolidarea mecanismului de referire a tinerilor către serviciile de integrare profesională</w:t>
                        </w:r>
                      </w:p>
                      <w:p w:rsidR="002A60F5" w:rsidRPr="00504374" w:rsidRDefault="002A60F5" w:rsidP="00504374">
                        <w:pPr>
                          <w:pStyle w:val="Listparagraf"/>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Desfășurarea campaniilor anuale de informare cu privire la oportunitățile și serviciile de integrare profesională</w:t>
                        </w:r>
                      </w:p>
                      <w:p w:rsidR="002A60F5" w:rsidRPr="00504374" w:rsidRDefault="002A60F5" w:rsidP="00504374">
                        <w:pPr>
                          <w:pStyle w:val="Listparagraf"/>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E</w:t>
                        </w:r>
                        <w:r w:rsidRPr="00504374">
                          <w:rPr>
                            <w:color w:val="1F3864" w:themeColor="accent1" w:themeShade="80"/>
                            <w:sz w:val="16"/>
                            <w:szCs w:val="16"/>
                            <w:lang w:val="pt-BR"/>
                          </w:rPr>
                          <w:t xml:space="preserve">xtinderea serviciilor </w:t>
                        </w:r>
                        <w:r w:rsidRPr="00504374">
                          <w:rPr>
                            <w:color w:val="1F3864" w:themeColor="accent1" w:themeShade="80"/>
                            <w:sz w:val="16"/>
                            <w:szCs w:val="16"/>
                            <w:lang w:val="ro-RO"/>
                          </w:rPr>
                          <w:t xml:space="preserve">de integrare profesională </w:t>
                        </w:r>
                        <w:r w:rsidRPr="00504374">
                          <w:rPr>
                            <w:color w:val="1F3864" w:themeColor="accent1" w:themeShade="80"/>
                            <w:sz w:val="16"/>
                            <w:szCs w:val="16"/>
                            <w:lang w:val="pt-BR"/>
                          </w:rPr>
                          <w:t>prin outreach</w:t>
                        </w:r>
                      </w:p>
                      <w:p w:rsidR="002A60F5" w:rsidRPr="00F11264" w:rsidRDefault="002A60F5" w:rsidP="00F11264">
                        <w:pPr>
                          <w:pStyle w:val="Listparagraf"/>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 xml:space="preserve">Consolidarea parteneriatelor între </w:t>
                        </w:r>
                        <w:r w:rsidRPr="00504374">
                          <w:rPr>
                            <w:color w:val="1F3864" w:themeColor="accent1" w:themeShade="80"/>
                            <w:sz w:val="16"/>
                            <w:szCs w:val="16"/>
                            <w:lang w:val="pt-BR"/>
                          </w:rPr>
                          <w:t>instituțiile</w:t>
                        </w:r>
                        <w:r w:rsidRPr="00504374">
                          <w:rPr>
                            <w:color w:val="1F3864" w:themeColor="accent1" w:themeShade="80"/>
                            <w:sz w:val="16"/>
                            <w:szCs w:val="16"/>
                            <w:lang w:val="ro-RO"/>
                          </w:rPr>
                          <w:t xml:space="preserve"> cu competențe în domeniul integrării profesionale (ATOFM, incubator de afaceri, organizații prestatoare de servicii de abilitare economică, integrare profesională, angajatori)</w:t>
                        </w:r>
                      </w:p>
                    </w:txbxContent>
                  </v:textbox>
                </v:rect>
                <v:rect id="Rectangle 22" o:spid="_x0000_s1041" style="position:absolute;left:87915;top:32766;width:17504;height:24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sFsYA&#10;AADbAAAADwAAAGRycy9kb3ducmV2LnhtbESPQWsCMRSE74X+h/AKXqRma0HL1igi1BZKxVUP7e2x&#10;ed2sbl6WJOr6701B6HGYmW+YyayzjTiRD7VjBU+DDARx6XTNlYLd9u3xBUSIyBobx6TgQgFm0/u7&#10;Cebanbmg0yZWIkE45KjAxNjmUobSkMUwcC1x8n6dtxiT9JXUHs8Jbhs5zLKRtFhzWjDY0sJQedgc&#10;rYLVV9+Mf/rv6+9l8Vnx3ha+Phqleg/d/BVEpC7+h2/tD61g+Ax/X9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sFsYAAADbAAAADwAAAAAAAAAAAAAAAACYAgAAZHJz&#10;L2Rvd25yZXYueG1sUEsFBgAAAAAEAAQA9QAAAIsDAAAAAA==&#10;" fillcolor="#ecf3fa" strokecolor="white [3212]" strokeweight="3pt">
                  <v:textbox inset="3.6pt,0,0,0">
                    <w:txbxContent>
                      <w:p w:rsidR="002A60F5" w:rsidRPr="00504374" w:rsidRDefault="002A60F5" w:rsidP="00504374">
                        <w:pPr>
                          <w:pStyle w:val="Listparagraf"/>
                          <w:numPr>
                            <w:ilvl w:val="0"/>
                            <w:numId w:val="6"/>
                          </w:numPr>
                          <w:spacing w:after="0"/>
                          <w:ind w:left="142" w:hanging="142"/>
                          <w:rPr>
                            <w:color w:val="1F3864" w:themeColor="accent1" w:themeShade="80"/>
                            <w:sz w:val="16"/>
                            <w:szCs w:val="16"/>
                            <w:lang w:val="en-US"/>
                          </w:rPr>
                        </w:pPr>
                        <w:proofErr w:type="spellStart"/>
                        <w:r w:rsidRPr="00504374">
                          <w:rPr>
                            <w:color w:val="1F3864" w:themeColor="accent1" w:themeShade="80"/>
                            <w:sz w:val="16"/>
                            <w:szCs w:val="16"/>
                            <w:lang w:val="ro-RO"/>
                          </w:rPr>
                          <w:t>Dezvoltareainfrastructurii</w:t>
                        </w:r>
                        <w:proofErr w:type="spellEnd"/>
                        <w:r w:rsidRPr="00504374">
                          <w:rPr>
                            <w:color w:val="1F3864" w:themeColor="accent1" w:themeShade="80"/>
                            <w:sz w:val="16"/>
                            <w:szCs w:val="16"/>
                            <w:lang w:val="en-US"/>
                          </w:rPr>
                          <w:t xml:space="preserve"> sportive</w:t>
                        </w:r>
                        <w:r w:rsidRPr="00504374">
                          <w:rPr>
                            <w:color w:val="1F3864" w:themeColor="accent1" w:themeShade="80"/>
                            <w:sz w:val="16"/>
                            <w:szCs w:val="16"/>
                            <w:lang w:val="ro-RO"/>
                          </w:rPr>
                          <w:t xml:space="preserve"> și </w:t>
                        </w:r>
                        <w:r w:rsidRPr="00504374">
                          <w:rPr>
                            <w:color w:val="1F3864" w:themeColor="accent1" w:themeShade="80"/>
                            <w:sz w:val="16"/>
                            <w:szCs w:val="16"/>
                            <w:lang w:val="pt-BR"/>
                          </w:rPr>
                          <w:t>culturale</w:t>
                        </w:r>
                        <w:proofErr w:type="spellStart"/>
                        <w:r w:rsidRPr="00504374">
                          <w:rPr>
                            <w:color w:val="1F3864" w:themeColor="accent1" w:themeShade="80"/>
                            <w:sz w:val="16"/>
                            <w:szCs w:val="16"/>
                            <w:lang w:val="en-US"/>
                          </w:rPr>
                          <w:t>în</w:t>
                        </w:r>
                        <w:proofErr w:type="spellEnd"/>
                        <w:r w:rsidRPr="00504374">
                          <w:rPr>
                            <w:color w:val="1F3864" w:themeColor="accent1" w:themeShade="80"/>
                            <w:sz w:val="16"/>
                            <w:szCs w:val="16"/>
                            <w:lang w:val="ro-RO"/>
                          </w:rPr>
                          <w:t>mediul</w:t>
                        </w:r>
                        <w:r w:rsidRPr="00504374">
                          <w:rPr>
                            <w:color w:val="1F3864" w:themeColor="accent1" w:themeShade="80"/>
                            <w:sz w:val="16"/>
                            <w:szCs w:val="16"/>
                            <w:lang w:val="en-US"/>
                          </w:rPr>
                          <w:t xml:space="preserve"> rural</w:t>
                        </w:r>
                        <w:r w:rsidRPr="00504374">
                          <w:rPr>
                            <w:color w:val="1F3864" w:themeColor="accent1" w:themeShade="80"/>
                            <w:sz w:val="16"/>
                            <w:szCs w:val="16"/>
                            <w:lang w:val="ro-RO"/>
                          </w:rPr>
                          <w:t xml:space="preserve"> (crearea secțiilor, centrelor în zonele rurale)</w:t>
                        </w:r>
                      </w:p>
                      <w:p w:rsidR="002A60F5" w:rsidRPr="00504374" w:rsidRDefault="002A60F5" w:rsidP="00504374">
                        <w:pPr>
                          <w:pStyle w:val="Listparagraf"/>
                          <w:numPr>
                            <w:ilvl w:val="0"/>
                            <w:numId w:val="6"/>
                          </w:numPr>
                          <w:spacing w:after="0"/>
                          <w:ind w:left="142" w:hanging="142"/>
                          <w:rPr>
                            <w:color w:val="1F3864" w:themeColor="accent1" w:themeShade="80"/>
                            <w:sz w:val="16"/>
                            <w:szCs w:val="16"/>
                            <w:lang w:val="en-US"/>
                          </w:rPr>
                        </w:pPr>
                        <w:r w:rsidRPr="00504374">
                          <w:rPr>
                            <w:color w:val="1F3864" w:themeColor="accent1" w:themeShade="80"/>
                            <w:sz w:val="16"/>
                            <w:szCs w:val="16"/>
                            <w:lang w:val="ro-RO"/>
                          </w:rPr>
                          <w:t xml:space="preserve">Dotarea tehnică a centrelor </w:t>
                        </w:r>
                        <w:r w:rsidRPr="00504374">
                          <w:rPr>
                            <w:color w:val="1F3864" w:themeColor="accent1" w:themeShade="80"/>
                            <w:sz w:val="16"/>
                            <w:szCs w:val="16"/>
                            <w:lang w:val="en-US"/>
                          </w:rPr>
                          <w:t xml:space="preserve">sportive, </w:t>
                        </w:r>
                        <w:proofErr w:type="spellStart"/>
                        <w:r w:rsidRPr="00504374">
                          <w:rPr>
                            <w:color w:val="1F3864" w:themeColor="accent1" w:themeShade="80"/>
                            <w:sz w:val="16"/>
                            <w:szCs w:val="16"/>
                            <w:lang w:val="ro-RO"/>
                          </w:rPr>
                          <w:t>culturaleexistente</w:t>
                        </w:r>
                        <w:proofErr w:type="spellEnd"/>
                      </w:p>
                      <w:p w:rsidR="002A60F5" w:rsidRPr="001A3C00" w:rsidRDefault="002A60F5" w:rsidP="00504374">
                        <w:pPr>
                          <w:pStyle w:val="Listparagraf"/>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Adaptarea infrastructurii pentru a spori accesul tinerilor, inclusiv cei dezavantajați, la activități culturale/ sportive, de agrement (transport, grafic accesibil)</w:t>
                        </w:r>
                      </w:p>
                      <w:p w:rsidR="002A60F5" w:rsidRPr="001A3C00" w:rsidRDefault="002A60F5" w:rsidP="00504374">
                        <w:pPr>
                          <w:pStyle w:val="Listparagraf"/>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Extinderea spectrului de secții sportive/ culturale la nivel local</w:t>
                        </w:r>
                      </w:p>
                      <w:p w:rsidR="002A60F5" w:rsidRPr="001A3C00" w:rsidRDefault="002A60F5" w:rsidP="00504374">
                        <w:pPr>
                          <w:pStyle w:val="Listparagraf"/>
                          <w:numPr>
                            <w:ilvl w:val="0"/>
                            <w:numId w:val="6"/>
                          </w:numPr>
                          <w:spacing w:after="0"/>
                          <w:ind w:left="142" w:hanging="142"/>
                          <w:rPr>
                            <w:color w:val="1F3864" w:themeColor="accent1" w:themeShade="80"/>
                            <w:sz w:val="16"/>
                            <w:szCs w:val="16"/>
                            <w:lang w:val="fr-FR"/>
                          </w:rPr>
                        </w:pPr>
                        <w:r w:rsidRPr="00504374">
                          <w:rPr>
                            <w:color w:val="1F3864" w:themeColor="accent1" w:themeShade="80"/>
                            <w:sz w:val="16"/>
                            <w:szCs w:val="16"/>
                            <w:lang w:val="ro-RO"/>
                          </w:rPr>
                          <w:t xml:space="preserve">Sporirea numărului de specialiști calificați în secțiile sportive </w:t>
                        </w:r>
                      </w:p>
                    </w:txbxContent>
                  </v:textbox>
                </v:rect>
                <v:rect id="Rectangle 23" o:spid="_x0000_s1042" style="position:absolute;left:31718;top:26955;width:19594;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UWcMA&#10;AADbAAAADwAAAGRycy9kb3ducmV2LnhtbESPQWvCQBSE7wX/w/KE3urGIFaiq4hQqN6aqudH9plE&#10;s2/T3W1M/fVdQfA4zMw3zGLVm0Z05HxtWcF4lIAgLqyuuVSw//54m4HwAVljY5kU/JGH1XLwssBM&#10;2yt/UZeHUkQI+wwVVCG0mZS+qMigH9mWOHon6wyGKF0ptcNrhJtGpkkylQZrjgsVtrSpqLjkv0ZB&#10;/j7d75w8HvlwS3/Gu+7st+6m1OuwX89BBOrDM/xof2oF6QT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EUWcMAAADbAAAADwAAAAAAAAAAAAAAAACYAgAAZHJzL2Rv&#10;d25yZXYueG1sUEsFBgAAAAAEAAQA9QAAAIgDAAAAAA==&#10;" fillcolor="#f2f2f2 [3052]" strokecolor="white [3212]" strokeweight="3pt">
                  <v:textbox>
                    <w:txbxContent>
                      <w:p w:rsidR="002A60F5" w:rsidRPr="00504374" w:rsidRDefault="002A60F5" w:rsidP="00504374">
                        <w:pPr>
                          <w:pStyle w:val="Listparagraf"/>
                          <w:spacing w:after="0" w:line="240" w:lineRule="auto"/>
                          <w:ind w:left="90"/>
                          <w:rPr>
                            <w:color w:val="1F3864" w:themeColor="accent1" w:themeShade="80"/>
                            <w:sz w:val="16"/>
                            <w:szCs w:val="16"/>
                            <w:lang w:val="en-US"/>
                          </w:rPr>
                        </w:pPr>
                        <w:r w:rsidRPr="00504374">
                          <w:rPr>
                            <w:color w:val="1F3864" w:themeColor="accent1" w:themeShade="80"/>
                            <w:sz w:val="16"/>
                            <w:szCs w:val="16"/>
                            <w:lang w:val="ro-RO"/>
                          </w:rPr>
                          <w:t xml:space="preserve">Program de suport pentru </w:t>
                        </w:r>
                        <w:r w:rsidRPr="00504374">
                          <w:rPr>
                            <w:b/>
                            <w:bCs/>
                            <w:color w:val="1F3864" w:themeColor="accent1" w:themeShade="80"/>
                            <w:sz w:val="16"/>
                            <w:szCs w:val="16"/>
                            <w:lang w:val="ro-RO"/>
                          </w:rPr>
                          <w:t xml:space="preserve">centrul de tineret </w:t>
                        </w:r>
                        <w:r w:rsidRPr="00504374">
                          <w:rPr>
                            <w:color w:val="1F3864" w:themeColor="accent1" w:themeShade="80"/>
                            <w:sz w:val="16"/>
                            <w:szCs w:val="16"/>
                            <w:lang w:val="ro-RO"/>
                          </w:rPr>
                          <w:t>în dezvoltarea serviciilor, programelor de abilitare a tinerilor</w:t>
                        </w:r>
                      </w:p>
                    </w:txbxContent>
                  </v:textbox>
                </v:rect>
                <v:rect id="Rectangle 24" o:spid="_x0000_s1043" style="position:absolute;left:51720;top:26955;width:15010;height:4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xwsMA&#10;AADbAAAADwAAAGRycy9kb3ducmV2LnhtbESPQWvCQBSE7wX/w/KE3urGgFaiq4hQqN6aqudH9plE&#10;s2/T3W1M/fVdQfA4zMw3zGLVm0Z05HxtWcF4lIAgLqyuuVSw//54m4HwAVljY5kU/JGH1XLwssBM&#10;2yt/UZeHUkQI+wwVVCG0mZS+qMigH9mWOHon6wyGKF0ptcNrhJtGpkkylQZrjgsVtrSpqLjkv0ZB&#10;/j7d75w8HvlwS3/Gu+7st+6m1OuwX89BBOrDM/xof2oF6QT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2xwsMAAADbAAAADwAAAAAAAAAAAAAAAACYAgAAZHJzL2Rv&#10;d25yZXYueG1sUEsFBgAAAAAEAAQA9QAAAIgDAAAAAA==&#10;" fillcolor="#f2f2f2 [3052]" strokecolor="white [3212]" strokeweight="3pt">
                  <v:textbox>
                    <w:txbxContent>
                      <w:p w:rsidR="002A60F5" w:rsidRPr="001A3C00" w:rsidRDefault="002A60F5" w:rsidP="00504374">
                        <w:pPr>
                          <w:pStyle w:val="Listparagraf"/>
                          <w:ind w:left="90"/>
                          <w:rPr>
                            <w:color w:val="1F3864" w:themeColor="accent1" w:themeShade="80"/>
                            <w:sz w:val="16"/>
                            <w:szCs w:val="16"/>
                            <w:lang w:val="fr-FR"/>
                          </w:rPr>
                        </w:pPr>
                        <w:r w:rsidRPr="00504374">
                          <w:rPr>
                            <w:color w:val="1F3864" w:themeColor="accent1" w:themeShade="80"/>
                            <w:sz w:val="16"/>
                            <w:szCs w:val="16"/>
                            <w:lang w:val="ro-RO"/>
                          </w:rPr>
                          <w:t xml:space="preserve">Programe de suport pentru </w:t>
                        </w:r>
                        <w:r w:rsidRPr="00504374">
                          <w:rPr>
                            <w:b/>
                            <w:bCs/>
                            <w:color w:val="1F3864" w:themeColor="accent1" w:themeShade="80"/>
                            <w:sz w:val="16"/>
                            <w:szCs w:val="16"/>
                            <w:lang w:val="ro-RO"/>
                          </w:rPr>
                          <w:t>structurile de tineret și organizațiile tinerilor</w:t>
                        </w:r>
                      </w:p>
                      <w:p w:rsidR="002A60F5" w:rsidRPr="001A3C00" w:rsidRDefault="002A60F5" w:rsidP="00FF40A5">
                        <w:pPr>
                          <w:pStyle w:val="Listparagraf"/>
                          <w:spacing w:after="0" w:line="240" w:lineRule="auto"/>
                          <w:ind w:left="90"/>
                          <w:rPr>
                            <w:color w:val="1F3864" w:themeColor="accent1" w:themeShade="80"/>
                            <w:sz w:val="16"/>
                            <w:szCs w:val="16"/>
                            <w:lang w:val="fr-FR"/>
                          </w:rPr>
                        </w:pPr>
                      </w:p>
                    </w:txbxContent>
                  </v:textbox>
                </v:rect>
                <v:rect id="Rectangle 25" o:spid="_x0000_s1044" style="position:absolute;left:66960;top:26860;width:2047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vtcMA&#10;AADbAAAADwAAAGRycy9kb3ducmV2LnhtbESPQWvCQBSE7wX/w/IEb3VjDrGkriJCofXWaD0/ss8k&#10;mn0bd7cx+uu7gtDjMDPfMIvVYFrRk/ONZQWzaQKCuLS64UrBfvfx+gbCB2SNrWVScCMPq+XoZYG5&#10;tlf+pr4IlYgQ9jkqqEPocil9WZNBP7UdcfSO1hkMUbpKaofXCDetTJMkkwYbjgs1drSpqTwXv0ZB&#10;Mc/2WycPB/65p5fZtj/5L3dXajIe1u8gAg3hP/xsf2oFaQaP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8vtcMAAADbAAAADwAAAAAAAAAAAAAAAACYAgAAZHJzL2Rv&#10;d25yZXYueG1sUEsFBgAAAAAEAAQA9QAAAIgDAAAAAA==&#10;" fillcolor="#f2f2f2 [3052]" strokecolor="white [3212]" strokeweight="3pt">
                  <v:textbox>
                    <w:txbxContent>
                      <w:p w:rsidR="002A60F5" w:rsidRPr="001A3C00" w:rsidRDefault="002A60F5" w:rsidP="00504374">
                        <w:pPr>
                          <w:spacing w:after="0" w:line="240" w:lineRule="auto"/>
                          <w:rPr>
                            <w:color w:val="1F3864" w:themeColor="accent1" w:themeShade="80"/>
                            <w:sz w:val="16"/>
                            <w:szCs w:val="16"/>
                            <w:lang w:val="fr-FR"/>
                          </w:rPr>
                        </w:pPr>
                        <w:r w:rsidRPr="00504374">
                          <w:rPr>
                            <w:color w:val="1F3864" w:themeColor="accent1" w:themeShade="80"/>
                            <w:sz w:val="16"/>
                            <w:szCs w:val="16"/>
                            <w:lang w:val="ro-RO"/>
                          </w:rPr>
                          <w:t xml:space="preserve">Program de suport pentru  încadrarea </w:t>
                        </w:r>
                        <w:r w:rsidRPr="00504374">
                          <w:rPr>
                            <w:b/>
                            <w:bCs/>
                            <w:color w:val="1F3864" w:themeColor="accent1" w:themeShade="80"/>
                            <w:sz w:val="16"/>
                            <w:szCs w:val="16"/>
                            <w:lang w:val="ro-RO"/>
                          </w:rPr>
                          <w:t>tinerilor</w:t>
                        </w:r>
                        <w:r w:rsidRPr="00504374">
                          <w:rPr>
                            <w:color w:val="1F3864" w:themeColor="accent1" w:themeShade="80"/>
                            <w:sz w:val="16"/>
                            <w:szCs w:val="16"/>
                            <w:lang w:val="ro-RO"/>
                          </w:rPr>
                          <w:t xml:space="preserve"> în servicii de integrare profesională</w:t>
                        </w:r>
                      </w:p>
                    </w:txbxContent>
                  </v:textbox>
                </v:rect>
                <v:rect id="Rectangle 26" o:spid="_x0000_s1045" style="position:absolute;left:87820;top:26860;width:17482;height:4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KLsIA&#10;AADbAAAADwAAAGRycy9kb3ducmV2LnhtbESPQWvCQBSE7wX/w/IEb3VjDlqiq4ggVG+m6vmRfSbR&#10;7Nu4u43RX98tFHocZuYbZrHqTSM6cr62rGAyTkAQF1bXXCo4fm3fP0D4gKyxsUwKnuRhtRy8LTDT&#10;9sEH6vJQighhn6GCKoQ2k9IXFRn0Y9sSR+9incEQpSuldviIcNPINEmm0mDNcaHCljYVFbf82yjI&#10;Z9Pj3snzmU+v9D7Zd1e/cy+lRsN+PQcRqA//4b/2p1aQzuD3S/w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4ouwgAAANsAAAAPAAAAAAAAAAAAAAAAAJgCAABkcnMvZG93&#10;bnJldi54bWxQSwUGAAAAAAQABAD1AAAAhwMAAAAA&#10;" fillcolor="#f2f2f2 [3052]" strokecolor="white [3212]" strokeweight="3pt">
                  <v:textbox>
                    <w:txbxContent>
                      <w:p w:rsidR="002A60F5" w:rsidRPr="001A3C00" w:rsidRDefault="002A60F5" w:rsidP="00FF40A5">
                        <w:pPr>
                          <w:rPr>
                            <w:rFonts w:eastAsiaTheme="minorHAnsi"/>
                            <w:color w:val="1F3864" w:themeColor="accent1" w:themeShade="80"/>
                            <w:sz w:val="16"/>
                            <w:szCs w:val="16"/>
                            <w:lang w:val="fr-FR" w:eastAsia="en-US"/>
                          </w:rPr>
                        </w:pPr>
                        <w:r w:rsidRPr="00504374">
                          <w:rPr>
                            <w:rFonts w:eastAsiaTheme="minorHAnsi"/>
                            <w:color w:val="1F3864" w:themeColor="accent1" w:themeShade="80"/>
                            <w:sz w:val="16"/>
                            <w:szCs w:val="16"/>
                            <w:lang w:val="ro-RO" w:eastAsia="en-US"/>
                          </w:rPr>
                          <w:t xml:space="preserve">Program de suport pentru </w:t>
                        </w:r>
                        <w:r w:rsidRPr="00504374">
                          <w:rPr>
                            <w:rFonts w:eastAsiaTheme="minorHAnsi"/>
                            <w:b/>
                            <w:bCs/>
                            <w:color w:val="1F3864" w:themeColor="accent1" w:themeShade="80"/>
                            <w:sz w:val="16"/>
                            <w:szCs w:val="16"/>
                            <w:lang w:val="ro-RO" w:eastAsia="en-US"/>
                          </w:rPr>
                          <w:t xml:space="preserve">centrele culturale, sportive </w:t>
                        </w:r>
                      </w:p>
                    </w:txbxContent>
                  </v:textbox>
                </v:rect>
                <v:rect id="Rectangle 30" o:spid="_x0000_s1046" style="position:absolute;left:12668;top:4572;width:92297;height:4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Eh78A&#10;AADbAAAADwAAAGRycy9kb3ducmV2LnhtbERPy4rCMBTdC/MP4Q6401QFlY5RhgFhdGd9rC/Nnbba&#10;3NQkU6tfbxaCy8N5L1adqUVLzleWFYyGCQji3OqKCwWH/XowB+EDssbaMim4k4fV8qO3wFTbG++o&#10;zUIhYgj7FBWUITSplD4vyaAf2oY4cn/WGQwRukJqh7cYbmo5TpKpNFhxbCixoZ+S8kv2bxRks+lh&#10;6+TpxMfH+Dratme/cQ+l+p/d9xeIQF14i1/uX61gEtfHL/E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U4SHvwAAANsAAAAPAAAAAAAAAAAAAAAAAJgCAABkcnMvZG93bnJl&#10;di54bWxQSwUGAAAAAAQABAD1AAAAhAMAAAAA&#10;" fillcolor="#f2f2f2 [3052]" strokecolor="white [3212]" strokeweight="3pt">
                  <v:textbox>
                    <w:txbxContent>
                      <w:p w:rsidR="002A60F5" w:rsidRPr="00386EF4" w:rsidRDefault="002A60F5" w:rsidP="00FF40A5">
                        <w:pPr>
                          <w:jc w:val="center"/>
                          <w:rPr>
                            <w:b/>
                            <w:bCs/>
                            <w:color w:val="FFFFFF" w:themeColor="background1"/>
                            <w:sz w:val="20"/>
                            <w:szCs w:val="20"/>
                            <w:lang w:val="ro-RO"/>
                          </w:rP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47" type="#_x0000_t5" style="position:absolute;left:50101;top:56483;width:2489;height:1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5RncMA&#10;AADbAAAADwAAAGRycy9kb3ducmV2LnhtbESPW4vCMBSE3wX/QziCb5p6QUrXKCKIPqysN/b5bHO2&#10;LSYnpYna/fcbQfBxmJlvmPmytUbcqfGVYwWjYQKCOHe64kLB5bwZpCB8QNZoHJOCP/KwXHQ7c8y0&#10;e/CR7qdQiAhhn6GCMoQ6k9LnJVn0Q1cTR+/XNRZDlE0hdYOPCLdGjpNkJi1WHBdKrGldUn493ayC&#10;zaEdp9tP3n9fj8mP2U+mqfmaKtXvtasPEIHa8A6/2jutYDKC5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5RncMAAADbAAAADwAAAAAAAAAAAAAAAACYAgAAZHJzL2Rv&#10;d25yZXYueG1sUEsFBgAAAAAEAAQA9QAAAIgDAAAAAA==&#10;" fillcolor="#d5dce4 [671]" strokecolor="white [3212]" strokeweight="1pt"/>
                <v:shape id="Isosceles Triangle 33" o:spid="_x0000_s1048" type="#_x0000_t5" style="position:absolute;left:20193;top:31718;width:249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9Z8UA&#10;AADbAAAADwAAAGRycy9kb3ducmV2LnhtbESPQWvCQBSE74L/YXmCN91YwdroKlapWASptojHR/aZ&#10;BLNvQ3Ybo7/eLRQ8DjPzDTOdN6YQNVUut6xg0I9AECdW55wq+Pn+6I1BOI+ssbBMCm7kYD5rt6YY&#10;a3vlPdUHn4oAYRejgsz7MpbSJRkZdH1bEgfvbCuDPsgqlbrCa4CbQr5E0UgazDksZFjSMqPkcvg1&#10;Cj6/1vv31/Nar8pdvfXH4v42Oq2U6naaxQSEp8Y/w//tjVYwHMLf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1nxQAAANsAAAAPAAAAAAAAAAAAAAAAAJgCAABkcnMv&#10;ZG93bnJldi54bWxQSwUGAAAAAAQABAD1AAAAigMAAAAA&#10;" fillcolor="#ecf3fa" strokecolor="white [3212]" strokeweight="1pt"/>
                <v:shape id="Isosceles Triangle 34" o:spid="_x0000_s1049" type="#_x0000_t5" style="position:absolute;left:39814;top:31718;width:249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lE8YA&#10;AADbAAAADwAAAGRycy9kb3ducmV2LnhtbESPW2vCQBSE3wv+h+UU+tZsesFLdJW2oiiCeEN8PGSP&#10;STB7NmS3Me2vd4VCH4eZ+YYZTVpTioZqV1hW8BLFIIhTqwvOFBz2s+c+COeRNZaWScEPOZiMOw8j&#10;TLS98paanc9EgLBLUEHufZVI6dKcDLrIVsTBO9vaoA+yzqSu8RrgppSvcdyVBgsOCzlW9JVTetl9&#10;GwXLzXz72TvP9bRaNyt/LH8H3dNUqafH9mMIwlPr/8N/7YVW8PYO9y/h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plE8YAAADbAAAADwAAAAAAAAAAAAAAAACYAgAAZHJz&#10;L2Rvd25yZXYueG1sUEsFBgAAAAAEAAQA9QAAAIsDAAAAAA==&#10;" fillcolor="#ecf3fa" strokecolor="white [3212]" strokeweight="1pt"/>
                <v:shape id="Isosceles Triangle 35" o:spid="_x0000_s1050" type="#_x0000_t5" style="position:absolute;left:58102;top:31718;width:249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AiMcA&#10;AADbAAAADwAAAGRycy9kb3ducmV2LnhtbESPW2vCQBSE3wv+h+UU+tZs2lIv0VXaiqII4g3x8ZA9&#10;JsHs2ZDdxrS/3hUKfRxm5htmNGlNKRqqXWFZwUsUgyBOrS44U3DYz577IJxH1lhaJgU/5GAy7jyM&#10;MNH2yltqdj4TAcIuQQW591UipUtzMugiWxEH72xrgz7IOpO6xmuAm1K+xnFXGiw4LORY0VdO6WX3&#10;bRQsN/PtZ+8819Nq3az8sfwddE9TpZ4e248hCE+t/w//tRdawds73L+EH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mwIjHAAAA2wAAAA8AAAAAAAAAAAAAAAAAmAIAAGRy&#10;cy9kb3ducmV2LnhtbFBLBQYAAAAABAAEAPUAAACMAwAAAAA=&#10;" fillcolor="#ecf3fa" strokecolor="white [3212]" strokeweight="1pt"/>
                <v:shape id="Isosceles Triangle 36" o:spid="_x0000_s1051" type="#_x0000_t5" style="position:absolute;left:75533;top:31718;width:249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e/8YA&#10;AADbAAAADwAAAGRycy9kb3ducmV2LnhtbESPQWvCQBSE7wX/w/KE3urGFlKNrqKViiJIo6V4fGSf&#10;STD7NmS3Me2vd4VCj8PMfMNM552pREuNKy0rGA4iEMSZ1SXnCj6P708jEM4ja6wsk4IfcjCf9R6m&#10;mGh75ZTag89FgLBLUEHhfZ1I6bKCDLqBrYmDd7aNQR9kk0vd4DXATSWfoyiWBksOCwXW9FZQdjl8&#10;GwXbj3W6fD2v9aretzv/Vf2O49NKqcd+t5iA8NT5//Bfe6MVvMR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Re/8YAAADbAAAADwAAAAAAAAAAAAAAAACYAgAAZHJz&#10;L2Rvd25yZXYueG1sUEsFBgAAAAAEAAQA9QAAAIsDAAAAAA==&#10;" fillcolor="#ecf3fa" strokecolor="white [3212]" strokeweight="1pt"/>
                <v:shape id="Isosceles Triangle 37" o:spid="_x0000_s1052" type="#_x0000_t5" style="position:absolute;left:94964;top:31718;width:249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7ZMUA&#10;AADbAAAADwAAAGRycy9kb3ducmV2LnhtbESPQWvCQBSE74L/YXmCN93UgtrUVWpFUQSptpQeH9ln&#10;Epp9G7JrjP56VxA8DjPzDTOZNaYQNVUut6zgpR+BIE6szjlV8PO97I1BOI+ssbBMCi7kYDZttyYY&#10;a3vmPdUHn4oAYRejgsz7MpbSJRkZdH1bEgfvaCuDPsgqlbrCc4CbQg6iaCgN5hwWMizpM6Pk/3Ay&#10;CjZfq/18dFzpRbmrt/63uL4N/xZKdTvNxzsIT41/hh/ttVbwOoL7l/A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PtkxQAAANsAAAAPAAAAAAAAAAAAAAAAAJgCAABkcnMv&#10;ZG93bnJldi54bWxQSwUGAAAAAAQABAD1AAAAigMAAAAA&#10;" fillcolor="#ecf3fa" strokecolor="white [3212]" strokeweight="1pt"/>
                <v:shapetype id="_x0000_t32" coordsize="21600,21600" o:spt="32" o:oned="t" path="m,l21600,21600e" filled="f">
                  <v:path arrowok="t" fillok="f" o:connecttype="none"/>
                  <o:lock v:ext="edit" shapetype="t"/>
                </v:shapetype>
                <v:shape id="Straight Arrow Connector 38" o:spid="_x0000_s1053" type="#_x0000_t32" style="position:absolute;left:19526;top:24003;width:838;height:33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3pr8AAADbAAAADwAAAGRycy9kb3ducmV2LnhtbERPTYvCMBC9L/gfwgjetqkVRKpRRFnY&#10;Qw9aBfE2NGNbbCaliVr99eYgeHy878WqN424U+dqywrGUQyCuLC65lLB8fD3OwPhPLLGxjIpeJKD&#10;1XLws8BU2wfv6Z77UoQQdikqqLxvUyldUZFBF9mWOHAX2xn0AXal1B0+QrhpZBLHU2mw5tBQYUub&#10;ioprfjMKtruXSSjbnJLsPL1Km5fZLdkpNRr26zkIT73/ij/uf61gEsaGL+EH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MO3pr8AAADbAAAADwAAAAAAAAAAAAAAAACh&#10;AgAAZHJzL2Rvd25yZXYueG1sUEsFBgAAAAAEAAQA+QAAAI0DAAAAAA==&#10;" strokecolor="#7b7b7b [2406]" strokeweight=".5pt">
                  <v:stroke endarrow="block" joinstyle="miter"/>
                </v:shape>
                <v:shape id="Straight Arrow Connector 40" o:spid="_x0000_s1054" type="#_x0000_t32" style="position:absolute;left:60446;top:24702;width:2004;height:26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oKcIAAADbAAAADwAAAGRycy9kb3ducmV2LnhtbERPz2vCMBS+D/wfwhO8zdQh6qpRxuaG&#10;eFI3dn42z7bavJQk2upfbw6Cx4/v92zRmkpcyPnSsoJBPwFBnFldcq7g7/f7dQLCB2SNlWVScCUP&#10;i3nnZYaptg1v6bILuYgh7FNUUIRQp1L6rCCDvm9r4sgdrDMYInS51A6bGG4q+ZYkI2mw5NhQYE2f&#10;BWWn3dkoaJrlZv81fr+tj6vN5DbYu//1j1Oq120/piACteEpfrhXWsEwro9f4g+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QoKcIAAADbAAAADwAAAAAAAAAAAAAA&#10;AAChAgAAZHJzL2Rvd25yZXYueG1sUEsFBgAAAAAEAAQA+QAAAJADAAAAAA==&#10;" strokecolor="#7b7b7b [2406]" strokeweight=".5pt">
                  <v:stroke endarrow="block" joinstyle="miter"/>
                </v:shape>
                <v:shape id="Straight Arrow Connector 41" o:spid="_x0000_s1055" type="#_x0000_t32" style="position:absolute;left:79291;top:24003;width:433;height:35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9tRsIAAADbAAAADwAAAGRycy9kb3ducmV2LnhtbESPQYvCMBSE74L/ITzBm6YWkaUaRRTB&#10;Qw/aXVi8PZpnW2xeShO1+uuNIHgcZuYbZrHqTC1u1LrKsoLJOAJBnFtdcaHg73c3+gHhPLLG2jIp&#10;eJCD1bLfW2Ci7Z2PdMt8IQKEXYIKSu+bREqXl2TQjW1DHLyzbQ36INtC6hbvAW5qGUfRTBqsOCyU&#10;2NCmpPySXY2C7eFpYko3/3F6ml2kzYr0Gh+UGg669RyEp85/w5/2XiuYTuD9Jfw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9tRsIAAADbAAAADwAAAAAAAAAAAAAA&#10;AAChAgAAZHJzL2Rvd25yZXYueG1sUEsFBgAAAAAEAAQA+QAAAJADAAAAAA==&#10;" strokecolor="#7b7b7b [2406]" strokeweight=".5pt">
                  <v:stroke endarrow="block" joinstyle="miter"/>
                </v:shape>
                <v:shape id="Straight Arrow Connector 43" o:spid="_x0000_s1056" type="#_x0000_t32" style="position:absolute;left:33571;top:23622;width:2630;height:37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FWqsUAAADbAAAADwAAAGRycy9kb3ducmV2LnhtbESPQWuDQBSE74H8h+UFeotrbJBiswkl&#10;odCDB2sCpbeH+6oS9624G7X99dlCocdhZr5hdofZdGKkwbWWFWyiGARxZXXLtYLL+XX9BMJ5ZI2d&#10;ZVLwTQ4O++Vih5m2E7/TWPpaBAi7DBU03veZlK5qyKCLbE8cvC87GPRBDrXUA04BbjqZxHEqDbYc&#10;Fhrs6dhQdS1vRsGp+DEJ5cePJP9Mr9KWdX5LCqUeVvPLMwhPs/8P/7XftILtI/x+CT9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FWqsUAAADbAAAADwAAAAAAAAAA&#10;AAAAAAChAgAAZHJzL2Rvd25yZXYueG1sUEsFBgAAAAAEAAQA+QAAAJMDAAAAAA==&#10;" strokecolor="#7b7b7b [2406]" strokeweight=".5pt">
                  <v:stroke endarrow="block" joinstyle="miter"/>
                </v:shape>
                <v:shape id="Straight Arrow Connector 44" o:spid="_x0000_s1057" type="#_x0000_t32" style="position:absolute;left:46054;top:24372;width:9095;height:30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O3sMAAADbAAAADwAAAGRycy9kb3ducmV2LnhtbESPQYvCMBSE74L/ITzBm6YWkaUaiyiC&#10;hx7c7sLi7dE829LmpTRRq7/eLCzscZiZb5hNOphW3Kl3tWUFi3kEgriwuuZSwffXcfYBwnlkja1l&#10;UvAkB+l2PNpgou2DP+me+1IECLsEFVTed4mUrqjIoJvbjjh4V9sb9EH2pdQ9PgLctDKOopU0WHNY&#10;qLCjfUVFk9+MgsP5ZWLK9j9xdlk10uZldovPSk0nw24NwtPg/8N/7ZNWsFzC75fwA+T2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Izt7DAAAA2wAAAA8AAAAAAAAAAAAA&#10;AAAAoQIAAGRycy9kb3ducmV2LnhtbFBLBQYAAAAABAAEAPkAAACRAwAAAAA=&#10;" strokecolor="#7b7b7b [2406]" strokeweight=".5pt">
                  <v:stroke endarrow="block" joinstyle="miter"/>
                </v:shape>
                <v:shape id="Straight Arrow Connector 47" o:spid="_x0000_s1058" type="#_x0000_t32" style="position:absolute;left:20193;top:14097;width:457;height:48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pQqcUAAADbAAAADwAAAGRycy9kb3ducmV2LnhtbESPQWuDQBSE74H8h+UFeotrpJhiswkl&#10;odCDB2sCpbeH+6oS9624G7X99d1CIcdhZr5hdofZdGKkwbWWFWyiGARxZXXLtYLL+XX9BMJ5ZI2d&#10;ZVLwTQ4O++Vih5m2E7/TWPpaBAi7DBU03veZlK5qyKCLbE8cvC87GPRBDrXUA04BbjqZxHEqDbYc&#10;Fhrs6dhQdS1vRsGp+DEJ5cePJP9Mr9KWdX5LCqUeVvPLMwhPs7+H/9tvWsHjFv6+hB8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pQqcUAAADbAAAADwAAAAAAAAAA&#10;AAAAAAChAgAAZHJzL2Rvd25yZXYueG1sUEsFBgAAAAAEAAQA+QAAAJMDAAAAAA==&#10;" strokecolor="#7b7b7b [2406]" strokeweight=".5pt">
                  <v:stroke endarrow="block" joinstyle="miter"/>
                </v:shape>
                <v:rect id="Rectangle 51" o:spid="_x0000_s1059" style="position:absolute;left:67056;top:57721;width:2094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EvMMA&#10;AADbAAAADwAAAGRycy9kb3ducmV2LnhtbESPT2vCQBTE70K/w/KE3nQToSqpq0hBaL0Z/5wf2dck&#10;mn0bd7cx9dO7hYLHYWZ+wyxWvWlER87XlhWk4wQEcWF1zaWCw34zmoPwAVljY5kU/JKH1fJlsMBM&#10;2xvvqMtDKSKEfYYKqhDaTEpfVGTQj21LHL1v6wyGKF0ptcNbhJtGTpJkKg3WHBcqbOmjouKS/xgF&#10;+Wx62Dp5OvHxPrmm2+7sv9xdqddhv34HEagPz/B/+1MreEvh7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DEvMMAAADbAAAADwAAAAAAAAAAAAAAAACYAgAAZHJzL2Rv&#10;d25yZXYueG1sUEsFBgAAAAAEAAQA9QAAAIgDAAAAAA==&#10;" fillcolor="#f2f2f2 [3052]" strokecolor="white [3212]" strokeweight="3pt">
                  <v:textbox>
                    <w:txbxContent>
                      <w:p w:rsidR="002A60F5" w:rsidRPr="00FF40A5" w:rsidRDefault="002A60F5" w:rsidP="00FF40A5">
                        <w:pPr>
                          <w:jc w:val="center"/>
                          <w:rPr>
                            <w:color w:val="1F3864" w:themeColor="accent1" w:themeShade="80"/>
                            <w:sz w:val="20"/>
                            <w:szCs w:val="20"/>
                            <w:lang w:val="ru-RU"/>
                          </w:rPr>
                        </w:pPr>
                        <w:r w:rsidRPr="00FF40A5">
                          <w:rPr>
                            <w:b/>
                            <w:bCs/>
                            <w:color w:val="1F3864" w:themeColor="accent1" w:themeShade="80"/>
                            <w:sz w:val="20"/>
                            <w:szCs w:val="20"/>
                            <w:lang w:val="ro-RO"/>
                          </w:rPr>
                          <w:t>Integrarea profesională a tinerilor</w:t>
                        </w:r>
                      </w:p>
                      <w:p w:rsidR="002A60F5" w:rsidRPr="00FF40A5" w:rsidRDefault="002A60F5" w:rsidP="00FF40A5">
                        <w:pPr>
                          <w:jc w:val="center"/>
                          <w:rPr>
                            <w:color w:val="1F3864" w:themeColor="accent1" w:themeShade="80"/>
                            <w:sz w:val="20"/>
                            <w:szCs w:val="20"/>
                            <w:lang w:val="en-US"/>
                          </w:rPr>
                        </w:pPr>
                      </w:p>
                    </w:txbxContent>
                  </v:textbox>
                </v:rect>
                <v:rect id="Rectangle 52" o:spid="_x0000_s1060" style="position:absolute;left:87915;top:57721;width:17495;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ay8MA&#10;AADbAAAADwAAAGRycy9kb3ducmV2LnhtbESPQWvCQBSE7wX/w/KE3urGgFaiq4hQqN6aqudH9plE&#10;s2/T3W1M/fVdQfA4zMw3zGLVm0Z05HxtWcF4lIAgLqyuuVSw//54m4HwAVljY5kU/JGH1XLwssBM&#10;2yt/UZeHUkQI+wwVVCG0mZS+qMigH9mWOHon6wyGKF0ptcNrhJtGpkkylQZrjgsVtrSpqLjkv0ZB&#10;/j7d75w8HvlwS3/Gu+7st+6m1OuwX89BBOrDM/xof2oFkxT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Jay8MAAADbAAAADwAAAAAAAAAAAAAAAACYAgAAZHJzL2Rv&#10;d25yZXYueG1sUEsFBgAAAAAEAAQA9QAAAIgDAAAAAA==&#10;" fillcolor="#f2f2f2 [3052]" strokecolor="white [3212]" strokeweight="3pt">
                  <v:textbox>
                    <w:txbxContent>
                      <w:p w:rsidR="002A60F5" w:rsidRPr="001A3C00" w:rsidRDefault="002A60F5" w:rsidP="00FF40A5">
                        <w:pPr>
                          <w:jc w:val="center"/>
                          <w:rPr>
                            <w:b/>
                            <w:bCs/>
                            <w:color w:val="1F3864" w:themeColor="accent1" w:themeShade="80"/>
                            <w:sz w:val="18"/>
                            <w:szCs w:val="18"/>
                            <w:lang w:val="fr-FR"/>
                          </w:rPr>
                        </w:pPr>
                        <w:r w:rsidRPr="00FF40A5">
                          <w:rPr>
                            <w:b/>
                            <w:bCs/>
                            <w:color w:val="1F3864" w:themeColor="accent1" w:themeShade="80"/>
                            <w:sz w:val="18"/>
                            <w:szCs w:val="18"/>
                            <w:lang w:val="ro-RO"/>
                          </w:rPr>
                          <w:t>Consolidarea infrastructurii de cultură</w:t>
                        </w:r>
                        <w:r w:rsidRPr="001A3C00">
                          <w:rPr>
                            <w:b/>
                            <w:bCs/>
                            <w:color w:val="1F3864" w:themeColor="accent1" w:themeShade="80"/>
                            <w:sz w:val="18"/>
                            <w:szCs w:val="18"/>
                            <w:lang w:val="fr-FR"/>
                          </w:rPr>
                          <w:t>, agreement</w:t>
                        </w:r>
                        <w:r w:rsidRPr="00FF40A5">
                          <w:rPr>
                            <w:b/>
                            <w:bCs/>
                            <w:color w:val="1F3864" w:themeColor="accent1" w:themeShade="80"/>
                            <w:sz w:val="18"/>
                            <w:szCs w:val="18"/>
                            <w:lang w:val="ro-RO"/>
                          </w:rPr>
                          <w:t xml:space="preserve"> și</w:t>
                        </w:r>
                        <w:r w:rsidRPr="001A3C00">
                          <w:rPr>
                            <w:b/>
                            <w:bCs/>
                            <w:color w:val="1F3864" w:themeColor="accent1" w:themeShade="80"/>
                            <w:sz w:val="18"/>
                            <w:szCs w:val="18"/>
                            <w:lang w:val="fr-FR"/>
                          </w:rPr>
                          <w:t xml:space="preserve"> sport</w:t>
                        </w:r>
                      </w:p>
                      <w:p w:rsidR="002A60F5" w:rsidRPr="001A3C00" w:rsidRDefault="002A60F5" w:rsidP="00FF40A5">
                        <w:pPr>
                          <w:jc w:val="center"/>
                          <w:rPr>
                            <w:b/>
                            <w:bCs/>
                            <w:color w:val="1F3864" w:themeColor="accent1" w:themeShade="80"/>
                            <w:sz w:val="18"/>
                            <w:szCs w:val="18"/>
                            <w:lang w:val="fr-FR"/>
                          </w:rPr>
                        </w:pPr>
                      </w:p>
                    </w:txbxContent>
                  </v:textbox>
                </v:rect>
                <v:shape id="Isosceles Triangle 53" o:spid="_x0000_s1061" type="#_x0000_t5" style="position:absolute;left:20669;top:56483;width:2489;height:1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0cQA&#10;AADbAAAADwAAAGRycy9kb3ducmV2LnhtbESPW4vCMBSE3wX/QzjCvq2pV0rXKCLI+rDibdnns82x&#10;LSYnpYna/fdGWPBxmJlvmNmitUbcqPGVYwWDfgKCOHe64kLB92n9noLwAVmjcUwK/sjDYt7tzDDT&#10;7s4Huh1DISKEfYYKyhDqTEqfl2TR911NHL2zayyGKJtC6gbvEW6NHCbJVFqsOC6UWNOqpPxyvFoF&#10;6307TD+/ePtzOSS/Zjsap2Y3Vuqt1y4/QARqwyv8395oBZM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fj9HEAAAA2wAAAA8AAAAAAAAAAAAAAAAAmAIAAGRycy9k&#10;b3ducmV2LnhtbFBLBQYAAAAABAAEAPUAAACJAwAAAAA=&#10;" fillcolor="#d5dce4 [671]" strokecolor="white [3212]" strokeweight="1pt"/>
                <v:shape id="Isosceles Triangle 54" o:spid="_x0000_s1062" type="#_x0000_t5" style="position:absolute;left:76009;top:56562;width:2489;height:1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XpcQA&#10;AADbAAAADwAAAGRycy9kb3ducmV2LnhtbESPT2vCQBTE70K/w/IK3nRTjRJSVymC6EHxT0vPr9nX&#10;JLj7NmRXjd++WxA8DjPzG2a26KwRV2p97VjB2zABQVw4XXOp4OtzNchA+ICs0TgmBXfysJi/9GaY&#10;a3fjI11PoRQRwj5HBVUITS6lLyqy6IeuIY7er2sthijbUuoWbxFujRwlyVRarDkuVNjQsqLifLpY&#10;BatDN8rWW959n4/Jj9mN08zsU6X6r93HO4hAXXiGH+2NVjBJ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2F6XEAAAA2wAAAA8AAAAAAAAAAAAAAAAAmAIAAGRycy9k&#10;b3ducmV2LnhtbFBLBQYAAAAABAAEAPUAAACJAwAAAAA=&#10;" fillcolor="#d5dce4 [671]" strokecolor="white [3212]" strokeweight="1pt"/>
                <v:shape id="Isosceles Triangle 55" o:spid="_x0000_s1063" type="#_x0000_t5" style="position:absolute;left:95916;top:56483;width:2489;height:1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yPsQA&#10;AADbAAAADwAAAGRycy9kb3ducmV2LnhtbESPQWvCQBSE70L/w/IKvdWNViWkriKC1IOi0dLza/aZ&#10;BHffhuxW4793hYLHYWa+YabzzhpxodbXjhUM+gkI4sLpmksF38fVewrCB2SNxjEpuJGH+eylN8VM&#10;uyvndDmEUkQI+wwVVCE0mZS+qMii77uGOHon11oMUbal1C1eI9waOUySibRYc1yosKFlRcX58GcV&#10;rPbdMP3a8PbnnCe/ZvsxSs1upNTba7f4BBGoC8/wf3utFYzH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6sj7EAAAA2wAAAA8AAAAAAAAAAAAAAAAAmAIAAGRycy9k&#10;b3ducmV2LnhtbFBLBQYAAAAABAAEAPUAAACJAwAAAAA=&#10;" fillcolor="#d5dce4 [671]" strokecolor="white [3212]" strokeweight="1pt"/>
                <v:shape id="Freeform 16" o:spid="_x0000_s1064" style="position:absolute;left:95;top:26955;width:11494;height:4932;visibility:visible;mso-wrap-style:square;v-text-anchor:middle" coordsize="4821609,1219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3O8MA&#10;AADbAAAADwAAAGRycy9kb3ducmV2LnhtbESPQYvCMBSE74L/ITzBm6a7aleqUVRQhD2Iunp+NG/b&#10;YvPSbaLWf28WBI/DzHzDTOeNKcWNaldYVvDRj0AQp1YXnCn4Oa57YxDOI2ssLZOCBzmYz9qtKSba&#10;3nlPt4PPRICwS1BB7n2VSOnSnAy6vq2Ig/dra4M+yDqTusZ7gJtSfkZRLA0WHBZyrGiVU3o5XI2C&#10;00Waxd+j2V23myMOvwfx8uxipbqdZjEB4anx7/CrvdUKRl/w/y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c3O8MAAADbAAAADwAAAAAAAAAAAAAAAACYAgAAZHJzL2Rv&#10;d25yZXYueG1sUEsFBgAAAAAEAAQA9QAAAIgDAAAAAA==&#10;" adj="-11796480,,5400" path="m,l4821609,r,1219448l1,1219448,633547,609725,,2,,xe" fillcolor="#f2f2f2 [3052]" strokecolor="white [3212]" strokeweight="3pt">
                  <v:stroke joinstyle="miter"/>
                  <v:formulas/>
                  <v:path arrowok="t" o:connecttype="custom" o:connectlocs="0,0;1149432,0;1149432,493200;0,493200;151032,246600;0,1" o:connectangles="0,0,0,0,0,0" textboxrect="0,0,4821609,1219448"/>
                  <v:textbox>
                    <w:txbxContent>
                      <w:p w:rsidR="002A60F5" w:rsidRPr="000D5232" w:rsidRDefault="002A60F5" w:rsidP="00CA7CB6">
                        <w:pPr>
                          <w:spacing w:after="0"/>
                          <w:jc w:val="center"/>
                          <w:rPr>
                            <w:b/>
                            <w:bCs/>
                            <w:color w:val="1F3864" w:themeColor="accent1" w:themeShade="80"/>
                            <w:lang w:val="ro-RO"/>
                          </w:rPr>
                        </w:pPr>
                        <w:r>
                          <w:rPr>
                            <w:b/>
                            <w:bCs/>
                            <w:color w:val="1F3864" w:themeColor="accent1" w:themeShade="80"/>
                            <w:lang w:val="ro-RO"/>
                          </w:rPr>
                          <w:t>PROGRAME</w:t>
                        </w:r>
                      </w:p>
                    </w:txbxContent>
                  </v:textbox>
                </v:shape>
                <v:shapetype id="_x0000_t202" coordsize="21600,21600" o:spt="202" path="m,l,21600r21600,l21600,xe">
                  <v:stroke joinstyle="miter"/>
                  <v:path gradientshapeok="t" o:connecttype="rect"/>
                </v:shapetype>
                <v:shape id="Subtitle 2" o:spid="_x0000_s1065" type="#_x0000_t202" style="position:absolute;left:13827;top:18288;width:13621;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ircIA&#10;AADcAAAADwAAAGRycy9kb3ducmV2LnhtbERPTWsCMRC9F/ofwhS8FM2qRezWKKVQEemlavE6bMbN&#10;4s5k3URd/70pFHqbx/uc2aLjWl2oDZUXA8NBBoqk8LaS0sBu+9mfggoRxWLthQzcKMBi/vgww9z6&#10;q3zTZRNLlUIk5GjAxdjkWofCEWMY+IYkcQffMsYE21LbFq8pnGs9yrKJZqwkNThs6MNRcdyc2cDL&#10;+PWZyxMv5bjmPR2i23/9OGN6T937G6hIXfwX/7lXNs0fTeD3mXSB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aKtwgAAANwAAAAPAAAAAAAAAAAAAAAAAJgCAABkcnMvZG93&#10;bnJldi54bWxQSwUGAAAAAAQABAD1AAAAhwMAAAAA&#10;" filled="f" stroked="f">
                  <v:path arrowok="t"/>
                  <v:textbox inset="3.6pt,1.8pt,3.6pt,1.8pt">
                    <w:txbxContent>
                      <w:p w:rsidR="002A60F5" w:rsidRPr="00CA7CB6" w:rsidRDefault="002A60F5" w:rsidP="00CA7CB6">
                        <w:pPr>
                          <w:rPr>
                            <w:rFonts w:cstheme="minorHAnsi"/>
                            <w:color w:val="000000" w:themeColor="text1"/>
                            <w:kern w:val="24"/>
                            <w:sz w:val="16"/>
                            <w:szCs w:val="16"/>
                            <w:lang w:val="ro-RO"/>
                          </w:rPr>
                        </w:pPr>
                        <w:r w:rsidRPr="00CA7CB6">
                          <w:rPr>
                            <w:rFonts w:cstheme="minorHAnsi"/>
                            <w:color w:val="000000" w:themeColor="text1"/>
                            <w:kern w:val="24"/>
                            <w:sz w:val="16"/>
                            <w:szCs w:val="16"/>
                            <w:lang w:val="ro-RO"/>
                          </w:rPr>
                          <w:t>1.1.1 Tinerii își dezvoltă abilitățile necesare pentru a participa în procesul decizional și inițiative civice</w:t>
                        </w:r>
                      </w:p>
                    </w:txbxContent>
                  </v:textbox>
                </v:shape>
                <v:shape id="Subtitle 2" o:spid="_x0000_s1066" type="#_x0000_t202" style="position:absolute;left:28848;top:18465;width:10687;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49MIA&#10;AADbAAAADwAAAGRycy9kb3ducmV2LnhtbESP0YrCMBRE3wX/IdyFfdNUEZFqWmRRqY92+wHX5m7b&#10;tbkpTdS6X28EYR+HmTnDbNLBtOJGvWssK5hNIxDEpdUNVwqK7/1kBcJ5ZI2tZVLwIAdpMh5tMNb2&#10;zie65b4SAcIuRgW1910spStrMuimtiMO3o/tDfog+0rqHu8Bblo5j6KlNNhwWKixo6+aykt+NQqa&#10;48w8smK3+Pv113NX5YdT1hqlPj+G7RqEp8H/h9/tTCtYLeH1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Tj0wgAAANsAAAAPAAAAAAAAAAAAAAAAAJgCAABkcnMvZG93&#10;bnJldi54bWxQSwUGAAAAAAQABAD1AAAAhwMAAAAA&#10;" filled="f" stroked="f">
                  <v:path arrowok="t"/>
                  <v:textbox style="mso-fit-shape-to-text:t" inset="3.6pt,1.8pt,3.6pt,1.8pt">
                    <w:txbxContent>
                      <w:p w:rsidR="002A60F5" w:rsidRPr="00B5547F" w:rsidRDefault="002A60F5" w:rsidP="00CA7CB6">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2.1.1 Centrul de tineret își extinde programele și serviciile pentru tineri</w:t>
                        </w:r>
                      </w:p>
                    </w:txbxContent>
                  </v:textbox>
                </v:shape>
                <v:shape id="Subtitle 2" o:spid="_x0000_s1067" type="#_x0000_t202" style="position:absolute;left:40271;top:18370;width:11125;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O+L8A&#10;AADcAAAADwAAAGRycy9kb3ducmV2LnhtbERPzYrCMBC+L/gOYQRva1oRWapRRFTq0a4PMDZjW20m&#10;pYlafXojCN7m4/ud2aIztbhR6yrLCuJhBII4t7riQsHhf/P7B8J5ZI21ZVLwIAeLee9nhom2d97T&#10;LfOFCCHsElRQet8kUrq8JINuaBviwJ1sa9AH2BZSt3gP4aaWoyiaSIMVh4YSG1qVlF+yq1FQ7WLz&#10;SA/r8fPsr8emyLb7tDZKDfrdcgrCU+e/4o871WF+PIL3M+EC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mw74vwAAANwAAAAPAAAAAAAAAAAAAAAAAJgCAABkcnMvZG93bnJl&#10;di54bWxQSwUGAAAAAAQABAD1AAAAhAMAAAAA&#10;" filled="f" stroked="f">
                  <v:path arrowok="t"/>
                  <v:textbox style="mso-fit-shape-to-text:t" inset="3.6pt,1.8pt,3.6pt,1.8pt">
                    <w:txbxContent>
                      <w:p w:rsidR="002A60F5" w:rsidRPr="00B5547F" w:rsidRDefault="002A60F5" w:rsidP="00CA7CB6">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2.1.</w:t>
                        </w:r>
                        <w:r>
                          <w:rPr>
                            <w:rFonts w:cstheme="minorHAnsi"/>
                            <w:color w:val="000000" w:themeColor="text1"/>
                            <w:kern w:val="24"/>
                            <w:sz w:val="16"/>
                            <w:szCs w:val="16"/>
                            <w:lang w:val="ro-RO"/>
                          </w:rPr>
                          <w:t>2</w:t>
                        </w:r>
                        <w:r w:rsidRPr="00B5547F">
                          <w:rPr>
                            <w:rFonts w:cstheme="minorHAnsi"/>
                            <w:color w:val="000000" w:themeColor="text1"/>
                            <w:kern w:val="24"/>
                            <w:sz w:val="16"/>
                            <w:szCs w:val="16"/>
                            <w:lang w:val="ro-RO"/>
                          </w:rPr>
                          <w:t xml:space="preserve"> Structurile de tineret își dezvoltă capacitățile instituționale</w:t>
                        </w:r>
                      </w:p>
                    </w:txbxContent>
                  </v:textbox>
                </v:shape>
                <v:shape id="Subtitle 2" o:spid="_x0000_s1068" type="#_x0000_t202" style="position:absolute;left:50299;top:18288;width:9328;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eJsEA&#10;AADcAAAADwAAAGRycy9kb3ducmV2LnhtbERPzWrCQBC+C77DMkJvZqMUkTSrlKKSHhPzAGN2mqTN&#10;zobsqkmf3hUKvc3H9zvpfjSduNHgWssKVlEMgriyuuVaQXk+LrcgnEfW2FkmBRM52O/msxQTbe+c&#10;063wtQgh7BJU0HjfJ1K6qiGDLrI9ceC+7GDQBzjUUg94D+Gmk+s43kiDLYeGBnv6aKj6Ka5GQfu5&#10;MlNWHl5/v/310tfFKc86o9TLYnx/A+Fp9P/iP3emw/x4A89nwgV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5nibBAAAA3AAAAA8AAAAAAAAAAAAAAAAAmAIAAGRycy9kb3du&#10;cmV2LnhtbFBLBQYAAAAABAAEAPUAAACGAwAAAAA=&#10;" filled="f" stroked="f">
                  <v:path arrowok="t"/>
                  <v:textbox style="mso-fit-shape-to-text:t" inset="3.6pt,1.8pt,3.6pt,1.8pt">
                    <w:txbxContent>
                      <w:p w:rsidR="002A60F5" w:rsidRPr="00B5547F" w:rsidRDefault="002A60F5" w:rsidP="00CA7CB6">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2.1.</w:t>
                        </w:r>
                        <w:r>
                          <w:rPr>
                            <w:rFonts w:cstheme="minorHAnsi"/>
                            <w:color w:val="000000" w:themeColor="text1"/>
                            <w:kern w:val="24"/>
                            <w:sz w:val="16"/>
                            <w:szCs w:val="16"/>
                            <w:lang w:val="ro-RO"/>
                          </w:rPr>
                          <w:t>3</w:t>
                        </w:r>
                        <w:r w:rsidRPr="00B5547F">
                          <w:rPr>
                            <w:rFonts w:cstheme="minorHAnsi"/>
                            <w:color w:val="000000" w:themeColor="text1"/>
                            <w:kern w:val="24"/>
                            <w:sz w:val="16"/>
                            <w:szCs w:val="16"/>
                            <w:lang w:val="ro-RO"/>
                          </w:rPr>
                          <w:t xml:space="preserve"> Mai multe structuri de tineret beneficiază de suport</w:t>
                        </w:r>
                      </w:p>
                    </w:txbxContent>
                  </v:textbox>
                </v:shape>
                <v:shape id="Subtitle 2" o:spid="_x0000_s1069" type="#_x0000_t202" style="position:absolute;left:60083;top:18097;width:10478;height:8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KWjMIA&#10;AADcAAAADwAAAGRycy9kb3ducmV2LnhtbERPS2rDMBDdF3IHMYHuGtmlKcWJEkJoi7OM4wNMrYnt&#10;xBoZS/719FWh0N083ne2+8k0YqDO1ZYVxKsIBHFhdc2lgvzy8fQGwnlkjY1lUjCTg/1u8bDFRNuR&#10;zzRkvhQhhF2CCirv20RKV1Rk0K1sSxy4q+0M+gC7UuoOxxBuGvkcRa/SYM2hocKWjhUV96w3CupT&#10;bOY0f3/5vvn+qy2zz3PaGKUel9NhA8LT5P/Ff+5Uh/nxGn6fC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paMwgAAANwAAAAPAAAAAAAAAAAAAAAAAJgCAABkcnMvZG93&#10;bnJldi54bWxQSwUGAAAAAAQABAD1AAAAhwMAAAAA&#10;" filled="f" stroked="f">
                  <v:path arrowok="t"/>
                  <v:textbox style="mso-fit-shape-to-text:t" inset="3.6pt,1.8pt,3.6pt,1.8pt">
                    <w:txbxContent>
                      <w:p w:rsidR="002A60F5" w:rsidRPr="00B5547F" w:rsidRDefault="002A60F5" w:rsidP="00CA7CB6">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2.2.1 Structurile de tineret își dezvoltă capacitățile de planificare, colectare de fonduri</w:t>
                        </w:r>
                      </w:p>
                    </w:txbxContent>
                  </v:textbox>
                </v:shape>
                <v:shape id="Subtitle 2" o:spid="_x0000_s1070" type="#_x0000_t202" style="position:absolute;left:71513;top:18192;width:11716;height:8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K7MIA&#10;AADcAAAADwAAAGRycy9kb3ducmV2LnhtbERP22rCQBB9F/yHZQq+6cZaS0ldRYpK+pjUD5hmxyQ2&#10;Oxuyay5+fbcg9G0O5zqb3WBq0VHrKssKlosIBHFudcWFgvPXcf4GwnlkjbVlUjCSg912OtlgrG3P&#10;KXWZL0QIYRejgtL7JpbS5SUZdAvbEAfuYluDPsC2kLrFPoSbWj5H0as0WHFoKLGhj5Lyn+xmFFSf&#10;SzMm58PL/epv302RndKkNkrNnob9OwhPg/8XP9yJDvNXa/h7Jl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8rswgAAANwAAAAPAAAAAAAAAAAAAAAAAJgCAABkcnMvZG93&#10;bnJldi54bWxQSwUGAAAAAAQABAD1AAAAhwMAAAAA&#10;" filled="f" stroked="f">
                  <v:path arrowok="t"/>
                  <v:textbox style="mso-fit-shape-to-text:t" inset="3.6pt,1.8pt,3.6pt,1.8pt">
                    <w:txbxContent>
                      <w:p w:rsidR="002A60F5" w:rsidRPr="00B5547F" w:rsidRDefault="002A60F5" w:rsidP="00CA7CB6">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3.1.1 Mai mulți tineri, inclusiv cei dezavantajați, sunt orientați către serviciile de integrare profesională</w:t>
                        </w:r>
                      </w:p>
                    </w:txbxContent>
                  </v:textbox>
                </v:shape>
                <v:shape id="Subtitle 2" o:spid="_x0000_s1071" type="#_x0000_t202" style="position:absolute;left:84963;top:18288;width:10699;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d8IA&#10;AADcAAAADwAAAGRycy9kb3ducmV2LnhtbERPzWqDQBC+F/IOywR6a1ZTKcVmIyUkxR61eYCpO1FT&#10;d1bcTdQ+fTcQ6G0+vt/ZZJPpxJUG11pWEK8iEMSV1S3XCo5fh6dXEM4ja+wsk4KZHGTbxcMGU21H&#10;Luha+lqEEHYpKmi871MpXdWQQbeyPXHgTnYw6AMcaqkHHEO46eQ6il6kwZZDQ4M97RqqfsqLUdB+&#10;xmbOj/vk9+wv331dfhR5Z5R6XE7vbyA8Tf5ffHfnOsx/TuD2TLh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293wgAAANwAAAAPAAAAAAAAAAAAAAAAAJgCAABkcnMvZG93&#10;bnJldi54bWxQSwUGAAAAAAQABAD1AAAAhwMAAAAA&#10;" filled="f" stroked="f">
                  <v:path arrowok="t"/>
                  <v:textbox style="mso-fit-shape-to-text:t" inset="3.6pt,1.8pt,3.6pt,1.8pt">
                    <w:txbxContent>
                      <w:p w:rsidR="002A60F5" w:rsidRPr="00B5547F" w:rsidRDefault="002A60F5" w:rsidP="00B5547F">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 xml:space="preserve">4.1.1 Mai multe secții cultural-sportive sunt dotate și dezvoltate pentru tineri </w:t>
                        </w:r>
                      </w:p>
                    </w:txbxContent>
                  </v:textbox>
                </v:shape>
                <v:shape id="Subtitle 2" o:spid="_x0000_s1072" type="#_x0000_t202" style="position:absolute;left:96202;top:18097;width:9208;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pT8IA&#10;AADcAAAADwAAAGRycy9kb3ducmV2LnhtbERPS2rDMBDdF3IHMYHuGtmlKcWJEkJoi7OM4wNMrYnt&#10;xBoZS/719FWh0N083ne2+8k0YqDO1ZYVxKsIBHFhdc2lgvzy8fQGwnlkjY1lUjCTg/1u8bDFRNuR&#10;zzRkvhQhhF2CCirv20RKV1Rk0K1sSxy4q+0M+gC7UuoOxxBuGvkcRa/SYM2hocKWjhUV96w3CupT&#10;bOY0f3/5vvn+qy2zz3PaGKUel9NhA8LT5P/Ff+5Uh/nrGH6fC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ylPwgAAANwAAAAPAAAAAAAAAAAAAAAAAJgCAABkcnMvZG93&#10;bnJldi54bWxQSwUGAAAAAAQABAD1AAAAhwMAAAAA&#10;" filled="f" stroked="f">
                  <v:path arrowok="t"/>
                  <v:textbox style="mso-fit-shape-to-text:t" inset="3.6pt,1.8pt,3.6pt,1.8pt">
                    <w:txbxContent>
                      <w:p w:rsidR="002A60F5" w:rsidRPr="00B5547F" w:rsidRDefault="002A60F5" w:rsidP="00B5547F">
                        <w:pPr>
                          <w:rPr>
                            <w:rFonts w:cstheme="minorHAnsi"/>
                            <w:color w:val="000000" w:themeColor="text1"/>
                            <w:kern w:val="24"/>
                            <w:sz w:val="16"/>
                            <w:szCs w:val="16"/>
                            <w:lang w:val="ro-RO"/>
                          </w:rPr>
                        </w:pPr>
                        <w:r w:rsidRPr="00B5547F">
                          <w:rPr>
                            <w:rFonts w:cstheme="minorHAnsi"/>
                            <w:color w:val="000000" w:themeColor="text1"/>
                            <w:kern w:val="24"/>
                            <w:sz w:val="16"/>
                            <w:szCs w:val="16"/>
                            <w:lang w:val="ro-RO"/>
                          </w:rPr>
                          <w:t>4.1.2 Oportunitățile de agrement pentru tineri sunt extinse</w:t>
                        </w:r>
                      </w:p>
                    </w:txbxContent>
                  </v:textbox>
                </v:shape>
                <v:shape id="Subtitle 2" o:spid="_x0000_s1073" type="#_x0000_t202" style="position:absolute;left:13430;top:10572;width:16764;height:5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KYJb4A&#10;AADcAAAADwAAAGRycy9kb3ducmV2LnhtbERPy6rCMBDdC/5DGMGdporIpRpFRKUu7fUDxmZsq82k&#10;NFGrX28Ewd0cznPmy9ZU4k6NKy0rGA0jEMSZ1SXnCo7/28EfCOeRNVaWScGTHCwX3c4cY20ffKB7&#10;6nMRQtjFqKDwvo6ldFlBBt3Q1sSBO9vGoA+wyaVu8BHCTSXHUTSVBksODQXWtC4ou6Y3o6Dcj8wz&#10;OW4mr4u/neo83R2SyijV77WrGQhPrf+Jv+5Eh/nRGD7PhAv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CmCW+AAAA3AAAAA8AAAAAAAAAAAAAAAAAmAIAAGRycy9kb3ducmV2&#10;LnhtbFBLBQYAAAAABAAEAPUAAACDAwAAAAA=&#10;" filled="f" stroked="f">
                  <v:path arrowok="t"/>
                  <v:textbox style="mso-fit-shape-to-text:t" inset="3.6pt,1.8pt,3.6pt,1.8pt">
                    <w:txbxContent>
                      <w:p w:rsidR="002A60F5" w:rsidRPr="00B5547F" w:rsidRDefault="002A60F5" w:rsidP="00B5547F">
                        <w:pPr>
                          <w:rPr>
                            <w:rFonts w:asciiTheme="majorHAnsi" w:hAnsi="Calibri Light"/>
                            <w:b/>
                            <w:bCs/>
                            <w:color w:val="002060"/>
                            <w:kern w:val="24"/>
                            <w:sz w:val="18"/>
                            <w:szCs w:val="18"/>
                            <w:lang w:val="ro-RO"/>
                          </w:rPr>
                        </w:pPr>
                        <w:r w:rsidRPr="00B5547F">
                          <w:rPr>
                            <w:rFonts w:asciiTheme="majorHAnsi" w:hAnsi="Calibri Light"/>
                            <w:b/>
                            <w:bCs/>
                            <w:color w:val="002060"/>
                            <w:kern w:val="24"/>
                            <w:sz w:val="18"/>
                            <w:szCs w:val="18"/>
                            <w:lang w:val="ro-RO"/>
                          </w:rPr>
                          <w:t>1.1 Mai mulți tineri se implică în procesul decizional și inițiative civice</w:t>
                        </w:r>
                      </w:p>
                    </w:txbxContent>
                  </v:textbox>
                </v:shape>
                <v:shape id="Subtitle 2" o:spid="_x0000_s1074" type="#_x0000_t202" style="position:absolute;left:31527;top:10763;width:16038;height:5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GesMA&#10;AADbAAAADwAAAGRycy9kb3ducmV2LnhtbESPzWrDMBCE74W8g9hAb7XsUEJxo5gQ2uAe4/oBNtbW&#10;dmKtjCX/pE9fFQo9DjPzDbPLFtOJiQbXWlaQRDEI4srqlmsF5ef70wsI55E1dpZJwZ0cZPvVww5T&#10;bWc+01T4WgQIuxQVNN73qZSuasigi2xPHLwvOxj0QQ611APOAW46uYnjrTTYclhosKdjQ9WtGI2C&#10;9iMx97x8e/6++vHS18XpnHdGqcf1cngF4Wnx/+G/dq4VbB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BGesMAAADbAAAADwAAAAAAAAAAAAAAAACYAgAAZHJzL2Rv&#10;d25yZXYueG1sUEsFBgAAAAAEAAQA9QAAAIgDAAAAAA==&#10;" filled="f" stroked="f">
                  <v:path arrowok="t"/>
                  <v:textbox style="mso-fit-shape-to-text:t" inset="3.6pt,1.8pt,3.6pt,1.8pt">
                    <w:txbxContent>
                      <w:p w:rsidR="002A60F5" w:rsidRPr="00B5547F" w:rsidRDefault="002A60F5" w:rsidP="00B5547F">
                        <w:pPr>
                          <w:rPr>
                            <w:rFonts w:asciiTheme="majorHAnsi" w:hAnsi="Calibri Light"/>
                            <w:b/>
                            <w:bCs/>
                            <w:color w:val="002060"/>
                            <w:kern w:val="24"/>
                            <w:sz w:val="18"/>
                            <w:szCs w:val="18"/>
                            <w:lang w:val="ro-RO"/>
                          </w:rPr>
                        </w:pPr>
                        <w:r w:rsidRPr="00B5547F">
                          <w:rPr>
                            <w:rFonts w:asciiTheme="majorHAnsi" w:hAnsi="Calibri Light"/>
                            <w:b/>
                            <w:bCs/>
                            <w:color w:val="002060"/>
                            <w:kern w:val="24"/>
                            <w:sz w:val="18"/>
                            <w:szCs w:val="18"/>
                            <w:lang w:val="ro-RO"/>
                          </w:rPr>
                          <w:t>2.1 Structurile de tineret sunt fortificate pentru a răspunde necesităților tinerilor</w:t>
                        </w:r>
                      </w:p>
                    </w:txbxContent>
                  </v:textbox>
                </v:shape>
                <v:shape id="Subtitle 2" o:spid="_x0000_s1075" type="#_x0000_t202" style="position:absolute;left:47720;top:10858;width:16954;height:5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JHbsA&#10;AADbAAAADwAAAGRycy9kb3ducmV2LnhtbERPzQ7BQBC+S7zDZiRubImIlCUiSB2VBxjd0ZbubNNd&#10;lKe3B4njl+9/sWpNJZ7UuNKygtEwAkGcWV1yruB82g1mIJxH1lhZJgVvcrBadjsLjLV98ZGeqc9F&#10;CGEXo4LC+zqW0mUFGXRDWxMH7mobgz7AJpe6wVcIN5UcR9FUGiw5NBRY06ag7J4+jILyMDLv5Lyd&#10;fG7+canzdH9MKqNUv9eu5yA8tf4v/rkTrWAWxoYv4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PGCR27AAAA2wAAAA8AAAAAAAAAAAAAAAAAmAIAAGRycy9kb3ducmV2Lnht&#10;bFBLBQYAAAAABAAEAPUAAACAAwAAAAA=&#10;" filled="f" stroked="f">
                  <v:path arrowok="t"/>
                  <v:textbox style="mso-fit-shape-to-text:t" inset="3.6pt,1.8pt,3.6pt,1.8pt">
                    <w:txbxContent>
                      <w:p w:rsidR="002A60F5" w:rsidRPr="00B5547F" w:rsidRDefault="002A60F5" w:rsidP="00B5547F">
                        <w:pPr>
                          <w:rPr>
                            <w:rFonts w:asciiTheme="majorHAnsi" w:hAnsi="Calibri Light"/>
                            <w:b/>
                            <w:bCs/>
                            <w:color w:val="002060"/>
                            <w:kern w:val="24"/>
                            <w:sz w:val="18"/>
                            <w:szCs w:val="18"/>
                            <w:lang w:val="ro-RO"/>
                          </w:rPr>
                        </w:pPr>
                        <w:r w:rsidRPr="00B5547F">
                          <w:rPr>
                            <w:rFonts w:asciiTheme="majorHAnsi" w:hAnsi="Calibri Light"/>
                            <w:b/>
                            <w:bCs/>
                            <w:color w:val="002060"/>
                            <w:kern w:val="24"/>
                            <w:sz w:val="18"/>
                            <w:szCs w:val="18"/>
                            <w:lang w:val="ro-RO"/>
                          </w:rPr>
                          <w:t xml:space="preserve">2.2 Structurile de tineret </w:t>
                        </w:r>
                        <w:r w:rsidRPr="006D1C5B">
                          <w:rPr>
                            <w:rFonts w:asciiTheme="majorHAnsi" w:hAnsi="Calibri Light"/>
                            <w:b/>
                            <w:bCs/>
                            <w:color w:val="002060"/>
                            <w:kern w:val="24"/>
                            <w:sz w:val="18"/>
                            <w:szCs w:val="18"/>
                            <w:lang w:val="ro-RO"/>
                          </w:rPr>
                          <w:t xml:space="preserve">atrag </w:t>
                        </w:r>
                        <w:proofErr w:type="spellStart"/>
                        <w:r w:rsidRPr="006D1C5B">
                          <w:rPr>
                            <w:rFonts w:asciiTheme="majorHAnsi" w:hAnsi="Calibri Light"/>
                            <w:b/>
                            <w:bCs/>
                            <w:color w:val="002060"/>
                            <w:kern w:val="24"/>
                            <w:sz w:val="18"/>
                            <w:szCs w:val="18"/>
                            <w:lang w:val="ro-RO"/>
                          </w:rPr>
                          <w:t>maimulte</w:t>
                        </w:r>
                        <w:proofErr w:type="spellEnd"/>
                        <w:r w:rsidRPr="006D1C5B">
                          <w:rPr>
                            <w:rFonts w:asciiTheme="majorHAnsi" w:hAnsi="Calibri Light"/>
                            <w:b/>
                            <w:bCs/>
                            <w:color w:val="002060"/>
                            <w:kern w:val="24"/>
                            <w:sz w:val="18"/>
                            <w:szCs w:val="18"/>
                            <w:lang w:val="ro-RO"/>
                          </w:rPr>
                          <w:t xml:space="preserve"> fonduri în raionul Nisporeni</w:t>
                        </w:r>
                      </w:p>
                    </w:txbxContent>
                  </v:textbox>
                </v:shape>
                <v:shape id="Subtitle 2" o:spid="_x0000_s1076" type="#_x0000_t202" style="position:absolute;left:66103;top:10477;width:20663;height:5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cCsEA&#10;AADcAAAADwAAAGRycy9kb3ducmV2LnhtbERPzWqDQBC+F/IOywR6a1aDlGJcpZQ22GNsHmDiTtTE&#10;nRV3NaZP3y0UepuP73eyYjG9mGl0nWUF8SYCQVxb3XGj4Pj18fQCwnlkjb1lUnAnB0W+esgw1fbG&#10;B5or34gQwi5FBa33Qyqlq1sy6DZ2IA7c2Y4GfYBjI/WItxBuermNomdpsOPQ0OJAby3V12oyCrrP&#10;2NzL43vyffHTaWiq/aHsjVKP6+V1B8LT4v/Ff+5Sh/lJAr/PhAt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NHArBAAAA3AAAAA8AAAAAAAAAAAAAAAAAmAIAAGRycy9kb3du&#10;cmV2LnhtbFBLBQYAAAAABAAEAPUAAACGAwAAAAA=&#10;" filled="f" stroked="f">
                  <v:path arrowok="t"/>
                  <v:textbox style="mso-fit-shape-to-text:t" inset="3.6pt,1.8pt,3.6pt,1.8pt">
                    <w:txbxContent>
                      <w:p w:rsidR="002A60F5" w:rsidRPr="00B5547F" w:rsidRDefault="002A60F5" w:rsidP="00B5547F">
                        <w:pPr>
                          <w:rPr>
                            <w:rFonts w:asciiTheme="majorHAnsi" w:hAnsi="Calibri Light"/>
                            <w:b/>
                            <w:bCs/>
                            <w:color w:val="002060"/>
                            <w:kern w:val="24"/>
                            <w:sz w:val="18"/>
                            <w:szCs w:val="18"/>
                            <w:lang w:val="ro-RO"/>
                          </w:rPr>
                        </w:pPr>
                        <w:r w:rsidRPr="00B5547F">
                          <w:rPr>
                            <w:rFonts w:asciiTheme="majorHAnsi" w:hAnsi="Calibri Light"/>
                            <w:b/>
                            <w:bCs/>
                            <w:color w:val="002060"/>
                            <w:kern w:val="24"/>
                            <w:sz w:val="18"/>
                            <w:szCs w:val="18"/>
                            <w:lang w:val="ro-RO"/>
                          </w:rPr>
                          <w:t>3.1 Mai mulți tineri, inclusiv cei dezavantajați, sunt încadrați în programe/ servicii de integrare profesională</w:t>
                        </w:r>
                      </w:p>
                    </w:txbxContent>
                  </v:textbox>
                </v:shape>
                <v:shape id="Subtitle 2" o:spid="_x0000_s1077" type="#_x0000_t202" style="position:absolute;left:86772;top:10572;width:18434;height:6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3A8EA&#10;AADcAAAADwAAAGRycy9kb3ducmV2LnhtbERPzWrCQBC+F3yHZQRvdaMWKTEbKaKSHk19gDE7TdJm&#10;Z0N2E6NP7xYK3ubj+51kO5pGDNS52rKCxTwCQVxYXXOp4Px1eH0H4TyyxsYyKbiRg206eUkw1vbK&#10;JxpyX4oQwi5GBZX3bSylKyoy6Oa2JQ7ct+0M+gC7UuoOryHcNHIZRWtpsObQUGFLu4qK37w3CurP&#10;hbll5/3b/cf3l7bMj6esMUrNpuPHBoSn0T/F/+5Mh/mrFfw9Ey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i9wPBAAAA3AAAAA8AAAAAAAAAAAAAAAAAmAIAAGRycy9kb3du&#10;cmV2LnhtbFBLBQYAAAAABAAEAPUAAACGAwAAAAA=&#10;" filled="f" stroked="f">
                  <v:path arrowok="t"/>
                  <v:textbox style="mso-fit-shape-to-text:t" inset="3.6pt,1.8pt,3.6pt,1.8pt">
                    <w:txbxContent>
                      <w:p w:rsidR="002A60F5" w:rsidRDefault="002A60F5" w:rsidP="00B5547F">
                        <w:pPr>
                          <w:rPr>
                            <w:rFonts w:asciiTheme="majorHAnsi" w:hAnsi="Calibri Light"/>
                            <w:b/>
                            <w:bCs/>
                            <w:color w:val="002060"/>
                            <w:kern w:val="24"/>
                            <w:sz w:val="20"/>
                            <w:szCs w:val="20"/>
                            <w:lang w:val="ro-RO"/>
                          </w:rPr>
                        </w:pPr>
                        <w:r>
                          <w:rPr>
                            <w:rFonts w:asciiTheme="majorHAnsi" w:hAnsi="Calibri Light"/>
                            <w:b/>
                            <w:bCs/>
                            <w:color w:val="002060"/>
                            <w:kern w:val="24"/>
                            <w:sz w:val="20"/>
                            <w:szCs w:val="20"/>
                            <w:lang w:val="ro-RO"/>
                          </w:rPr>
                          <w:t>4.1 Infrastructura cultural-sportivă este adaptată la nevoile actuale ale tinerilor</w:t>
                        </w:r>
                      </w:p>
                    </w:txbxContent>
                  </v:textbox>
                </v:shape>
                <v:shape id="Subtitle 2" o:spid="_x0000_s1078" type="#_x0000_t202" style="position:absolute;left:12763;top:4762;width:1845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CjMMA&#10;AADbAAAADwAAAGRycy9kb3ducmV2LnhtbESPQWsCMRSE70L/Q3gFL6LZWhG7NUoRLEW8aFu8PjbP&#10;zeK+l+0m1e2/bwTB4zAz3zDzZce1OlMbKi8GnkYZKJLC20pKA1+f6+EMVIgoFmsvZOCPAiwXD705&#10;5tZfZEfnfSxVgkjI0YCLscm1DoUjxjDyDUnyjr5ljEm2pbYtXhKcaz3OsqlmrCQtOGxo5ag47X/Z&#10;wOT5ZcDlD7/LacMHOkZ32H47Y/qP3dsrqEhdvIdv7Q9rYDqB6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3CjMMAAADbAAAADwAAAAAAAAAAAAAAAACYAgAAZHJzL2Rv&#10;d25yZXYueG1sUEsFBgAAAAAEAAQA9QAAAIgDAAAAAA==&#10;" filled="f" stroked="f">
                  <v:path arrowok="t"/>
                  <v:textbox inset="3.6pt,1.8pt,3.6pt,1.8pt">
                    <w:txbxContent>
                      <w:p w:rsidR="002A60F5" w:rsidRPr="00B5547F" w:rsidRDefault="002A60F5" w:rsidP="00B5547F">
                        <w:pPr>
                          <w:rPr>
                            <w:rFonts w:asciiTheme="majorHAnsi" w:hAnsi="Calibri Light"/>
                            <w:b/>
                            <w:bCs/>
                            <w:color w:val="002060"/>
                            <w:kern w:val="24"/>
                            <w:sz w:val="18"/>
                            <w:szCs w:val="18"/>
                            <w:lang w:val="ro-RO"/>
                          </w:rPr>
                        </w:pPr>
                        <w:r w:rsidRPr="00B5547F">
                          <w:rPr>
                            <w:rFonts w:asciiTheme="majorHAnsi" w:hAnsi="Calibri Light"/>
                            <w:b/>
                            <w:bCs/>
                            <w:color w:val="002060"/>
                            <w:kern w:val="24"/>
                            <w:sz w:val="18"/>
                            <w:szCs w:val="18"/>
                            <w:lang w:val="ro-RO"/>
                          </w:rPr>
                          <w:t>1. Sporește rata de participare în rândul  tinerilor din raionul Nisporeni</w:t>
                        </w:r>
                      </w:p>
                    </w:txbxContent>
                  </v:textbox>
                </v:shape>
                <v:shape id="Subtitle 2" o:spid="_x0000_s1079" type="#_x0000_t202" style="position:absolute;left:31623;top:4762;width:21431;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mucIA&#10;AADcAAAADwAAAGRycy9kb3ducmV2LnhtbERPTWsCMRC9F/ofwhS8FM2qRdqtUYqgSOlFrXgdNuNm&#10;cWey3URd/70pFHqbx/uc6bzjWl2oDZUXA8NBBoqk8LaS0sD3btl/BRUiisXaCxm4UYD57PFhirn1&#10;V9nQZRtLlUIk5GjAxdjkWofCEWMY+IYkcUffMsYE21LbFq8pnGs9yrKJZqwkNThsaOGoOG3PbOBl&#10;/PbM5Q+v5PTJBzpGd/jaO2N6T93HO6hIXfwX/7nXNs3PhvD7TLpA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Wa5wgAAANwAAAAPAAAAAAAAAAAAAAAAAJgCAABkcnMvZG93&#10;bnJldi54bWxQSwUGAAAAAAQABAD1AAAAhwMAAAAA&#10;" filled="f" stroked="f">
                  <v:path arrowok="t"/>
                  <v:textbox inset="3.6pt,1.8pt,3.6pt,1.8pt">
                    <w:txbxContent>
                      <w:p w:rsidR="002A60F5" w:rsidRPr="00B5547F" w:rsidRDefault="002A60F5" w:rsidP="00B5547F">
                        <w:pPr>
                          <w:rPr>
                            <w:rFonts w:asciiTheme="majorHAnsi" w:hAnsi="Calibri Light"/>
                            <w:b/>
                            <w:bCs/>
                            <w:color w:val="002060"/>
                            <w:kern w:val="24"/>
                            <w:sz w:val="18"/>
                            <w:szCs w:val="18"/>
                            <w:lang w:val="ro-RO"/>
                          </w:rPr>
                        </w:pPr>
                        <w:r w:rsidRPr="00B5547F">
                          <w:rPr>
                            <w:rFonts w:asciiTheme="majorHAnsi" w:hAnsi="Calibri Light"/>
                            <w:b/>
                            <w:bCs/>
                            <w:color w:val="002060"/>
                            <w:kern w:val="24"/>
                            <w:sz w:val="18"/>
                            <w:szCs w:val="18"/>
                            <w:lang w:val="ro-RO"/>
                          </w:rPr>
                          <w:t>2. Mai mulți tineri, inclusiv cei dezavantajați, beneficiază de servicii calitative</w:t>
                        </w:r>
                      </w:p>
                    </w:txbxContent>
                  </v:textbox>
                </v:shape>
                <v:shape id="Subtitle 2" o:spid="_x0000_s1080" type="#_x0000_t202" style="position:absolute;left:53149;top:4762;width:29940;height:4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4zF8EA&#10;AADcAAAADwAAAGRycy9kb3ducmV2LnhtbERPzWqDQBC+F/IOywR6q6shlGKzSghtsMdYH2DiTtXE&#10;nRV3E7VP3y0UepuP73d2+Wx6cafRdZYVJFEMgri2uuNGQfX5/vQCwnlkjb1lUrCQgzxbPeww1Xbi&#10;E91L34gQwi5FBa33Qyqlq1sy6CI7EAfuy44GfYBjI/WIUwg3vdzE8bM02HFoaHGgQ0v1tbwZBd1H&#10;Ypaiett+X/ztPDTl8VT0RqnH9bx/BeFp9v/iP3ehw/xkC7/PhAt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MxfBAAAA3AAAAA8AAAAAAAAAAAAAAAAAmAIAAGRycy9kb3du&#10;cmV2LnhtbFBLBQYAAAAABAAEAPUAAACGAwAAAAA=&#10;" filled="f" stroked="f">
                  <v:path arrowok="t"/>
                  <v:textbox style="mso-fit-shape-to-text:t" inset="3.6pt,1.8pt,3.6pt,1.8pt">
                    <w:txbxContent>
                      <w:p w:rsidR="002A60F5" w:rsidRPr="00B5547F" w:rsidRDefault="002A60F5" w:rsidP="00B5547F">
                        <w:pPr>
                          <w:jc w:val="center"/>
                          <w:rPr>
                            <w:rFonts w:eastAsia="Calibri" w:hAnsi="Calibri"/>
                            <w:b/>
                            <w:bCs/>
                            <w:color w:val="002060"/>
                            <w:kern w:val="24"/>
                            <w:sz w:val="18"/>
                            <w:szCs w:val="18"/>
                            <w:lang w:val="ro-RO"/>
                          </w:rPr>
                        </w:pPr>
                        <w:r w:rsidRPr="00B5547F">
                          <w:rPr>
                            <w:rFonts w:eastAsia="Calibri" w:hAnsi="Calibri"/>
                            <w:b/>
                            <w:bCs/>
                            <w:color w:val="002060"/>
                            <w:kern w:val="24"/>
                            <w:sz w:val="18"/>
                            <w:szCs w:val="18"/>
                            <w:lang w:val="ro-RO"/>
                          </w:rPr>
                          <w:t xml:space="preserve">3. Mai mulți tineri au abilitățile necesare pentru a se încadra eficient în procesul educațional </w:t>
                        </w:r>
                        <w:proofErr w:type="spellStart"/>
                        <w:r w:rsidRPr="00B5547F">
                          <w:rPr>
                            <w:rFonts w:eastAsia="Calibri" w:hAnsi="Calibri"/>
                            <w:b/>
                            <w:bCs/>
                            <w:color w:val="002060"/>
                            <w:kern w:val="24"/>
                            <w:sz w:val="18"/>
                            <w:szCs w:val="18"/>
                            <w:lang w:val="ro-RO"/>
                          </w:rPr>
                          <w:t>şi</w:t>
                        </w:r>
                        <w:proofErr w:type="spellEnd"/>
                        <w:r w:rsidRPr="00B5547F">
                          <w:rPr>
                            <w:rFonts w:eastAsia="Calibri" w:hAnsi="Calibri"/>
                            <w:b/>
                            <w:bCs/>
                            <w:color w:val="002060"/>
                            <w:kern w:val="24"/>
                            <w:sz w:val="18"/>
                            <w:szCs w:val="18"/>
                            <w:lang w:val="ro-RO"/>
                          </w:rPr>
                          <w:t>/sau profesional ulterior</w:t>
                        </w:r>
                      </w:p>
                    </w:txbxContent>
                  </v:textbox>
                </v:shape>
                <v:shape id="Subtitle 2" o:spid="_x0000_s1081" type="#_x0000_t202" style="position:absolute;left:83534;top:4857;width:2200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nF8QA&#10;AADbAAAADwAAAGRycy9kb3ducmV2LnhtbESPQWvCQBSE74X+h+UVvJS60VZpU1cpBUsRL8YWr4/s&#10;MxvMexuzq6b/3i0Uehxm5htmtui5UWfqQu3FwGiYgSIpva2lMvC1XT48gwoRxWLjhQz8UIDF/PZm&#10;hrn1F9nQuYiVShAJORpwMba51qF0xBiGviVJ3t53jDHJrtK2w0uCc6PHWTbVjLWkBYctvTsqD8WJ&#10;DTw9vtxzdeQPOax4R/vodutvZ8zgrn97BRWpj//hv/anNTCdwO+X9AP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RZxfEAAAA2wAAAA8AAAAAAAAAAAAAAAAAmAIAAGRycy9k&#10;b3ducmV2LnhtbFBLBQYAAAAABAAEAPUAAACJAwAAAAA=&#10;" filled="f" stroked="f">
                  <v:path arrowok="t"/>
                  <v:textbox inset="3.6pt,1.8pt,3.6pt,1.8pt">
                    <w:txbxContent>
                      <w:p w:rsidR="002A60F5" w:rsidRPr="0000253E" w:rsidRDefault="002A60F5" w:rsidP="00B5547F">
                        <w:pPr>
                          <w:rPr>
                            <w:rFonts w:asciiTheme="majorHAnsi" w:hAnsi="Calibri Light"/>
                            <w:b/>
                            <w:bCs/>
                            <w:color w:val="002060"/>
                            <w:kern w:val="24"/>
                            <w:sz w:val="18"/>
                            <w:szCs w:val="18"/>
                            <w:lang w:val="ro-RO"/>
                          </w:rPr>
                        </w:pPr>
                        <w:r w:rsidRPr="0000253E">
                          <w:rPr>
                            <w:rFonts w:asciiTheme="majorHAnsi" w:hAnsi="Calibri Light"/>
                            <w:b/>
                            <w:bCs/>
                            <w:color w:val="002060"/>
                            <w:kern w:val="24"/>
                            <w:sz w:val="18"/>
                            <w:szCs w:val="18"/>
                            <w:lang w:val="ro-RO"/>
                          </w:rPr>
                          <w:t xml:space="preserve">4. Mai mulți tineri au acces sporit la infrastructura cultural-sportivă din raion </w:t>
                        </w:r>
                      </w:p>
                    </w:txbxContent>
                  </v:textbox>
                </v:shape>
                <v:shape id="Straight Arrow Connector 66" o:spid="_x0000_s1082" type="#_x0000_t32" style="position:absolute;left:40671;top:24220;width:1248;height:3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JpsUAAADbAAAADwAAAGRycy9kb3ducmV2LnhtbESPzW7CMBCE75X6DtYi9dY4cAg0YBAq&#10;P0KcKK16XuIlSRuvI9slKU+PKyH1OJqZbzSzRW8acSHna8sKhkkKgriwuuZSwcf75nkCwgdkjY1l&#10;UvBLHhbzx4cZ5tp2/EaXYyhFhLDPUUEVQptL6YuKDPrEtsTRO1tnMETpSqkddhFuGjlK00warDku&#10;VNjSa0XF9/HHKOi69eG0Gr9c91+7w+Q6PLnP/dYp9TTol1MQgfrwH763d1pBlsHf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RJpsUAAADbAAAADwAAAAAAAAAA&#10;AAAAAAChAgAAZHJzL2Rvd25yZXYueG1sUEsFBgAAAAAEAAQA+QAAAJMDAAAAAA==&#10;" strokecolor="#7b7b7b [2406]" strokeweight=".5pt">
                  <v:stroke endarrow="block" joinstyle="miter"/>
                </v:shape>
                <v:shape id="Straight Arrow Connector 67" o:spid="_x0000_s1083" type="#_x0000_t32" style="position:absolute;left:55516;top:23027;width:1348;height:46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8MycMAAADbAAAADwAAAGRycy9kb3ducmV2LnhtbESPQYvCMBSE7wv+h/AEb9vUHrpSjSKK&#10;4KEHtwri7dE822LzUpqo1V+/WVjY4zAz3zCL1WBa8aDeNZYVTKMYBHFpdcOVgtNx9zkD4TyyxtYy&#10;KXiRg9Vy9LHATNsnf9Oj8JUIEHYZKqi97zIpXVmTQRfZjjh4V9sb9EH2ldQ9PgPctDKJ41QabDgs&#10;1NjRpqbyVtyNgu3hbRLKN+ckv6Q3aYsqvycHpSbjYT0H4Wnw/+G/9l4rSL/g90v4A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vDMnDAAAA2wAAAA8AAAAAAAAAAAAA&#10;AAAAoQIAAGRycy9kb3ducmV2LnhtbFBLBQYAAAAABAAEAPkAAACRAwAAAAA=&#10;" strokecolor="#7b7b7b [2406]" strokeweight=".5pt">
                  <v:stroke endarrow="block" joinstyle="miter"/>
                </v:shape>
                <v:shape id="Straight Arrow Connector 68" o:spid="_x0000_s1084" type="#_x0000_t32" style="position:absolute;left:92106;top:22860;width:1715;height:45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CYu78AAADbAAAADwAAAGRycy9kb3ducmV2LnhtbERPTYvCMBC9C/6HMMLebGoPZalGEUXw&#10;0INWQbwNzdgWm0lponb99eYg7PHxvherwbTiSb1rLCuYRTEI4tLqhisF59Nu+gvCeWSNrWVS8EcO&#10;VsvxaIGZti8+0rPwlQgh7DJUUHvfZVK6siaDLrIdceButjfoA+wrqXt8hXDTyiSOU2mw4dBQY0eb&#10;msp78TAKtoe3SSjfXJL8mt6lLar8kRyU+pkM6zkIT4P/F3/de60gDWPDl/AD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3CYu78AAADbAAAADwAAAAAAAAAAAAAAAACh&#10;AgAAZHJzL2Rvd25yZXYueG1sUEsFBgAAAAAEAAQA+QAAAI0DAAAAAA==&#10;" strokecolor="#7b7b7b [2406]" strokeweight=".5pt">
                  <v:stroke endarrow="block" joinstyle="miter"/>
                </v:shape>
                <v:shape id="Straight Arrow Connector 69" o:spid="_x0000_s1085" type="#_x0000_t32" style="position:absolute;left:96678;top:23622;width:2096;height:3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vd1MQAAADbAAAADwAAAGRycy9kb3ducmV2LnhtbESPwW7CMBBE70j8g7WVegMHDhQCBlXQ&#10;VogTUMR5iZckbbyObJcEvh4jIfU4mpk3mtmiNZW4kPOlZQWDfgKCOLO65FzB4fuzNwbhA7LGyjIp&#10;uJKHxbzbmWGqbcM7uuxDLiKEfYoKihDqVEqfFWTQ921NHL2zdQZDlC6X2mET4aaSwyQZSYMlx4UC&#10;a1oWlP3u/4yCpvnYnlZvk9vmZ70d3wYnd9x8OaVeX9r3KYhAbfgPP9trrWA0gceX+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93UxAAAANsAAAAPAAAAAAAAAAAA&#10;AAAAAKECAABkcnMvZG93bnJldi54bWxQSwUGAAAAAAQABAD5AAAAkgMAAAAA&#10;" strokecolor="#7b7b7b [2406]" strokeweight=".5pt">
                  <v:stroke endarrow="block" joinstyle="miter"/>
                </v:shape>
                <v:shape id="Straight Arrow Connector 70" o:spid="_x0000_s1086" type="#_x0000_t32" style="position:absolute;left:33454;top:15923;width:2121;height:26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jilMEAAADbAAAADwAAAGRycy9kb3ducmV2LnhtbERPPW/CMBDdkfofrENiKw4MQFMMQqVF&#10;iAnSqvMRX5NAfI5sQwK/Hg+VGJ/e93zZmVpcyfnKsoLRMAFBnFtdcaHg5/vrdQbCB2SNtWVScCMP&#10;y8VLb46pti0f6JqFQsQQ9ikqKENoUil9XpJBP7QNceT+rDMYInSF1A7bGG5qOU6SiTRYcWwosaGP&#10;kvJzdjEK2vZzf1xP3+6703Y/u4+O7ne3cUoN+t3qHUSgLjzF/+6tVjCN6+O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yOKUwQAAANsAAAAPAAAAAAAAAAAAAAAA&#10;AKECAABkcnMvZG93bnJldi54bWxQSwUGAAAAAAQABAD5AAAAjwMAAAAA&#10;" strokecolor="#7b7b7b [2406]" strokeweight=".5pt">
                  <v:stroke endarrow="block" joinstyle="miter"/>
                </v:shape>
                <v:shape id="Straight Arrow Connector 71" o:spid="_x0000_s1087" type="#_x0000_t32" style="position:absolute;left:41406;top:15906;width:1048;height:25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On+8MAAADbAAAADwAAAGRycy9kb3ducmV2LnhtbESPQYvCMBSE7wv+h/CEva2pPehSjWVR&#10;hD30oF1BvD2at21p81KaqNVfbwTB4zAz3zDLdDCtuFDvassKppMIBHFhdc2lgsPf9usbhPPIGlvL&#10;pOBGDtLV6GOJibZX3tMl96UIEHYJKqi87xIpXVGRQTexHXHw/m1v0AfZl1L3eA1w08o4imbSYM1h&#10;ocKO1hUVTX42Cja7u4kpWx/j7DRrpM3L7BzvlPocDz8LEJ4G/w6/2r9awXwKz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Tp/vDAAAA2wAAAA8AAAAAAAAAAAAA&#10;AAAAoQIAAGRycy9kb3ducmV2LnhtbFBLBQYAAAAABAAEAPkAAACRAwAAAAA=&#10;" strokecolor="#7b7b7b [2406]" strokeweight=".5pt">
                  <v:stroke endarrow="block" joinstyle="miter"/>
                </v:shape>
                <v:shape id="Straight Arrow Connector 72" o:spid="_x0000_s1088" type="#_x0000_t32" style="position:absolute;left:44543;top:14678;width:9118;height:39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E5jMUAAADbAAAADwAAAGRycy9kb3ducmV2LnhtbESPwWrDMBBE74X8g9hAb7VcHdziRAkl&#10;IdCDD6kbCLkt1sY2sVbGkmO3X18VCj0OM/OGWW9n24k7Db51rOE5SUEQV860XGs4fR6eXkH4gGyw&#10;c0wavsjDdrN4WGNu3MQfdC9DLSKEfY4amhD6XEpfNWTRJ64njt7VDRZDlEMtzYBThNtOqjTNpMWW&#10;40KDPe0aqm7laDXsj99WUbE7q+KS3aQr62JUR60fl/PbCkSgOfyH/9rvRsOLgt8v8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E5jMUAAADbAAAADwAAAAAAAAAA&#10;AAAAAAChAgAAZHJzL2Rvd25yZXYueG1sUEsFBgAAAAAEAAQA+QAAAJMDAAAAAA==&#10;" strokecolor="#7b7b7b [2406]" strokeweight=".5pt">
                  <v:stroke endarrow="block" joinstyle="miter"/>
                </v:shape>
                <v:shape id="Straight Arrow Connector 73" o:spid="_x0000_s1089" type="#_x0000_t32" style="position:absolute;left:60597;top:14837;width:3821;height:36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2cF8UAAADbAAAADwAAAGRycy9kb3ducmV2LnhtbESPQWuDQBSE74H8h+UFeotrLJhiswkl&#10;odCDB2sCpbeH+6oS9624G7X99d1CIcdhZr5hdofZdGKkwbWWFWyiGARxZXXLtYLL+XX9BMJ5ZI2d&#10;ZVLwTQ4O++Vih5m2E7/TWPpaBAi7DBU03veZlK5qyKCLbE8cvC87GPRBDrXUA04BbjqZxHEqDbYc&#10;Fhrs6dhQdS1vRsGp+DEJ5cePJP9Mr9KWdX5LCqUeVvPLMwhPs7+H/9tvWsH2Ef6+hB8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2cF8UAAADbAAAADwAAAAAAAAAA&#10;AAAAAAChAgAAZHJzL2Rvd25yZXYueG1sUEsFBgAAAAAEAAQA+QAAAJMDAAAAAA==&#10;" strokecolor="#7b7b7b [2406]" strokeweight=".5pt">
                  <v:stroke endarrow="block" joinstyle="miter"/>
                </v:shape>
                <v:shape id="Straight Arrow Connector 75" o:spid="_x0000_s1090" type="#_x0000_t32" style="position:absolute;left:77533;top:15525;width:1143;height:27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ih+MUAAADbAAAADwAAAGRycy9kb3ducmV2LnhtbESPQWuDQBSE74H8h+UFeotrhJpiswkl&#10;odCDB2sCpbeH+6oS9624G7X99d1CIcdhZr5hdofZdGKkwbWWFWyiGARxZXXLtYLL+XX9BMJ5ZI2d&#10;ZVLwTQ4O++Vih5m2E7/TWPpaBAi7DBU03veZlK5qyKCLbE8cvC87GPRBDrXUA04BbjqZxHEqDbYc&#10;Fhrs6dhQdS1vRsGp+DEJ5cePJP9Mr9KWdX5LCqUeVvPLMwhPs7+H/9tvWsH2Ef6+hB8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ih+MUAAADbAAAADwAAAAAAAAAA&#10;AAAAAAChAgAAZHJzL2Rvd25yZXYueG1sUEsFBgAAAAAEAAQA+QAAAJMDAAAAAA==&#10;" strokecolor="#7b7b7b [2406]" strokeweight=".5pt">
                  <v:stroke endarrow="block" joinstyle="miter"/>
                </v:shape>
                <v:shape id="Straight Arrow Connector 76" o:spid="_x0000_s1091" type="#_x0000_t32" style="position:absolute;left:89630;top:15811;width:2121;height:26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3fe8UAAADbAAAADwAAAGRycy9kb3ducmV2LnhtbESPS2/CMBCE75X4D9YicSsOPfAIGFRB&#10;qRAnXuK8xEsSGq8j2yUpv76uVInjaGa+0cwWranEnZwvLSsY9BMQxJnVJecKTsf16xiED8gaK8uk&#10;4Ic8LOadlxmm2ja8p/sh5CJC2KeooAihTqX0WUEGfd/WxNG7WmcwROlyqR02EW4q+ZYkQ2mw5LhQ&#10;YE3LgrKvw7dR0DQfu8tqNHlsb5vd+DG4uPP20ynV67bvUxCB2vAM/7c3WsFoCH9f4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3fe8UAAADbAAAADwAAAAAAAAAA&#10;AAAAAAChAgAAZHJzL2Rvd25yZXYueG1sUEsFBgAAAAAEAAQA+QAAAJMDAAAAAA==&#10;" strokecolor="#7b7b7b [2406]" strokeweight=".5pt">
                  <v:stroke endarrow="block" joinstyle="miter"/>
                </v:shape>
                <v:shape id="Straight Arrow Connector 77" o:spid="_x0000_s1092" type="#_x0000_t32" style="position:absolute;left:98107;top:15525;width:2762;height:26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aaFMMAAADbAAAADwAAAGRycy9kb3ducmV2LnhtbESPQYvCMBSE74L/ITzBm6b2oEs1FlEE&#10;Dz243YXF26N5tqXNS2miVn+9WVjY4zAz3zCbdDCtuFPvassKFvMIBHFhdc2lgu+v4+wDhPPIGlvL&#10;pOBJDtLteLTBRNsHf9I996UIEHYJKqi87xIpXVGRQTe3HXHwrrY36IPsS6l7fAS4aWUcRUtpsOaw&#10;UGFH+4qKJr8ZBYfzy8SU7X/i7LJspM3L7BaflZpOht0ahKfB/4f/2ietYLWC3y/hB8jt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mhTDAAAA2wAAAA8AAAAAAAAAAAAA&#10;AAAAoQIAAGRycy9kb3ducmV2LnhtbFBLBQYAAAAABAAEAPkAAACRAwAAAAA=&#10;" strokecolor="#7b7b7b [2406]" strokeweight=".5pt">
                  <v:stroke endarrow="block" joinstyle="miter"/>
                </v:shape>
                <v:shape id="Straight Arrow Connector 78" o:spid="_x0000_s1093" type="#_x0000_t32" style="position:absolute;left:19002;top:8096;width:2096;height:25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7uksEAAADbAAAADwAAAGRycy9kb3ducmV2LnhtbERPPW/CMBDdkfofrENiKw4MQFMMQqVF&#10;iAnSqvMRX5NAfI5sQwK/Hg+VGJ/e93zZmVpcyfnKsoLRMAFBnFtdcaHg5/vrdQbCB2SNtWVScCMP&#10;y8VLb46pti0f6JqFQsQQ9ikqKENoUil9XpJBP7QNceT+rDMYInSF1A7bGG5qOU6SiTRYcWwosaGP&#10;kvJzdjEK2vZzf1xP3+6703Y/u4+O7ne3cUoN+t3qHUSgLjzF/+6tVjCNY+O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vu6SwQAAANsAAAAPAAAAAAAAAAAAAAAA&#10;AKECAABkcnMvZG93bnJldi54bWxQSwUGAAAAAAQABAD5AAAAjwMAAAAA&#10;" strokecolor="#7b7b7b [2406]" strokeweight=".5pt">
                  <v:stroke endarrow="block" joinstyle="miter"/>
                </v:shape>
                <v:shape id="Straight Arrow Connector 79" o:spid="_x0000_s1094" type="#_x0000_t32" style="position:absolute;left:37706;top:7810;width:2385;height:31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JLCcQAAADbAAAADwAAAGRycy9kb3ducmV2LnhtbESPzW7CMBCE70h9B2uRegOHHgoEDEL9&#10;QYgTUMR5iZckEK8j25DA09dIlXoczcw3mum8NZW4kfOlZQWDfgKCOLO65FzB/ue7NwLhA7LGyjIp&#10;uJOH+eylM8VU24a3dNuFXEQI+xQVFCHUqZQ+K8ig79uaOHon6wyGKF0utcMmwk0l35LkXRosOS4U&#10;WNNHQdlldzUKmuZrc/wcjh/r82ozegyO7rBeOqVeu+1iAiJQG/7Df+2VVjAcw/NL/A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8ksJxAAAANsAAAAPAAAAAAAAAAAA&#10;AAAAAKECAABkcnMvZG93bnJldi54bWxQSwUGAAAAAAQABAD5AAAAkgMAAAAA&#10;" strokecolor="#7b7b7b [2406]" strokeweight=".5pt">
                  <v:stroke endarrow="block" joinstyle="miter"/>
                </v:shape>
                <v:shape id="Straight Arrow Connector 80" o:spid="_x0000_s1095" type="#_x0000_t32" style="position:absolute;left:49530;top:7143;width:4286;height:37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pyR70AAADbAAAADwAAAGRycy9kb3ducmV2LnhtbERPvQrCMBDeBd8hnOCmqR1EqlFEERw6&#10;aBXE7WjOtthcShO1+vRmEBw/vv/FqjO1eFLrKssKJuMIBHFudcWFgvNpN5qBcB5ZY22ZFLzJwWrZ&#10;7y0w0fbFR3pmvhAhhF2CCkrvm0RKl5dk0I1tQxy4m20N+gDbQuoWXyHc1DKOoqk0WHFoKLGhTUn5&#10;PXsYBdvDx8SUbi5xep3epc2K9BEflBoOuvUchKfO/8U/914rmIX14Uv4AX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EKcke9AAAA2wAAAA8AAAAAAAAAAAAAAAAAoQIA&#10;AGRycy9kb3ducmV2LnhtbFBLBQYAAAAABAAEAPkAAACLAwAAAAA=&#10;" strokecolor="#7b7b7b [2406]" strokeweight=".5pt">
                  <v:stroke endarrow="block" joinstyle="miter"/>
                </v:shape>
                <v:shape id="Straight Arrow Connector 81" o:spid="_x0000_s1096" type="#_x0000_t32" style="position:absolute;left:72961;top:7620;width:1619;height:30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X3MMAAADbAAAADwAAAGRycy9kb3ducmV2LnhtbESPQYvCMBSE7wv+h/CEvW1TexCppkUU&#10;wUMPbhXE26N5tsXmpTRRu/56s7Cwx2FmvmFW+Wg68aDBtZYVzKIYBHFldcu1gtNx97UA4Tyyxs4y&#10;KfghB3k2+Vhhqu2Tv+lR+loECLsUFTTe96mUrmrIoItsTxy8qx0M+iCHWuoBnwFuOpnE8VwabDks&#10;NNjTpqHqVt6Ngu3hZRIqNuekuMxv0pZ1cU8OSn1Ox/UShKfR/4f/2nutYDGD3y/hB8js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G19zDAAAA2wAAAA8AAAAAAAAAAAAA&#10;AAAAoQIAAGRycy9kb3ducmV2LnhtbFBLBQYAAAAABAAEAPkAAACRAwAAAAA=&#10;" strokecolor="#7b7b7b [2406]" strokeweight=".5pt">
                  <v:stroke endarrow="block" joinstyle="miter"/>
                </v:shape>
                <v:shape id="Straight Arrow Connector 82" o:spid="_x0000_s1097" type="#_x0000_t32" style="position:absolute;left:93249;top:7620;width:572;height:33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RJq8QAAADbAAAADwAAAGRycy9kb3ducmV2LnhtbESPwWrDMBBE74X8g9hAb41cHUxwrISS&#10;EsjBB9cthNwWa2ubWCtjKY6br48KhR6HmXnD5LvZ9mKi0XeONbyuEhDEtTMdNxq+Pg8vaxA+IBvs&#10;HZOGH/Kw2y6ecsyMu/EHTVVoRISwz1BDG8KQSenrliz6lRuIo/ftRoshyrGRZsRbhNteqiRJpcWO&#10;40KLA+1bqi/V1Wp4L+9WUbE/qeKcXqSrmuKqSq2fl/PbBkSgOfyH/9pHo2Gt4PdL/AF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EmrxAAAANsAAAAPAAAAAAAAAAAA&#10;AAAAAKECAABkcnMvZG93bnJldi54bWxQSwUGAAAAAAQABAD5AAAAkgMAAAAA&#10;" strokecolor="#7b7b7b [2406]" strokeweight=".5pt">
                  <v:stroke endarrow="block" joinstyle="miter"/>
                </v:shape>
              </v:group>
            </w:pict>
          </mc:Fallback>
        </mc:AlternateContent>
      </w:r>
      <w:r w:rsidR="0000253E" w:rsidRPr="00EF6FA4">
        <w:rPr>
          <w:b/>
          <w:bCs/>
          <w:color w:val="1F3864" w:themeColor="accent1" w:themeShade="80"/>
          <w:sz w:val="32"/>
          <w:szCs w:val="32"/>
          <w:lang w:val="ro-RO"/>
        </w:rPr>
        <w:t>TEORIA SCHIMBĂRII</w:t>
      </w:r>
    </w:p>
    <w:p w:rsidR="00FF40A5" w:rsidRPr="00EF6FA4" w:rsidRDefault="00A917AC">
      <w:pPr>
        <w:spacing w:line="259" w:lineRule="auto"/>
        <w:rPr>
          <w:rFonts w:asciiTheme="majorHAnsi" w:eastAsiaTheme="majorEastAsia" w:hAnsiTheme="majorHAnsi" w:cstheme="majorBidi"/>
          <w:b/>
          <w:bCs/>
          <w:color w:val="1F3864" w:themeColor="accent1" w:themeShade="80"/>
          <w:sz w:val="32"/>
          <w:szCs w:val="32"/>
          <w:lang w:val="ro-RO"/>
        </w:rPr>
      </w:pPr>
      <w:r>
        <w:rPr>
          <w:b/>
          <w:bCs/>
          <w:noProof/>
          <w:color w:val="1F3864" w:themeColor="accent1" w:themeShade="80"/>
          <w:lang w:val="ru-RU" w:eastAsia="ru-RU"/>
        </w:rPr>
        <mc:AlternateContent>
          <mc:Choice Requires="wps">
            <w:drawing>
              <wp:anchor distT="0" distB="0" distL="114300" distR="114300" simplePos="0" relativeHeight="251666432" behindDoc="0" locked="0" layoutInCell="1" allowOverlap="1">
                <wp:simplePos x="0" y="0"/>
                <wp:positionH relativeFrom="page">
                  <wp:posOffset>-13970</wp:posOffset>
                </wp:positionH>
                <wp:positionV relativeFrom="paragraph">
                  <wp:posOffset>5720080</wp:posOffset>
                </wp:positionV>
                <wp:extent cx="1248410" cy="431800"/>
                <wp:effectExtent l="57150" t="19050" r="27940" b="25400"/>
                <wp:wrapNone/>
                <wp:docPr id="5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8410" cy="431800"/>
                        </a:xfrm>
                        <a:custGeom>
                          <a:avLst/>
                          <a:gdLst>
                            <a:gd name="connsiteX0" fmla="*/ 0 w 4821609"/>
                            <a:gd name="connsiteY0" fmla="*/ 0 h 1219448"/>
                            <a:gd name="connsiteX1" fmla="*/ 4821609 w 4821609"/>
                            <a:gd name="connsiteY1" fmla="*/ 0 h 1219448"/>
                            <a:gd name="connsiteX2" fmla="*/ 4821609 w 4821609"/>
                            <a:gd name="connsiteY2" fmla="*/ 1219448 h 1219448"/>
                            <a:gd name="connsiteX3" fmla="*/ 0 w 4821609"/>
                            <a:gd name="connsiteY3" fmla="*/ 1219448 h 1219448"/>
                            <a:gd name="connsiteX4" fmla="*/ 633547 w 4821609"/>
                            <a:gd name="connsiteY4" fmla="*/ 609725 h 1219448"/>
                            <a:gd name="connsiteX5" fmla="*/ 0 w 4821609"/>
                            <a:gd name="connsiteY5" fmla="*/ 1 h 1219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821609" h="1219448">
                              <a:moveTo>
                                <a:pt x="0" y="0"/>
                              </a:moveTo>
                              <a:lnTo>
                                <a:pt x="4821609" y="0"/>
                              </a:lnTo>
                              <a:lnTo>
                                <a:pt x="4821609" y="1219448"/>
                              </a:lnTo>
                              <a:lnTo>
                                <a:pt x="0" y="1219448"/>
                              </a:lnTo>
                              <a:lnTo>
                                <a:pt x="633547" y="609725"/>
                              </a:lnTo>
                              <a:lnTo>
                                <a:pt x="0" y="1"/>
                              </a:lnTo>
                              <a:close/>
                            </a:path>
                          </a:pathLst>
                        </a:custGeom>
                        <a:solidFill>
                          <a:schemeClr val="bg1">
                            <a:lumMod val="95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7C178D" w:rsidRDefault="002A60F5" w:rsidP="00FF40A5">
                            <w:pPr>
                              <w:spacing w:after="0"/>
                              <w:jc w:val="center"/>
                              <w:rPr>
                                <w:b/>
                                <w:bCs/>
                                <w:color w:val="1F3864" w:themeColor="accent1" w:themeShade="80"/>
                                <w:sz w:val="20"/>
                                <w:szCs w:val="20"/>
                                <w:lang w:val="ro-RO"/>
                              </w:rPr>
                            </w:pPr>
                            <w:r w:rsidRPr="007C178D">
                              <w:rPr>
                                <w:b/>
                                <w:bCs/>
                                <w:color w:val="1F3864" w:themeColor="accent1" w:themeShade="80"/>
                                <w:sz w:val="20"/>
                                <w:szCs w:val="20"/>
                                <w:lang w:val="ro-RO"/>
                              </w:rPr>
                              <w:t>ABORDĂRI</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shape id="Freeform 11" o:spid="_x0000_s1098" style="position:absolute;margin-left:-1.1pt;margin-top:450.4pt;width:98.3pt;height:3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821609,12194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" adj="-11796480,,5400" path="m,l4821609,r,1219448l,1219448,633547,609725,,1,,xe" fillcolor="#f2f2f2 [3052]" strokecolor="white [3212]" strokeweight="3pt">
                <v:stroke joinstyle="miter"/>
                <v:formulas/>
                <v:path arrowok="t" o:connecttype="custom" o:connectlocs="0,0;1248410,0;1248410,431800;0,431800;164038,215900;0,0" o:connectangles="0,0,0,0,0,0" textboxrect="0,0,4821609,1219448"/>
                <v:textbox inset=",0,,0">
                  <w:txbxContent>
                    <w:p w:rsidR="002A60F5" w:rsidRPr="007C178D" w:rsidRDefault="002A60F5" w:rsidP="00FF40A5">
                      <w:pPr>
                        <w:spacing w:after="0"/>
                        <w:jc w:val="center"/>
                        <w:rPr>
                          <w:b/>
                          <w:bCs/>
                          <w:color w:val="1F3864" w:themeColor="accent1" w:themeShade="80"/>
                          <w:sz w:val="20"/>
                          <w:szCs w:val="20"/>
                          <w:lang w:val="ro-RO"/>
                        </w:rPr>
                      </w:pPr>
                      <w:r w:rsidRPr="007C178D">
                        <w:rPr>
                          <w:b/>
                          <w:bCs/>
                          <w:color w:val="1F3864" w:themeColor="accent1" w:themeShade="80"/>
                          <w:sz w:val="20"/>
                          <w:szCs w:val="20"/>
                          <w:lang w:val="ro-RO"/>
                        </w:rPr>
                        <w:t>ABORDĂRI</w:t>
                      </w:r>
                    </w:p>
                  </w:txbxContent>
                </v:textbox>
                <w10:wrap anchorx="page"/>
              </v:shape>
            </w:pict>
          </mc:Fallback>
        </mc:AlternateContent>
      </w:r>
      <w:r>
        <w:rPr>
          <w:b/>
          <w:bCs/>
          <w:noProof/>
          <w:color w:val="1F3864" w:themeColor="accent1" w:themeShade="80"/>
          <w:lang w:val="ru-RU" w:eastAsia="ru-RU"/>
        </w:rPr>
        <mc:AlternateContent>
          <mc:Choice Requires="wps">
            <w:drawing>
              <wp:anchor distT="0" distB="0" distL="114300" distR="114300" simplePos="0" relativeHeight="251623424" behindDoc="0" locked="0" layoutInCell="1" allowOverlap="1">
                <wp:simplePos x="0" y="0"/>
                <wp:positionH relativeFrom="page">
                  <wp:posOffset>21590</wp:posOffset>
                </wp:positionH>
                <wp:positionV relativeFrom="paragraph">
                  <wp:posOffset>423545</wp:posOffset>
                </wp:positionV>
                <wp:extent cx="1165860" cy="365760"/>
                <wp:effectExtent l="57150" t="19050" r="15240" b="15240"/>
                <wp:wrapNone/>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5860" cy="365760"/>
                        </a:xfrm>
                        <a:custGeom>
                          <a:avLst/>
                          <a:gdLst>
                            <a:gd name="connsiteX0" fmla="*/ 0 w 4821609"/>
                            <a:gd name="connsiteY0" fmla="*/ 0 h 1219448"/>
                            <a:gd name="connsiteX1" fmla="*/ 4821609 w 4821609"/>
                            <a:gd name="connsiteY1" fmla="*/ 0 h 1219448"/>
                            <a:gd name="connsiteX2" fmla="*/ 4821609 w 4821609"/>
                            <a:gd name="connsiteY2" fmla="*/ 1219448 h 1219448"/>
                            <a:gd name="connsiteX3" fmla="*/ 0 w 4821609"/>
                            <a:gd name="connsiteY3" fmla="*/ 1219448 h 1219448"/>
                            <a:gd name="connsiteX4" fmla="*/ 633547 w 4821609"/>
                            <a:gd name="connsiteY4" fmla="*/ 609725 h 1219448"/>
                            <a:gd name="connsiteX5" fmla="*/ 0 w 4821609"/>
                            <a:gd name="connsiteY5" fmla="*/ 1 h 1219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821609" h="1219448">
                              <a:moveTo>
                                <a:pt x="0" y="0"/>
                              </a:moveTo>
                              <a:lnTo>
                                <a:pt x="4821609" y="0"/>
                              </a:lnTo>
                              <a:lnTo>
                                <a:pt x="4821609" y="1219448"/>
                              </a:lnTo>
                              <a:lnTo>
                                <a:pt x="0" y="1219448"/>
                              </a:lnTo>
                              <a:lnTo>
                                <a:pt x="633547" y="609725"/>
                              </a:lnTo>
                              <a:lnTo>
                                <a:pt x="0" y="1"/>
                              </a:lnTo>
                              <a:close/>
                            </a:path>
                          </a:pathLst>
                        </a:custGeom>
                        <a:solidFill>
                          <a:schemeClr val="bg1">
                            <a:lumMod val="95000"/>
                          </a:schemeClr>
                        </a:solidFill>
                        <a:ln w="38100">
                          <a:solidFill>
                            <a:schemeClr val="bg1"/>
                          </a:solidFill>
                        </a:ln>
                        <a:effectLst>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60F5" w:rsidRPr="007C178D" w:rsidRDefault="002A60F5" w:rsidP="00FF40A5">
                            <w:pPr>
                              <w:spacing w:after="0"/>
                              <w:jc w:val="center"/>
                              <w:rPr>
                                <w:b/>
                                <w:bCs/>
                                <w:color w:val="1F3864" w:themeColor="accent1" w:themeShade="80"/>
                                <w:sz w:val="20"/>
                                <w:szCs w:val="20"/>
                                <w:lang w:val="ro-RO"/>
                              </w:rPr>
                            </w:pPr>
                            <w:r w:rsidRPr="007C178D">
                              <w:rPr>
                                <w:b/>
                                <w:bCs/>
                                <w:color w:val="1F3864" w:themeColor="accent1" w:themeShade="80"/>
                                <w:sz w:val="20"/>
                                <w:szCs w:val="20"/>
                                <w:lang w:val="ro-RO"/>
                              </w:rPr>
                              <w:t>REZULTATE PE TERMEN LUNG</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shape id="_x0000_s1099" style="position:absolute;margin-left:1.7pt;margin-top:33.35pt;width:91.8pt;height:28.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821609,12194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" adj="-11796480,,5400" path="m,l4821609,r,1219448l,1219448,633547,609725,,1,,xe" fillcolor="#f2f2f2 [3052]" strokecolor="white [3212]" strokeweight="3pt">
                <v:stroke joinstyle="miter"/>
                <v:formulas/>
                <v:path arrowok="t" o:connecttype="custom" o:connectlocs="0,0;1165860,0;1165860,365760;0,365760;153191,182880;0,0" o:connectangles="0,0,0,0,0,0" textboxrect="0,0,4821609,1219448"/>
                <v:textbox inset=",0,,0">
                  <w:txbxContent>
                    <w:p w:rsidR="002A60F5" w:rsidRPr="007C178D" w:rsidRDefault="002A60F5" w:rsidP="00FF40A5">
                      <w:pPr>
                        <w:spacing w:after="0"/>
                        <w:jc w:val="center"/>
                        <w:rPr>
                          <w:b/>
                          <w:bCs/>
                          <w:color w:val="1F3864" w:themeColor="accent1" w:themeShade="80"/>
                          <w:sz w:val="20"/>
                          <w:szCs w:val="20"/>
                          <w:lang w:val="ro-RO"/>
                        </w:rPr>
                      </w:pPr>
                      <w:r w:rsidRPr="007C178D">
                        <w:rPr>
                          <w:b/>
                          <w:bCs/>
                          <w:color w:val="1F3864" w:themeColor="accent1" w:themeShade="80"/>
                          <w:sz w:val="20"/>
                          <w:szCs w:val="20"/>
                          <w:lang w:val="ro-RO"/>
                        </w:rPr>
                        <w:t>REZULTATE PE TERMEN LUNG</w:t>
                      </w:r>
                    </w:p>
                  </w:txbxContent>
                </v:textbox>
                <w10:wrap anchorx="page"/>
              </v:shape>
            </w:pict>
          </mc:Fallback>
        </mc:AlternateContent>
      </w:r>
      <w:r w:rsidR="00FF40A5" w:rsidRPr="00EF6FA4">
        <w:rPr>
          <w:b/>
          <w:bCs/>
          <w:color w:val="1F3864" w:themeColor="accent1" w:themeShade="80"/>
          <w:lang w:val="ro-RO"/>
        </w:rPr>
        <w:br w:type="page"/>
      </w:r>
    </w:p>
    <w:p w:rsidR="008A4B21" w:rsidRPr="00EF6FA4" w:rsidRDefault="00D829C0" w:rsidP="00AA51A5">
      <w:pPr>
        <w:pStyle w:val="1"/>
        <w:spacing w:before="0"/>
        <w:ind w:hanging="284"/>
        <w:rPr>
          <w:b/>
          <w:bCs/>
          <w:color w:val="1F3864" w:themeColor="accent1" w:themeShade="80"/>
          <w:lang w:val="ro-RO"/>
        </w:rPr>
      </w:pPr>
      <w:bookmarkStart w:id="6" w:name="_Toc92735729"/>
      <w:r w:rsidRPr="00EF6FA4">
        <w:rPr>
          <w:b/>
          <w:bCs/>
          <w:color w:val="1F3864" w:themeColor="accent1" w:themeShade="80"/>
          <w:lang w:val="ro-RO"/>
        </w:rPr>
        <w:lastRenderedPageBreak/>
        <w:t xml:space="preserve">CADRUL </w:t>
      </w:r>
      <w:r w:rsidR="0092423A" w:rsidRPr="00EF6FA4">
        <w:rPr>
          <w:b/>
          <w:bCs/>
          <w:color w:val="1F3864" w:themeColor="accent1" w:themeShade="80"/>
          <w:lang w:val="ro-RO"/>
        </w:rPr>
        <w:t xml:space="preserve">GENERAL </w:t>
      </w:r>
      <w:r w:rsidRPr="00EF6FA4">
        <w:rPr>
          <w:b/>
          <w:bCs/>
          <w:color w:val="1F3864" w:themeColor="accent1" w:themeShade="80"/>
          <w:lang w:val="ro-RO"/>
        </w:rPr>
        <w:t>DE REZULTATE</w:t>
      </w:r>
      <w:bookmarkEnd w:id="6"/>
    </w:p>
    <w:p w:rsidR="00AA51A5" w:rsidRPr="00EF6FA4" w:rsidRDefault="00AA51A5" w:rsidP="00AA51A5">
      <w:pPr>
        <w:spacing w:after="0"/>
        <w:rPr>
          <w:lang w:val="ro-RO"/>
        </w:rPr>
      </w:pPr>
    </w:p>
    <w:p w:rsidR="008A4B21" w:rsidRPr="00EF6FA4" w:rsidRDefault="008A4B21" w:rsidP="008A4B21">
      <w:pPr>
        <w:ind w:hanging="284"/>
        <w:rPr>
          <w:b/>
          <w:bCs/>
          <w:color w:val="1F3864" w:themeColor="accent1" w:themeShade="80"/>
          <w:lang w:val="ro-RO"/>
        </w:rPr>
      </w:pPr>
      <w:r w:rsidRPr="00EF6FA4">
        <w:rPr>
          <w:b/>
          <w:bCs/>
          <w:color w:val="1F3864" w:themeColor="accent1" w:themeShade="80"/>
          <w:lang w:val="ro-RO"/>
        </w:rPr>
        <w:t xml:space="preserve">Cadrul </w:t>
      </w:r>
      <w:r w:rsidR="002B7E95" w:rsidRPr="00EF6FA4">
        <w:rPr>
          <w:b/>
          <w:bCs/>
          <w:color w:val="1F3864" w:themeColor="accent1" w:themeShade="80"/>
          <w:lang w:val="ro-RO"/>
        </w:rPr>
        <w:t xml:space="preserve">logic al </w:t>
      </w:r>
      <w:r w:rsidRPr="00EF6FA4">
        <w:rPr>
          <w:b/>
          <w:bCs/>
          <w:color w:val="1F3864" w:themeColor="accent1" w:themeShade="80"/>
          <w:lang w:val="ro-RO"/>
        </w:rPr>
        <w:t xml:space="preserve">rezultatelor </w:t>
      </w:r>
      <w:r w:rsidRPr="00EF6FA4">
        <w:rPr>
          <w:b/>
          <w:bCs/>
          <w:color w:val="1F3864" w:themeColor="accent1" w:themeShade="80"/>
          <w:u w:val="single"/>
          <w:lang w:val="ro-RO"/>
        </w:rPr>
        <w:t>pe termen mediu</w:t>
      </w:r>
    </w:p>
    <w:tbl>
      <w:tblPr>
        <w:tblW w:w="15026" w:type="dxa"/>
        <w:tblInd w:w="-294" w:type="dxa"/>
        <w:tblLayout w:type="fixed"/>
        <w:tblLook w:val="04A0" w:firstRow="1" w:lastRow="0" w:firstColumn="1" w:lastColumn="0" w:noHBand="0" w:noVBand="1"/>
      </w:tblPr>
      <w:tblGrid>
        <w:gridCol w:w="1418"/>
        <w:gridCol w:w="2410"/>
        <w:gridCol w:w="1134"/>
        <w:gridCol w:w="1276"/>
        <w:gridCol w:w="1275"/>
        <w:gridCol w:w="1276"/>
        <w:gridCol w:w="1276"/>
        <w:gridCol w:w="1276"/>
        <w:gridCol w:w="1274"/>
        <w:gridCol w:w="1136"/>
        <w:gridCol w:w="1275"/>
      </w:tblGrid>
      <w:tr w:rsidR="00946C39" w:rsidRPr="00C37736" w:rsidTr="00B54B2B">
        <w:trPr>
          <w:trHeight w:val="326"/>
        </w:trPr>
        <w:tc>
          <w:tcPr>
            <w:tcW w:w="1418" w:type="dxa"/>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hideMark/>
          </w:tcPr>
          <w:p w:rsidR="00946C39" w:rsidRPr="00EF6FA4" w:rsidRDefault="00946C39" w:rsidP="00CD53B4">
            <w:pPr>
              <w:spacing w:after="0" w:line="240" w:lineRule="auto"/>
              <w:jc w:val="center"/>
              <w:rPr>
                <w:rFonts w:eastAsia="Times New Roman" w:cstheme="minorHAnsi"/>
                <w:b/>
                <w:sz w:val="18"/>
                <w:szCs w:val="18"/>
                <w:lang w:val="ro-RO" w:eastAsia="ru-RU"/>
              </w:rPr>
            </w:pPr>
            <w:r w:rsidRPr="00EF6FA4">
              <w:rPr>
                <w:rFonts w:eastAsia="Times New Roman" w:cstheme="minorHAnsi"/>
                <w:b/>
                <w:sz w:val="18"/>
                <w:szCs w:val="18"/>
                <w:lang w:val="ro-RO" w:eastAsia="ru-RU"/>
              </w:rPr>
              <w:t>REZULTATE PE TERMEN MEDIU</w:t>
            </w:r>
          </w:p>
        </w:tc>
        <w:tc>
          <w:tcPr>
            <w:tcW w:w="241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946C39" w:rsidRPr="00EF6FA4" w:rsidRDefault="00946C39" w:rsidP="00CD53B4">
            <w:pPr>
              <w:spacing w:after="0" w:line="240" w:lineRule="auto"/>
              <w:jc w:val="center"/>
              <w:rPr>
                <w:rFonts w:eastAsia="Times New Roman" w:cstheme="minorHAnsi"/>
                <w:b/>
                <w:sz w:val="18"/>
                <w:szCs w:val="18"/>
                <w:lang w:val="ro-RO" w:eastAsia="ru-RU"/>
              </w:rPr>
            </w:pPr>
            <w:r w:rsidRPr="00EF6FA4">
              <w:rPr>
                <w:rFonts w:eastAsia="Times New Roman" w:cstheme="minorHAnsi"/>
                <w:b/>
                <w:sz w:val="18"/>
                <w:szCs w:val="18"/>
                <w:lang w:val="ro-RO" w:eastAsia="ru-RU"/>
              </w:rPr>
              <w:t>INDICATORI</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946C39" w:rsidRPr="00EF6FA4" w:rsidRDefault="00946C39" w:rsidP="00CD53B4">
            <w:pPr>
              <w:spacing w:after="0" w:line="240" w:lineRule="auto"/>
              <w:jc w:val="center"/>
              <w:rPr>
                <w:rFonts w:eastAsia="Times New Roman" w:cstheme="minorHAnsi"/>
                <w:b/>
                <w:sz w:val="18"/>
                <w:szCs w:val="18"/>
                <w:lang w:val="ro-RO" w:eastAsia="ru-RU"/>
              </w:rPr>
            </w:pPr>
            <w:r w:rsidRPr="00EF6FA4">
              <w:rPr>
                <w:rFonts w:eastAsia="Times New Roman" w:cstheme="minorHAnsi"/>
                <w:b/>
                <w:sz w:val="18"/>
                <w:szCs w:val="18"/>
                <w:lang w:val="ro-RO" w:eastAsia="ru-RU"/>
              </w:rPr>
              <w:t>REFERINȚA 2021</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946C39" w:rsidRPr="00EF6FA4" w:rsidRDefault="00946C39" w:rsidP="00CD53B4">
            <w:pPr>
              <w:spacing w:after="0" w:line="240" w:lineRule="auto"/>
              <w:jc w:val="center"/>
              <w:rPr>
                <w:rFonts w:eastAsia="Times New Roman" w:cstheme="minorHAnsi"/>
                <w:b/>
                <w:sz w:val="18"/>
                <w:szCs w:val="18"/>
                <w:lang w:val="ro-RO" w:eastAsia="ru-RU"/>
              </w:rPr>
            </w:pPr>
            <w:r w:rsidRPr="00EF6FA4">
              <w:rPr>
                <w:rFonts w:eastAsia="Times New Roman" w:cstheme="minorHAnsi"/>
                <w:b/>
                <w:sz w:val="18"/>
                <w:szCs w:val="18"/>
                <w:lang w:val="ro-RO" w:eastAsia="ru-RU"/>
              </w:rPr>
              <w:t>ȚINTA 2022</w:t>
            </w:r>
          </w:p>
        </w:tc>
        <w:tc>
          <w:tcPr>
            <w:tcW w:w="1275"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946C39" w:rsidRPr="00EF6FA4" w:rsidRDefault="00946C39" w:rsidP="00CD53B4">
            <w:pPr>
              <w:spacing w:after="0" w:line="240" w:lineRule="auto"/>
              <w:jc w:val="center"/>
              <w:rPr>
                <w:rFonts w:eastAsia="Times New Roman" w:cstheme="minorHAnsi"/>
                <w:b/>
                <w:sz w:val="18"/>
                <w:szCs w:val="18"/>
                <w:lang w:val="ro-RO" w:eastAsia="ru-RU"/>
              </w:rPr>
            </w:pPr>
            <w:r w:rsidRPr="00EF6FA4">
              <w:rPr>
                <w:rFonts w:eastAsia="Times New Roman" w:cstheme="minorHAnsi"/>
                <w:b/>
                <w:sz w:val="18"/>
                <w:szCs w:val="18"/>
                <w:lang w:val="ro-RO" w:eastAsia="ru-RU"/>
              </w:rPr>
              <w:t>ȚINTA 2023</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946C39" w:rsidRPr="00EF6FA4" w:rsidRDefault="00946C39" w:rsidP="00CD53B4">
            <w:pPr>
              <w:spacing w:after="0" w:line="240" w:lineRule="auto"/>
              <w:jc w:val="center"/>
              <w:rPr>
                <w:rFonts w:eastAsia="Times New Roman" w:cstheme="minorHAnsi"/>
                <w:b/>
                <w:sz w:val="18"/>
                <w:szCs w:val="18"/>
                <w:lang w:val="ro-RO" w:eastAsia="ru-RU"/>
              </w:rPr>
            </w:pPr>
            <w:r w:rsidRPr="00EF6FA4">
              <w:rPr>
                <w:rFonts w:eastAsia="Times New Roman" w:cstheme="minorHAnsi"/>
                <w:b/>
                <w:sz w:val="18"/>
                <w:szCs w:val="18"/>
                <w:lang w:val="ro-RO" w:eastAsia="ru-RU"/>
              </w:rPr>
              <w:t>ȚINTA 2024</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946C39" w:rsidRPr="00EF6FA4" w:rsidRDefault="00946C39" w:rsidP="00CD53B4">
            <w:pPr>
              <w:spacing w:after="0" w:line="240" w:lineRule="auto"/>
              <w:jc w:val="center"/>
              <w:rPr>
                <w:rFonts w:eastAsia="Times New Roman" w:cstheme="minorHAnsi"/>
                <w:b/>
                <w:sz w:val="18"/>
                <w:szCs w:val="18"/>
                <w:lang w:val="ro-RO" w:eastAsia="ru-RU"/>
              </w:rPr>
            </w:pPr>
            <w:r w:rsidRPr="00EF6FA4">
              <w:rPr>
                <w:rFonts w:eastAsia="Times New Roman" w:cstheme="minorHAnsi"/>
                <w:b/>
                <w:sz w:val="18"/>
                <w:szCs w:val="18"/>
                <w:lang w:val="ro-RO" w:eastAsia="ru-RU"/>
              </w:rPr>
              <w:t>ȚINTA 2025</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946C39" w:rsidRPr="00EF6FA4" w:rsidRDefault="00946C39" w:rsidP="00CD53B4">
            <w:pPr>
              <w:spacing w:after="0" w:line="240" w:lineRule="auto"/>
              <w:jc w:val="center"/>
              <w:rPr>
                <w:rFonts w:eastAsia="Times New Roman" w:cstheme="minorHAnsi"/>
                <w:b/>
                <w:sz w:val="18"/>
                <w:szCs w:val="18"/>
                <w:lang w:val="ro-RO" w:eastAsia="ru-RU"/>
              </w:rPr>
            </w:pPr>
            <w:r w:rsidRPr="00EF6FA4">
              <w:rPr>
                <w:rFonts w:eastAsia="Times New Roman" w:cstheme="minorHAnsi"/>
                <w:b/>
                <w:sz w:val="18"/>
                <w:szCs w:val="18"/>
                <w:lang w:val="ro-RO" w:eastAsia="ru-RU"/>
              </w:rPr>
              <w:t>ȚINTA 2026</w:t>
            </w:r>
          </w:p>
        </w:tc>
        <w:tc>
          <w:tcPr>
            <w:tcW w:w="1274"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946C39" w:rsidRPr="00EF6FA4" w:rsidRDefault="00946C39" w:rsidP="00CD53B4">
            <w:pPr>
              <w:spacing w:after="0" w:line="240" w:lineRule="auto"/>
              <w:jc w:val="center"/>
              <w:rPr>
                <w:rFonts w:eastAsia="Times New Roman" w:cstheme="minorHAnsi"/>
                <w:b/>
                <w:sz w:val="18"/>
                <w:szCs w:val="18"/>
                <w:lang w:val="ro-RO" w:eastAsia="ru-RU"/>
              </w:rPr>
            </w:pPr>
            <w:r w:rsidRPr="00EF6FA4">
              <w:rPr>
                <w:rFonts w:eastAsia="Times New Roman" w:cstheme="minorHAnsi"/>
                <w:b/>
                <w:sz w:val="18"/>
                <w:szCs w:val="18"/>
                <w:lang w:val="ro-RO" w:eastAsia="ru-RU"/>
              </w:rPr>
              <w:t>ȚINTA 2027</w:t>
            </w:r>
          </w:p>
        </w:tc>
        <w:tc>
          <w:tcPr>
            <w:tcW w:w="113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46C39" w:rsidRPr="00EF6FA4" w:rsidRDefault="00946C39" w:rsidP="00CD53B4">
            <w:pPr>
              <w:spacing w:after="0" w:line="240" w:lineRule="auto"/>
              <w:jc w:val="center"/>
              <w:rPr>
                <w:rFonts w:eastAsia="Times New Roman" w:cstheme="minorHAnsi"/>
                <w:b/>
                <w:sz w:val="18"/>
                <w:szCs w:val="18"/>
                <w:lang w:val="ro-RO" w:eastAsia="ru-RU"/>
              </w:rPr>
            </w:pPr>
            <w:r w:rsidRPr="00EF6FA4">
              <w:rPr>
                <w:rFonts w:eastAsia="Times New Roman" w:cstheme="minorHAnsi"/>
                <w:b/>
                <w:sz w:val="18"/>
                <w:szCs w:val="18"/>
                <w:lang w:val="ro-RO" w:eastAsia="ru-RU"/>
              </w:rPr>
              <w:t>ȚINTA FINALĂ</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46C39" w:rsidRPr="00EF6FA4" w:rsidRDefault="00946C39" w:rsidP="00CD53B4">
            <w:pPr>
              <w:spacing w:after="0" w:line="240" w:lineRule="auto"/>
              <w:jc w:val="center"/>
              <w:rPr>
                <w:rFonts w:eastAsia="Times New Roman" w:cstheme="minorHAnsi"/>
                <w:b/>
                <w:sz w:val="18"/>
                <w:szCs w:val="18"/>
                <w:lang w:val="ro-RO" w:eastAsia="ru-RU"/>
              </w:rPr>
            </w:pPr>
            <w:r>
              <w:rPr>
                <w:rFonts w:eastAsia="Times New Roman" w:cstheme="minorHAnsi"/>
                <w:b/>
                <w:sz w:val="18"/>
                <w:szCs w:val="18"/>
                <w:lang w:val="ro-RO" w:eastAsia="ru-RU"/>
              </w:rPr>
              <w:t>Sursa de verificare a datelor</w:t>
            </w:r>
          </w:p>
        </w:tc>
      </w:tr>
      <w:tr w:rsidR="00946C39" w:rsidRPr="00EF6FA4" w:rsidTr="00B54B2B">
        <w:trPr>
          <w:trHeight w:val="326"/>
        </w:trPr>
        <w:tc>
          <w:tcPr>
            <w:tcW w:w="13751"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46C39" w:rsidRPr="00EF6FA4" w:rsidRDefault="00946C39" w:rsidP="009E22B9">
            <w:pPr>
              <w:spacing w:after="0" w:line="240" w:lineRule="auto"/>
              <w:rPr>
                <w:rFonts w:eastAsia="Times New Roman" w:cstheme="minorHAnsi"/>
                <w:b/>
                <w:sz w:val="18"/>
                <w:szCs w:val="18"/>
                <w:lang w:val="ro-RO" w:eastAsia="ru-RU"/>
              </w:rPr>
            </w:pPr>
            <w:r w:rsidRPr="00D94A6A">
              <w:rPr>
                <w:rFonts w:cstheme="minorHAnsi"/>
                <w:b/>
                <w:bCs/>
                <w:color w:val="000000" w:themeColor="text1"/>
                <w:sz w:val="18"/>
                <w:szCs w:val="18"/>
                <w:lang w:val="ro-RO"/>
              </w:rPr>
              <w:t>Prioritatea</w:t>
            </w:r>
            <w:r w:rsidRPr="00EF6FA4">
              <w:rPr>
                <w:rFonts w:cstheme="minorHAnsi"/>
                <w:b/>
                <w:bCs/>
                <w:color w:val="000000" w:themeColor="text1"/>
                <w:sz w:val="18"/>
                <w:szCs w:val="18"/>
                <w:lang w:val="ro-RO"/>
              </w:rPr>
              <w:t xml:space="preserve"> 1. Stimularea participării tinerilor</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46C39" w:rsidRPr="00EF6FA4" w:rsidRDefault="00946C39" w:rsidP="009E22B9">
            <w:pPr>
              <w:spacing w:after="0" w:line="240" w:lineRule="auto"/>
              <w:rPr>
                <w:rFonts w:cstheme="minorHAnsi"/>
                <w:b/>
                <w:bCs/>
                <w:color w:val="000000" w:themeColor="text1"/>
                <w:sz w:val="18"/>
                <w:szCs w:val="18"/>
                <w:highlight w:val="yellow"/>
                <w:lang w:val="ro-RO"/>
              </w:rPr>
            </w:pPr>
          </w:p>
        </w:tc>
      </w:tr>
      <w:tr w:rsidR="00946C39" w:rsidRPr="00EF6FA4" w:rsidTr="00B54B2B">
        <w:trPr>
          <w:trHeight w:val="267"/>
        </w:trPr>
        <w:tc>
          <w:tcPr>
            <w:tcW w:w="1418" w:type="dxa"/>
            <w:vMerge w:val="restart"/>
            <w:tcBorders>
              <w:top w:val="single" w:sz="4" w:space="0" w:color="auto"/>
              <w:left w:val="single" w:sz="4" w:space="0" w:color="auto"/>
              <w:right w:val="single" w:sz="4" w:space="0" w:color="auto"/>
            </w:tcBorders>
            <w:shd w:val="clear" w:color="auto" w:fill="auto"/>
            <w:noWrap/>
            <w:vAlign w:val="center"/>
          </w:tcPr>
          <w:p w:rsidR="00946C39" w:rsidRPr="00EF6FA4" w:rsidRDefault="00946C39" w:rsidP="009E4BBA">
            <w:pPr>
              <w:spacing w:after="0" w:line="240" w:lineRule="auto"/>
              <w:rPr>
                <w:rFonts w:eastAsia="Times New Roman" w:cstheme="minorHAnsi"/>
                <w:sz w:val="18"/>
                <w:szCs w:val="18"/>
                <w:lang w:val="ro-RO" w:eastAsia="ru-RU"/>
              </w:rPr>
            </w:pPr>
            <w:r w:rsidRPr="00EF6FA4">
              <w:rPr>
                <w:rFonts w:eastAsia="Times New Roman" w:cstheme="minorHAnsi"/>
                <w:b/>
                <w:bCs/>
                <w:sz w:val="18"/>
                <w:szCs w:val="18"/>
                <w:lang w:val="ro-RO" w:eastAsia="ru-RU"/>
              </w:rPr>
              <w:t>1.1 Mai mulți tineri se implică în procesul decizional și inițiative civice</w:t>
            </w:r>
          </w:p>
        </w:tc>
        <w:tc>
          <w:tcPr>
            <w:tcW w:w="2410" w:type="dxa"/>
            <w:tcBorders>
              <w:top w:val="single" w:sz="4" w:space="0" w:color="auto"/>
              <w:left w:val="nil"/>
              <w:right w:val="single" w:sz="4" w:space="0" w:color="auto"/>
            </w:tcBorders>
            <w:shd w:val="clear" w:color="auto" w:fill="auto"/>
            <w:vAlign w:val="center"/>
          </w:tcPr>
          <w:p w:rsidR="00946C39" w:rsidRPr="00EF6FA4" w:rsidRDefault="00946C39" w:rsidP="009E4BBA">
            <w:pPr>
              <w:spacing w:after="0" w:line="240" w:lineRule="auto"/>
              <w:rPr>
                <w:rFonts w:eastAsia="Times New Roman" w:cstheme="minorHAnsi"/>
                <w:sz w:val="18"/>
                <w:szCs w:val="18"/>
                <w:lang w:val="ro-RO" w:eastAsia="ru-RU"/>
              </w:rPr>
            </w:pPr>
            <w:r w:rsidRPr="00EF6FA4">
              <w:rPr>
                <w:rFonts w:eastAsia="Times New Roman" w:cstheme="minorHAnsi"/>
                <w:sz w:val="18"/>
                <w:szCs w:val="18"/>
                <w:lang w:val="ro-RO" w:eastAsia="ru-RU"/>
              </w:rPr>
              <w:t>1. Ponderea tinerilor care participă la vot (alegeri locale, parlamentare, prezidențiale)</w:t>
            </w:r>
          </w:p>
        </w:tc>
        <w:tc>
          <w:tcPr>
            <w:tcW w:w="1134" w:type="dxa"/>
            <w:tcBorders>
              <w:top w:val="single" w:sz="4" w:space="0" w:color="auto"/>
              <w:left w:val="nil"/>
              <w:right w:val="single" w:sz="4" w:space="0" w:color="auto"/>
            </w:tcBorders>
            <w:shd w:val="clear" w:color="auto" w:fill="auto"/>
            <w:vAlign w:val="center"/>
          </w:tcPr>
          <w:p w:rsidR="00946C39" w:rsidRPr="00EF6FA4" w:rsidRDefault="00946C39" w:rsidP="009E4BBA">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23%</w:t>
            </w:r>
            <w:r w:rsidRPr="00EF6FA4">
              <w:rPr>
                <w:rStyle w:val="af0"/>
                <w:rFonts w:eastAsia="Times New Roman" w:cstheme="minorHAnsi"/>
                <w:sz w:val="18"/>
                <w:szCs w:val="18"/>
                <w:lang w:val="ro-RO" w:eastAsia="ru-RU"/>
              </w:rPr>
              <w:footnoteReference w:id="3"/>
            </w:r>
          </w:p>
        </w:tc>
        <w:tc>
          <w:tcPr>
            <w:tcW w:w="1276" w:type="dxa"/>
            <w:tcBorders>
              <w:top w:val="single" w:sz="4" w:space="0" w:color="auto"/>
              <w:left w:val="nil"/>
              <w:right w:val="single" w:sz="4" w:space="0" w:color="auto"/>
            </w:tcBorders>
            <w:shd w:val="clear" w:color="auto" w:fill="auto"/>
            <w:vAlign w:val="center"/>
          </w:tcPr>
          <w:p w:rsidR="00946C39" w:rsidRPr="00EF6FA4" w:rsidRDefault="00946C39" w:rsidP="00DA23E3">
            <w:pPr>
              <w:spacing w:after="0" w:line="240" w:lineRule="auto"/>
              <w:jc w:val="center"/>
              <w:rPr>
                <w:rFonts w:eastAsia="Times New Roman" w:cstheme="minorHAnsi"/>
                <w:sz w:val="18"/>
                <w:szCs w:val="18"/>
                <w:lang w:val="ro-RO" w:eastAsia="ru-RU"/>
              </w:rPr>
            </w:pPr>
            <w:r w:rsidRPr="00EF6FA4">
              <w:rPr>
                <w:rFonts w:eastAsia="Times New Roman" w:cstheme="minorHAnsi"/>
                <w:sz w:val="18"/>
                <w:szCs w:val="18"/>
                <w:lang w:val="ro-RO" w:eastAsia="ru-RU"/>
              </w:rPr>
              <w:t>-</w:t>
            </w:r>
          </w:p>
        </w:tc>
        <w:tc>
          <w:tcPr>
            <w:tcW w:w="1275" w:type="dxa"/>
            <w:tcBorders>
              <w:top w:val="single" w:sz="4" w:space="0" w:color="auto"/>
              <w:left w:val="nil"/>
              <w:right w:val="single" w:sz="4" w:space="0" w:color="auto"/>
            </w:tcBorders>
            <w:shd w:val="clear" w:color="auto" w:fill="auto"/>
            <w:vAlign w:val="center"/>
          </w:tcPr>
          <w:p w:rsidR="00946C39" w:rsidRPr="00EF6FA4" w:rsidRDefault="00946C39" w:rsidP="00DA23E3">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35%</w:t>
            </w:r>
          </w:p>
        </w:tc>
        <w:tc>
          <w:tcPr>
            <w:tcW w:w="1276" w:type="dxa"/>
            <w:tcBorders>
              <w:top w:val="single" w:sz="4" w:space="0" w:color="auto"/>
              <w:left w:val="nil"/>
              <w:right w:val="single" w:sz="4" w:space="0" w:color="auto"/>
            </w:tcBorders>
            <w:shd w:val="clear" w:color="auto" w:fill="auto"/>
            <w:vAlign w:val="center"/>
          </w:tcPr>
          <w:p w:rsidR="00946C39" w:rsidRPr="00EF6FA4" w:rsidRDefault="00946C39" w:rsidP="00DA23E3">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40%</w:t>
            </w:r>
          </w:p>
        </w:tc>
        <w:tc>
          <w:tcPr>
            <w:tcW w:w="1276" w:type="dxa"/>
            <w:tcBorders>
              <w:top w:val="single" w:sz="4" w:space="0" w:color="auto"/>
              <w:left w:val="nil"/>
              <w:right w:val="single" w:sz="4" w:space="0" w:color="auto"/>
            </w:tcBorders>
            <w:vAlign w:val="center"/>
          </w:tcPr>
          <w:p w:rsidR="00946C39" w:rsidRPr="00EF6FA4" w:rsidRDefault="00946C39" w:rsidP="00DA23E3">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45%</w:t>
            </w:r>
          </w:p>
        </w:tc>
        <w:tc>
          <w:tcPr>
            <w:tcW w:w="1276" w:type="dxa"/>
            <w:tcBorders>
              <w:top w:val="single" w:sz="4" w:space="0" w:color="auto"/>
              <w:left w:val="nil"/>
              <w:right w:val="single" w:sz="4" w:space="0" w:color="auto"/>
            </w:tcBorders>
            <w:vAlign w:val="center"/>
          </w:tcPr>
          <w:p w:rsidR="00946C39" w:rsidRPr="00EF6FA4" w:rsidRDefault="00946C39" w:rsidP="00DA23E3">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w:t>
            </w:r>
          </w:p>
        </w:tc>
        <w:tc>
          <w:tcPr>
            <w:tcW w:w="1274" w:type="dxa"/>
            <w:tcBorders>
              <w:top w:val="single" w:sz="4" w:space="0" w:color="auto"/>
              <w:left w:val="nil"/>
              <w:bottom w:val="single" w:sz="4" w:space="0" w:color="auto"/>
              <w:right w:val="single" w:sz="4" w:space="0" w:color="auto"/>
            </w:tcBorders>
            <w:vAlign w:val="center"/>
          </w:tcPr>
          <w:p w:rsidR="00946C39" w:rsidRPr="00EF6FA4" w:rsidRDefault="00946C39" w:rsidP="00C07C67">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50%</w:t>
            </w:r>
          </w:p>
        </w:tc>
        <w:tc>
          <w:tcPr>
            <w:tcW w:w="1136" w:type="dxa"/>
            <w:tcBorders>
              <w:top w:val="single" w:sz="4" w:space="0" w:color="auto"/>
              <w:left w:val="single" w:sz="4" w:space="0" w:color="auto"/>
              <w:bottom w:val="single" w:sz="4" w:space="0" w:color="auto"/>
              <w:right w:val="single" w:sz="4" w:space="0" w:color="auto"/>
            </w:tcBorders>
            <w:vAlign w:val="center"/>
          </w:tcPr>
          <w:p w:rsidR="00946C39" w:rsidRPr="00EF6FA4" w:rsidRDefault="00946C39" w:rsidP="00C07C67">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Cel puțin 50% participă la vot</w:t>
            </w:r>
          </w:p>
        </w:tc>
        <w:tc>
          <w:tcPr>
            <w:tcW w:w="1275" w:type="dxa"/>
            <w:tcBorders>
              <w:top w:val="single" w:sz="4" w:space="0" w:color="auto"/>
              <w:left w:val="single" w:sz="4" w:space="0" w:color="auto"/>
              <w:bottom w:val="single" w:sz="4" w:space="0" w:color="auto"/>
              <w:right w:val="single" w:sz="4" w:space="0" w:color="auto"/>
            </w:tcBorders>
          </w:tcPr>
          <w:p w:rsidR="00946C39" w:rsidRPr="00EF6FA4" w:rsidRDefault="00FA20A0" w:rsidP="00C07C67">
            <w:pPr>
              <w:spacing w:after="0" w:line="240" w:lineRule="auto"/>
              <w:ind w:left="-104"/>
              <w:jc w:val="center"/>
              <w:rPr>
                <w:rFonts w:eastAsia="Times New Roman" w:cstheme="minorHAnsi"/>
                <w:sz w:val="18"/>
                <w:szCs w:val="18"/>
                <w:lang w:val="ro-RO" w:eastAsia="ru-RU"/>
              </w:rPr>
            </w:pPr>
            <w:r>
              <w:rPr>
                <w:rFonts w:eastAsia="Times New Roman" w:cstheme="minorHAnsi"/>
                <w:sz w:val="18"/>
                <w:szCs w:val="18"/>
                <w:lang w:val="ro-RO" w:eastAsia="ru-RU"/>
              </w:rPr>
              <w:t>Datele CEC</w:t>
            </w:r>
          </w:p>
        </w:tc>
      </w:tr>
      <w:tr w:rsidR="00946C39" w:rsidRPr="00C37736" w:rsidTr="00B54B2B">
        <w:trPr>
          <w:trHeight w:val="267"/>
        </w:trPr>
        <w:tc>
          <w:tcPr>
            <w:tcW w:w="1418" w:type="dxa"/>
            <w:vMerge/>
            <w:tcBorders>
              <w:top w:val="single" w:sz="4" w:space="0" w:color="auto"/>
              <w:left w:val="single" w:sz="4" w:space="0" w:color="auto"/>
              <w:right w:val="single" w:sz="4" w:space="0" w:color="auto"/>
            </w:tcBorders>
            <w:shd w:val="clear" w:color="auto" w:fill="auto"/>
            <w:noWrap/>
            <w:vAlign w:val="center"/>
          </w:tcPr>
          <w:p w:rsidR="00946C39" w:rsidRPr="00EF6FA4" w:rsidRDefault="00946C39" w:rsidP="009E4BBA">
            <w:pPr>
              <w:spacing w:after="0" w:line="240" w:lineRule="auto"/>
              <w:rPr>
                <w:rFonts w:eastAsia="Times New Roman" w:cstheme="minorHAnsi"/>
                <w:b/>
                <w:bCs/>
                <w:sz w:val="18"/>
                <w:szCs w:val="18"/>
                <w:lang w:val="ro-RO" w:eastAsia="ru-RU"/>
              </w:rPr>
            </w:pPr>
          </w:p>
        </w:tc>
        <w:tc>
          <w:tcPr>
            <w:tcW w:w="2410" w:type="dxa"/>
            <w:tcBorders>
              <w:top w:val="single" w:sz="4" w:space="0" w:color="auto"/>
              <w:left w:val="nil"/>
              <w:right w:val="single" w:sz="4" w:space="0" w:color="auto"/>
            </w:tcBorders>
            <w:shd w:val="clear" w:color="auto" w:fill="auto"/>
            <w:vAlign w:val="center"/>
          </w:tcPr>
          <w:p w:rsidR="00946C39" w:rsidRPr="00EF6FA4" w:rsidRDefault="00946C39" w:rsidP="009E4BBA">
            <w:pPr>
              <w:spacing w:after="0" w:line="240" w:lineRule="auto"/>
              <w:rPr>
                <w:rFonts w:eastAsia="Times New Roman" w:cstheme="minorHAnsi"/>
                <w:sz w:val="18"/>
                <w:szCs w:val="18"/>
                <w:lang w:val="ro-RO" w:eastAsia="ru-RU"/>
              </w:rPr>
            </w:pPr>
            <w:r w:rsidRPr="00EF6FA4">
              <w:rPr>
                <w:rFonts w:eastAsia="Times New Roman" w:cstheme="minorHAnsi"/>
                <w:sz w:val="18"/>
                <w:szCs w:val="18"/>
                <w:lang w:val="ro-RO" w:eastAsia="ru-RU"/>
              </w:rPr>
              <w:t>2. Ponderea tinerilor implicați în procesul decizional (consultări publice, elaborarea planurilor strategice, bugetului)</w:t>
            </w:r>
          </w:p>
        </w:tc>
        <w:tc>
          <w:tcPr>
            <w:tcW w:w="1134" w:type="dxa"/>
            <w:tcBorders>
              <w:top w:val="single" w:sz="4" w:space="0" w:color="auto"/>
              <w:left w:val="nil"/>
              <w:right w:val="single" w:sz="4" w:space="0" w:color="auto"/>
            </w:tcBorders>
            <w:shd w:val="clear" w:color="auto" w:fill="auto"/>
            <w:vAlign w:val="center"/>
          </w:tcPr>
          <w:p w:rsidR="00946C39" w:rsidRPr="00EF6FA4" w:rsidRDefault="00946C39" w:rsidP="009E4BBA">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10%</w:t>
            </w:r>
            <w:r w:rsidRPr="00EF6FA4">
              <w:rPr>
                <w:rStyle w:val="af0"/>
                <w:rFonts w:eastAsia="Times New Roman" w:cstheme="minorHAnsi"/>
                <w:sz w:val="18"/>
                <w:szCs w:val="18"/>
                <w:lang w:val="ro-RO" w:eastAsia="ru-RU"/>
              </w:rPr>
              <w:footnoteReference w:id="4"/>
            </w:r>
          </w:p>
        </w:tc>
        <w:tc>
          <w:tcPr>
            <w:tcW w:w="1276" w:type="dxa"/>
            <w:tcBorders>
              <w:top w:val="single" w:sz="4" w:space="0" w:color="auto"/>
              <w:left w:val="nil"/>
              <w:right w:val="single" w:sz="4" w:space="0" w:color="auto"/>
            </w:tcBorders>
            <w:shd w:val="clear" w:color="auto" w:fill="auto"/>
            <w:vAlign w:val="center"/>
          </w:tcPr>
          <w:p w:rsidR="00946C39" w:rsidRPr="00EF6FA4" w:rsidRDefault="00946C39" w:rsidP="00DA23E3">
            <w:pPr>
              <w:spacing w:after="0" w:line="240" w:lineRule="auto"/>
              <w:jc w:val="center"/>
              <w:rPr>
                <w:rFonts w:eastAsia="Times New Roman" w:cstheme="minorHAnsi"/>
                <w:sz w:val="18"/>
                <w:szCs w:val="18"/>
                <w:lang w:val="ro-RO" w:eastAsia="ru-RU"/>
              </w:rPr>
            </w:pPr>
            <w:r w:rsidRPr="00EF6FA4">
              <w:rPr>
                <w:rFonts w:eastAsia="Times New Roman" w:cstheme="minorHAnsi"/>
                <w:sz w:val="18"/>
                <w:szCs w:val="18"/>
                <w:lang w:val="ro-RO" w:eastAsia="ru-RU"/>
              </w:rPr>
              <w:t>15%</w:t>
            </w:r>
          </w:p>
        </w:tc>
        <w:tc>
          <w:tcPr>
            <w:tcW w:w="1275" w:type="dxa"/>
            <w:tcBorders>
              <w:top w:val="single" w:sz="4" w:space="0" w:color="auto"/>
              <w:left w:val="nil"/>
              <w:right w:val="single" w:sz="4" w:space="0" w:color="auto"/>
            </w:tcBorders>
            <w:shd w:val="clear" w:color="auto" w:fill="auto"/>
            <w:vAlign w:val="center"/>
          </w:tcPr>
          <w:p w:rsidR="00946C39" w:rsidRPr="00EF6FA4" w:rsidRDefault="00946C39" w:rsidP="00DA23E3">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15%</w:t>
            </w:r>
          </w:p>
        </w:tc>
        <w:tc>
          <w:tcPr>
            <w:tcW w:w="1276" w:type="dxa"/>
            <w:tcBorders>
              <w:top w:val="single" w:sz="4" w:space="0" w:color="auto"/>
              <w:left w:val="nil"/>
              <w:right w:val="single" w:sz="4" w:space="0" w:color="auto"/>
            </w:tcBorders>
            <w:shd w:val="clear" w:color="auto" w:fill="auto"/>
            <w:vAlign w:val="center"/>
          </w:tcPr>
          <w:p w:rsidR="00946C39" w:rsidRPr="00EF6FA4" w:rsidRDefault="00946C39" w:rsidP="00DA23E3">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20%</w:t>
            </w:r>
          </w:p>
        </w:tc>
        <w:tc>
          <w:tcPr>
            <w:tcW w:w="1276" w:type="dxa"/>
            <w:tcBorders>
              <w:top w:val="single" w:sz="4" w:space="0" w:color="auto"/>
              <w:left w:val="nil"/>
              <w:right w:val="single" w:sz="4" w:space="0" w:color="auto"/>
            </w:tcBorders>
            <w:vAlign w:val="center"/>
          </w:tcPr>
          <w:p w:rsidR="00946C39" w:rsidRPr="00EF6FA4" w:rsidRDefault="00946C39" w:rsidP="00DA23E3">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25%</w:t>
            </w:r>
          </w:p>
        </w:tc>
        <w:tc>
          <w:tcPr>
            <w:tcW w:w="1276" w:type="dxa"/>
            <w:tcBorders>
              <w:top w:val="single" w:sz="4" w:space="0" w:color="auto"/>
              <w:left w:val="nil"/>
              <w:right w:val="single" w:sz="4" w:space="0" w:color="auto"/>
            </w:tcBorders>
            <w:vAlign w:val="center"/>
          </w:tcPr>
          <w:p w:rsidR="00946C39" w:rsidRPr="00EF6FA4" w:rsidRDefault="00946C39" w:rsidP="00DA23E3">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30%</w:t>
            </w:r>
          </w:p>
        </w:tc>
        <w:tc>
          <w:tcPr>
            <w:tcW w:w="1274" w:type="dxa"/>
            <w:tcBorders>
              <w:top w:val="single" w:sz="4" w:space="0" w:color="auto"/>
              <w:left w:val="nil"/>
              <w:bottom w:val="single" w:sz="4" w:space="0" w:color="auto"/>
              <w:right w:val="single" w:sz="4" w:space="0" w:color="auto"/>
            </w:tcBorders>
            <w:vAlign w:val="center"/>
          </w:tcPr>
          <w:p w:rsidR="00946C39" w:rsidRPr="00EF6FA4" w:rsidRDefault="00946C39" w:rsidP="00C07C67">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30%</w:t>
            </w:r>
          </w:p>
        </w:tc>
        <w:tc>
          <w:tcPr>
            <w:tcW w:w="1136" w:type="dxa"/>
            <w:tcBorders>
              <w:top w:val="single" w:sz="4" w:space="0" w:color="auto"/>
              <w:left w:val="single" w:sz="4" w:space="0" w:color="auto"/>
              <w:bottom w:val="single" w:sz="4" w:space="0" w:color="auto"/>
              <w:right w:val="single" w:sz="4" w:space="0" w:color="auto"/>
            </w:tcBorders>
            <w:vAlign w:val="center"/>
          </w:tcPr>
          <w:p w:rsidR="00946C39" w:rsidRPr="00EF6FA4" w:rsidRDefault="00946C39" w:rsidP="00C07C67">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Cel puțin 30% participă în procesul decizional</w:t>
            </w:r>
          </w:p>
        </w:tc>
        <w:tc>
          <w:tcPr>
            <w:tcW w:w="1275" w:type="dxa"/>
            <w:tcBorders>
              <w:top w:val="single" w:sz="4" w:space="0" w:color="auto"/>
              <w:left w:val="single" w:sz="4" w:space="0" w:color="auto"/>
              <w:bottom w:val="single" w:sz="4" w:space="0" w:color="auto"/>
              <w:right w:val="single" w:sz="4" w:space="0" w:color="auto"/>
            </w:tcBorders>
          </w:tcPr>
          <w:p w:rsidR="00946C39" w:rsidRPr="002A60F5" w:rsidRDefault="00FA20A0" w:rsidP="00C07C67">
            <w:pPr>
              <w:spacing w:after="0" w:line="240" w:lineRule="auto"/>
              <w:ind w:left="-104"/>
              <w:jc w:val="center"/>
              <w:rPr>
                <w:rFonts w:eastAsia="Times New Roman" w:cstheme="minorHAnsi"/>
                <w:sz w:val="18"/>
                <w:szCs w:val="18"/>
                <w:lang w:val="ro-RO" w:eastAsia="ru-RU"/>
              </w:rPr>
            </w:pPr>
            <w:r w:rsidRPr="002A60F5">
              <w:rPr>
                <w:rFonts w:eastAsia="Times New Roman" w:cstheme="minorHAnsi"/>
                <w:sz w:val="18"/>
                <w:szCs w:val="18"/>
                <w:lang w:val="ro-RO" w:eastAsia="ru-RU"/>
              </w:rPr>
              <w:t>Sondaj la nivel raional,</w:t>
            </w:r>
          </w:p>
          <w:p w:rsidR="00FA20A0" w:rsidRPr="00EF6FA4" w:rsidRDefault="00FA20A0" w:rsidP="00C07C67">
            <w:pPr>
              <w:spacing w:after="0" w:line="240" w:lineRule="auto"/>
              <w:ind w:left="-104"/>
              <w:jc w:val="center"/>
              <w:rPr>
                <w:rFonts w:eastAsia="Times New Roman" w:cstheme="minorHAnsi"/>
                <w:sz w:val="18"/>
                <w:szCs w:val="18"/>
                <w:lang w:val="ro-RO" w:eastAsia="ru-RU"/>
              </w:rPr>
            </w:pPr>
            <w:r w:rsidRPr="002A60F5">
              <w:rPr>
                <w:rFonts w:eastAsia="Times New Roman" w:cstheme="minorHAnsi"/>
                <w:sz w:val="18"/>
                <w:szCs w:val="18"/>
                <w:lang w:val="ro-RO" w:eastAsia="ru-RU"/>
              </w:rPr>
              <w:t>Listele de prezență la ședințele CL, CR, comisii</w:t>
            </w:r>
          </w:p>
        </w:tc>
      </w:tr>
      <w:tr w:rsidR="00946C39" w:rsidRPr="00EF6FA4" w:rsidTr="00B54B2B">
        <w:trPr>
          <w:trHeight w:val="486"/>
        </w:trPr>
        <w:tc>
          <w:tcPr>
            <w:tcW w:w="1418" w:type="dxa"/>
            <w:vMerge/>
            <w:tcBorders>
              <w:left w:val="single" w:sz="4" w:space="0" w:color="auto"/>
              <w:right w:val="single" w:sz="4" w:space="0" w:color="auto"/>
            </w:tcBorders>
            <w:shd w:val="clear" w:color="auto" w:fill="auto"/>
            <w:noWrap/>
            <w:vAlign w:val="center"/>
          </w:tcPr>
          <w:p w:rsidR="00946C39" w:rsidRPr="00EF6FA4" w:rsidRDefault="00946C39" w:rsidP="009E4BBA">
            <w:pPr>
              <w:spacing w:after="0" w:line="240" w:lineRule="auto"/>
              <w:rPr>
                <w:rFonts w:eastAsia="Times New Roman" w:cstheme="minorHAnsi"/>
                <w:b/>
                <w:bCs/>
                <w:sz w:val="18"/>
                <w:szCs w:val="18"/>
                <w:lang w:val="ro-RO" w:eastAsia="ru-RU"/>
              </w:rPr>
            </w:pPr>
          </w:p>
        </w:tc>
        <w:tc>
          <w:tcPr>
            <w:tcW w:w="2410" w:type="dxa"/>
            <w:tcBorders>
              <w:top w:val="single" w:sz="4" w:space="0" w:color="auto"/>
              <w:left w:val="nil"/>
              <w:right w:val="single" w:sz="4" w:space="0" w:color="auto"/>
            </w:tcBorders>
            <w:shd w:val="clear" w:color="auto" w:fill="auto"/>
            <w:vAlign w:val="center"/>
          </w:tcPr>
          <w:p w:rsidR="00946C39" w:rsidRPr="00EF6FA4" w:rsidRDefault="00946C39" w:rsidP="009E4BBA">
            <w:pPr>
              <w:spacing w:after="0" w:line="240" w:lineRule="auto"/>
              <w:rPr>
                <w:rFonts w:eastAsia="Times New Roman" w:cstheme="minorHAnsi"/>
                <w:sz w:val="18"/>
                <w:szCs w:val="18"/>
                <w:lang w:val="ro-RO" w:eastAsia="ru-RU"/>
              </w:rPr>
            </w:pPr>
            <w:r w:rsidRPr="00EF6FA4">
              <w:rPr>
                <w:rFonts w:eastAsia="Times New Roman" w:cstheme="minorHAnsi"/>
                <w:sz w:val="18"/>
                <w:szCs w:val="18"/>
                <w:lang w:val="ro-RO" w:eastAsia="ru-RU"/>
              </w:rPr>
              <w:t>3. Ponderea tinerilor implicați în inițiative civice (adunări comunitare, atragerea de granturi, proiecte comunitare)</w:t>
            </w:r>
          </w:p>
        </w:tc>
        <w:tc>
          <w:tcPr>
            <w:tcW w:w="1134" w:type="dxa"/>
            <w:tcBorders>
              <w:top w:val="single" w:sz="4" w:space="0" w:color="auto"/>
              <w:left w:val="nil"/>
              <w:right w:val="single" w:sz="4" w:space="0" w:color="auto"/>
            </w:tcBorders>
            <w:shd w:val="clear" w:color="auto" w:fill="auto"/>
            <w:vAlign w:val="center"/>
          </w:tcPr>
          <w:p w:rsidR="00946C39" w:rsidRPr="00EF6FA4" w:rsidRDefault="00946C39" w:rsidP="009E4BBA">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18%</w:t>
            </w:r>
            <w:r w:rsidRPr="00EF6FA4">
              <w:rPr>
                <w:rStyle w:val="af0"/>
                <w:rFonts w:eastAsia="Times New Roman" w:cstheme="minorHAnsi"/>
                <w:sz w:val="18"/>
                <w:szCs w:val="18"/>
                <w:lang w:val="ro-RO" w:eastAsia="ru-RU"/>
              </w:rPr>
              <w:footnoteReference w:id="5"/>
            </w:r>
          </w:p>
        </w:tc>
        <w:tc>
          <w:tcPr>
            <w:tcW w:w="1276" w:type="dxa"/>
            <w:tcBorders>
              <w:top w:val="single" w:sz="4" w:space="0" w:color="auto"/>
              <w:left w:val="nil"/>
              <w:right w:val="single" w:sz="4" w:space="0" w:color="auto"/>
            </w:tcBorders>
            <w:shd w:val="clear" w:color="auto" w:fill="auto"/>
            <w:vAlign w:val="center"/>
          </w:tcPr>
          <w:p w:rsidR="00946C39" w:rsidRPr="00EF6FA4" w:rsidRDefault="00946C39" w:rsidP="00D2078F">
            <w:pPr>
              <w:spacing w:after="0" w:line="240" w:lineRule="auto"/>
              <w:ind w:left="-14"/>
              <w:jc w:val="center"/>
              <w:rPr>
                <w:rFonts w:eastAsia="Times New Roman" w:cstheme="minorHAnsi"/>
                <w:sz w:val="18"/>
                <w:szCs w:val="18"/>
                <w:lang w:val="ro-RO" w:eastAsia="ru-RU"/>
              </w:rPr>
            </w:pPr>
            <w:r w:rsidRPr="00EF6FA4">
              <w:rPr>
                <w:rFonts w:eastAsia="Times New Roman" w:cstheme="minorHAnsi"/>
                <w:sz w:val="18"/>
                <w:szCs w:val="18"/>
                <w:lang w:val="ro-RO" w:eastAsia="ru-RU"/>
              </w:rPr>
              <w:t>20%</w:t>
            </w:r>
          </w:p>
        </w:tc>
        <w:tc>
          <w:tcPr>
            <w:tcW w:w="1275" w:type="dxa"/>
            <w:tcBorders>
              <w:top w:val="single" w:sz="4" w:space="0" w:color="auto"/>
              <w:left w:val="nil"/>
              <w:right w:val="single" w:sz="4" w:space="0" w:color="auto"/>
            </w:tcBorders>
            <w:shd w:val="clear" w:color="auto" w:fill="auto"/>
            <w:vAlign w:val="center"/>
          </w:tcPr>
          <w:p w:rsidR="00946C39" w:rsidRPr="00EF6FA4" w:rsidRDefault="00946C39" w:rsidP="00D2078F">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20%</w:t>
            </w:r>
          </w:p>
        </w:tc>
        <w:tc>
          <w:tcPr>
            <w:tcW w:w="1276" w:type="dxa"/>
            <w:tcBorders>
              <w:top w:val="single" w:sz="4" w:space="0" w:color="auto"/>
              <w:left w:val="nil"/>
              <w:right w:val="single" w:sz="4" w:space="0" w:color="auto"/>
            </w:tcBorders>
            <w:shd w:val="clear" w:color="auto" w:fill="auto"/>
            <w:vAlign w:val="center"/>
          </w:tcPr>
          <w:p w:rsidR="00946C39" w:rsidRPr="00EF6FA4" w:rsidRDefault="008734DB" w:rsidP="00D2078F">
            <w:pPr>
              <w:spacing w:after="0" w:line="240" w:lineRule="auto"/>
              <w:ind w:left="-104"/>
              <w:jc w:val="center"/>
              <w:rPr>
                <w:rFonts w:eastAsia="Times New Roman" w:cstheme="minorHAnsi"/>
                <w:sz w:val="18"/>
                <w:szCs w:val="18"/>
                <w:lang w:val="ro-RO" w:eastAsia="ru-RU"/>
              </w:rPr>
            </w:pPr>
            <w:r>
              <w:rPr>
                <w:rFonts w:eastAsia="Times New Roman" w:cstheme="minorHAnsi"/>
                <w:sz w:val="18"/>
                <w:szCs w:val="18"/>
                <w:lang w:val="ro-RO" w:eastAsia="ru-RU"/>
              </w:rPr>
              <w:t>2</w:t>
            </w:r>
            <w:r w:rsidR="00946C39" w:rsidRPr="00EF6FA4">
              <w:rPr>
                <w:rFonts w:eastAsia="Times New Roman" w:cstheme="minorHAnsi"/>
                <w:sz w:val="18"/>
                <w:szCs w:val="18"/>
                <w:lang w:val="ro-RO" w:eastAsia="ru-RU"/>
              </w:rPr>
              <w:t>5%</w:t>
            </w:r>
          </w:p>
        </w:tc>
        <w:tc>
          <w:tcPr>
            <w:tcW w:w="1276" w:type="dxa"/>
            <w:tcBorders>
              <w:top w:val="single" w:sz="4" w:space="0" w:color="auto"/>
              <w:left w:val="nil"/>
              <w:right w:val="single" w:sz="4" w:space="0" w:color="auto"/>
            </w:tcBorders>
            <w:vAlign w:val="center"/>
          </w:tcPr>
          <w:p w:rsidR="00946C39" w:rsidRPr="00EF6FA4" w:rsidRDefault="00946C39" w:rsidP="00D2078F">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30%</w:t>
            </w:r>
          </w:p>
        </w:tc>
        <w:tc>
          <w:tcPr>
            <w:tcW w:w="1276" w:type="dxa"/>
            <w:tcBorders>
              <w:top w:val="single" w:sz="4" w:space="0" w:color="auto"/>
              <w:left w:val="nil"/>
              <w:right w:val="single" w:sz="4" w:space="0" w:color="auto"/>
            </w:tcBorders>
            <w:vAlign w:val="center"/>
          </w:tcPr>
          <w:p w:rsidR="00946C39" w:rsidRPr="00EF6FA4" w:rsidRDefault="00946C39" w:rsidP="00D2078F">
            <w:pPr>
              <w:spacing w:after="0" w:line="240" w:lineRule="auto"/>
              <w:ind w:left="-104"/>
              <w:jc w:val="center"/>
              <w:rPr>
                <w:rFonts w:eastAsia="Times New Roman" w:cstheme="minorHAnsi"/>
                <w:sz w:val="18"/>
                <w:szCs w:val="18"/>
                <w:lang w:val="ro-RO" w:eastAsia="ru-RU"/>
              </w:rPr>
            </w:pPr>
            <w:r w:rsidRPr="00EF6FA4">
              <w:rPr>
                <w:rFonts w:eastAsia="Times New Roman" w:cstheme="minorHAnsi"/>
                <w:sz w:val="18"/>
                <w:szCs w:val="18"/>
                <w:lang w:val="ro-RO" w:eastAsia="ru-RU"/>
              </w:rPr>
              <w:t>35%</w:t>
            </w:r>
          </w:p>
        </w:tc>
        <w:tc>
          <w:tcPr>
            <w:tcW w:w="1274" w:type="dxa"/>
            <w:tcBorders>
              <w:top w:val="single" w:sz="4" w:space="0" w:color="auto"/>
              <w:left w:val="nil"/>
              <w:bottom w:val="single" w:sz="4" w:space="0" w:color="auto"/>
              <w:right w:val="single" w:sz="4" w:space="0" w:color="auto"/>
            </w:tcBorders>
            <w:vAlign w:val="center"/>
          </w:tcPr>
          <w:p w:rsidR="00946C39" w:rsidRPr="00EF6FA4" w:rsidRDefault="008734DB" w:rsidP="00C07C67">
            <w:pPr>
              <w:spacing w:after="0" w:line="240" w:lineRule="auto"/>
              <w:ind w:left="-104"/>
              <w:jc w:val="center"/>
              <w:rPr>
                <w:rFonts w:eastAsia="Times New Roman" w:cstheme="minorHAnsi"/>
                <w:sz w:val="18"/>
                <w:szCs w:val="18"/>
                <w:lang w:val="ro-RO" w:eastAsia="ru-RU"/>
              </w:rPr>
            </w:pPr>
            <w:r>
              <w:rPr>
                <w:rFonts w:eastAsia="Times New Roman" w:cstheme="minorHAnsi"/>
                <w:sz w:val="18"/>
                <w:szCs w:val="18"/>
                <w:lang w:val="ro-RO" w:eastAsia="ru-RU"/>
              </w:rPr>
              <w:t>35</w:t>
            </w:r>
            <w:r w:rsidR="00946C39" w:rsidRPr="00EF6FA4">
              <w:rPr>
                <w:rFonts w:eastAsia="Times New Roman" w:cstheme="minorHAnsi"/>
                <w:sz w:val="18"/>
                <w:szCs w:val="18"/>
                <w:lang w:val="ro-RO" w:eastAsia="ru-RU"/>
              </w:rPr>
              <w:t>%</w:t>
            </w:r>
          </w:p>
        </w:tc>
        <w:tc>
          <w:tcPr>
            <w:tcW w:w="1136" w:type="dxa"/>
            <w:tcBorders>
              <w:top w:val="single" w:sz="4" w:space="0" w:color="auto"/>
              <w:left w:val="single" w:sz="4" w:space="0" w:color="auto"/>
              <w:bottom w:val="single" w:sz="4" w:space="0" w:color="auto"/>
              <w:right w:val="single" w:sz="4" w:space="0" w:color="auto"/>
            </w:tcBorders>
            <w:vAlign w:val="center"/>
          </w:tcPr>
          <w:p w:rsidR="00946C39" w:rsidRPr="00EF6FA4" w:rsidRDefault="00946C39" w:rsidP="00C07C67">
            <w:pPr>
              <w:spacing w:after="0" w:line="240" w:lineRule="auto"/>
              <w:ind w:left="-104"/>
              <w:jc w:val="center"/>
              <w:rPr>
                <w:rFonts w:eastAsia="Times New Roman" w:cstheme="minorHAnsi"/>
                <w:b/>
                <w:bCs/>
                <w:sz w:val="18"/>
                <w:szCs w:val="18"/>
                <w:lang w:val="ro-RO" w:eastAsia="ru-RU"/>
              </w:rPr>
            </w:pPr>
            <w:r w:rsidRPr="00EF6FA4">
              <w:rPr>
                <w:rFonts w:eastAsia="Times New Roman" w:cstheme="minorHAnsi"/>
                <w:sz w:val="18"/>
                <w:szCs w:val="18"/>
                <w:lang w:val="ro-RO" w:eastAsia="ru-RU"/>
              </w:rPr>
              <w:t xml:space="preserve">Cel puțin </w:t>
            </w:r>
            <w:r w:rsidR="008734DB">
              <w:rPr>
                <w:rFonts w:eastAsia="Times New Roman" w:cstheme="minorHAnsi"/>
                <w:sz w:val="18"/>
                <w:szCs w:val="18"/>
                <w:lang w:val="ro-RO" w:eastAsia="ru-RU"/>
              </w:rPr>
              <w:t>35</w:t>
            </w:r>
            <w:r w:rsidRPr="00EF6FA4">
              <w:rPr>
                <w:rFonts w:eastAsia="Times New Roman" w:cstheme="minorHAnsi"/>
                <w:sz w:val="18"/>
                <w:szCs w:val="18"/>
                <w:lang w:val="ro-RO" w:eastAsia="ru-RU"/>
              </w:rPr>
              <w:t>% participă în inițiative civice</w:t>
            </w:r>
          </w:p>
        </w:tc>
        <w:tc>
          <w:tcPr>
            <w:tcW w:w="1275" w:type="dxa"/>
            <w:tcBorders>
              <w:top w:val="single" w:sz="4" w:space="0" w:color="auto"/>
              <w:left w:val="single" w:sz="4" w:space="0" w:color="auto"/>
              <w:bottom w:val="single" w:sz="4" w:space="0" w:color="auto"/>
              <w:right w:val="single" w:sz="4" w:space="0" w:color="auto"/>
            </w:tcBorders>
          </w:tcPr>
          <w:p w:rsidR="00946C39" w:rsidRPr="00EF6FA4" w:rsidRDefault="008734DB" w:rsidP="00C07C67">
            <w:pPr>
              <w:spacing w:after="0" w:line="240" w:lineRule="auto"/>
              <w:ind w:left="-104"/>
              <w:jc w:val="center"/>
              <w:rPr>
                <w:rFonts w:eastAsia="Times New Roman" w:cstheme="minorHAnsi"/>
                <w:sz w:val="18"/>
                <w:szCs w:val="18"/>
                <w:lang w:val="ro-RO" w:eastAsia="ru-RU"/>
              </w:rPr>
            </w:pPr>
            <w:r>
              <w:rPr>
                <w:rFonts w:eastAsia="Times New Roman" w:cstheme="minorHAnsi"/>
                <w:sz w:val="18"/>
                <w:szCs w:val="18"/>
                <w:lang w:val="ro-RO" w:eastAsia="ru-RU"/>
              </w:rPr>
              <w:t>Rapoartele CT, CRT, CLT, date colectate de la ONG, datele APL I, II</w:t>
            </w:r>
          </w:p>
        </w:tc>
      </w:tr>
      <w:tr w:rsidR="00946C39" w:rsidRPr="00EF6FA4" w:rsidTr="00B54B2B">
        <w:trPr>
          <w:trHeight w:val="335"/>
        </w:trPr>
        <w:tc>
          <w:tcPr>
            <w:tcW w:w="13751"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46C39" w:rsidRPr="00EF6FA4" w:rsidRDefault="00946C39" w:rsidP="00CD53B4">
            <w:pPr>
              <w:spacing w:after="0" w:line="240" w:lineRule="auto"/>
              <w:rPr>
                <w:rFonts w:eastAsia="Times New Roman" w:cstheme="minorHAnsi"/>
                <w:b/>
                <w:bCs/>
                <w:sz w:val="18"/>
                <w:szCs w:val="18"/>
                <w:lang w:val="ro-RO" w:eastAsia="ru-RU"/>
              </w:rPr>
            </w:pPr>
            <w:r w:rsidRPr="00EF6FA4">
              <w:rPr>
                <w:rFonts w:cstheme="minorHAnsi"/>
                <w:b/>
                <w:bCs/>
                <w:color w:val="000000" w:themeColor="text1"/>
                <w:sz w:val="18"/>
                <w:szCs w:val="18"/>
                <w:lang w:val="ro-RO"/>
              </w:rPr>
              <w:t xml:space="preserve">Prioritatea 2. </w:t>
            </w:r>
            <w:r w:rsidRPr="00EF6FA4">
              <w:rPr>
                <w:rFonts w:eastAsia="Times New Roman" w:cstheme="minorHAnsi"/>
                <w:b/>
                <w:bCs/>
                <w:sz w:val="18"/>
                <w:szCs w:val="18"/>
                <w:lang w:val="ro-RO" w:eastAsia="ru-RU"/>
              </w:rPr>
              <w:t>Fortificarea serviciilor și structurilor de tineret</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46C39" w:rsidRPr="00EF6FA4" w:rsidRDefault="00946C39" w:rsidP="00CD53B4">
            <w:pPr>
              <w:spacing w:after="0" w:line="240" w:lineRule="auto"/>
              <w:rPr>
                <w:rFonts w:cstheme="minorHAnsi"/>
                <w:b/>
                <w:bCs/>
                <w:color w:val="000000" w:themeColor="text1"/>
                <w:sz w:val="18"/>
                <w:szCs w:val="18"/>
                <w:lang w:val="ro-RO"/>
              </w:rPr>
            </w:pPr>
          </w:p>
        </w:tc>
      </w:tr>
      <w:tr w:rsidR="00946C39" w:rsidRPr="00EF6FA4" w:rsidTr="00B54B2B">
        <w:trPr>
          <w:trHeight w:val="11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C39" w:rsidRPr="00EF6FA4" w:rsidRDefault="00946C39" w:rsidP="009E4BBA">
            <w:pPr>
              <w:spacing w:after="0" w:line="240" w:lineRule="auto"/>
              <w:rPr>
                <w:rFonts w:eastAsia="Times New Roman" w:cstheme="minorHAnsi"/>
                <w:sz w:val="18"/>
                <w:szCs w:val="18"/>
                <w:lang w:val="ro-RO" w:eastAsia="ru-RU"/>
              </w:rPr>
            </w:pPr>
            <w:r w:rsidRPr="00EF6FA4">
              <w:rPr>
                <w:rFonts w:eastAsia="Times New Roman" w:cstheme="minorHAnsi"/>
                <w:b/>
                <w:bCs/>
                <w:sz w:val="18"/>
                <w:szCs w:val="18"/>
                <w:lang w:val="ro-RO" w:eastAsia="ru-RU"/>
              </w:rPr>
              <w:t>2.1 Structurile de</w:t>
            </w:r>
            <w:r w:rsidR="00D94A6A">
              <w:rPr>
                <w:rFonts w:eastAsia="Times New Roman" w:cstheme="minorHAnsi"/>
                <w:b/>
                <w:bCs/>
                <w:sz w:val="18"/>
                <w:szCs w:val="18"/>
                <w:lang w:val="ro-RO" w:eastAsia="ru-RU"/>
              </w:rPr>
              <w:t>/ pentru</w:t>
            </w:r>
            <w:r w:rsidRPr="00EF6FA4">
              <w:rPr>
                <w:rFonts w:eastAsia="Times New Roman" w:cstheme="minorHAnsi"/>
                <w:b/>
                <w:bCs/>
                <w:sz w:val="18"/>
                <w:szCs w:val="18"/>
                <w:lang w:val="ro-RO" w:eastAsia="ru-RU"/>
              </w:rPr>
              <w:t xml:space="preserve"> tineret sunt fortificate pentru a răspunde necesităților tinerilor</w:t>
            </w:r>
          </w:p>
        </w:tc>
        <w:tc>
          <w:tcPr>
            <w:tcW w:w="2410" w:type="dxa"/>
            <w:tcBorders>
              <w:top w:val="single" w:sz="4" w:space="0" w:color="auto"/>
              <w:left w:val="nil"/>
              <w:bottom w:val="single" w:sz="4" w:space="0" w:color="auto"/>
              <w:right w:val="single" w:sz="4" w:space="0" w:color="auto"/>
            </w:tcBorders>
            <w:shd w:val="clear" w:color="auto" w:fill="auto"/>
            <w:vAlign w:val="center"/>
          </w:tcPr>
          <w:p w:rsidR="00946C39" w:rsidRPr="00EF6FA4" w:rsidRDefault="00946C39" w:rsidP="009E4BBA">
            <w:pPr>
              <w:spacing w:after="0" w:line="240" w:lineRule="auto"/>
              <w:rPr>
                <w:rFonts w:eastAsia="Times New Roman" w:cstheme="minorHAnsi"/>
                <w:sz w:val="18"/>
                <w:szCs w:val="18"/>
                <w:lang w:val="ro-RO" w:eastAsia="ru-RU"/>
              </w:rPr>
            </w:pPr>
            <w:r w:rsidRPr="00EF6FA4">
              <w:rPr>
                <w:rFonts w:eastAsia="Times New Roman" w:cstheme="minorHAnsi"/>
                <w:sz w:val="18"/>
                <w:szCs w:val="18"/>
                <w:lang w:val="ro-RO" w:eastAsia="ru-RU"/>
              </w:rPr>
              <w:t>Ponderea tinerilor cu vârsta de 14-35 ani din raion cuprinși în servicii și programe, inclusiv tineri din grupuri vulnerabile (minorități etnice, în situații de risc, din familii social-vulnerabile, cu dizabilități)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C39" w:rsidRPr="00EF6FA4" w:rsidRDefault="002A60F5" w:rsidP="002A60F5">
            <w:pPr>
              <w:spacing w:after="0" w:line="240" w:lineRule="auto"/>
              <w:ind w:left="-104"/>
              <w:jc w:val="center"/>
              <w:rPr>
                <w:rFonts w:eastAsia="Times New Roman" w:cstheme="minorHAnsi"/>
                <w:sz w:val="18"/>
                <w:szCs w:val="18"/>
                <w:lang w:val="ro-RO" w:eastAsia="ru-RU"/>
              </w:rPr>
            </w:pPr>
            <w:r w:rsidRPr="002A60F5">
              <w:rPr>
                <w:rFonts w:eastAsia="Times New Roman" w:cstheme="minorHAnsi"/>
                <w:sz w:val="18"/>
                <w:szCs w:val="18"/>
                <w:lang w:val="ro-RO" w:eastAsia="ru-RU"/>
              </w:rPr>
              <w:t>3</w:t>
            </w:r>
            <w:r w:rsidR="00946C39" w:rsidRPr="002A60F5">
              <w:rPr>
                <w:rFonts w:eastAsia="Times New Roman" w:cstheme="minorHAnsi"/>
                <w:sz w:val="18"/>
                <w:szCs w:val="18"/>
                <w:lang w:val="ro-RO" w:eastAsia="ru-RU"/>
              </w:rPr>
              <w:t xml:space="preserve">00 tineri / 2% </w:t>
            </w:r>
          </w:p>
        </w:tc>
        <w:tc>
          <w:tcPr>
            <w:tcW w:w="1276" w:type="dxa"/>
            <w:tcBorders>
              <w:top w:val="single" w:sz="4" w:space="0" w:color="auto"/>
              <w:left w:val="nil"/>
              <w:bottom w:val="single" w:sz="4" w:space="0" w:color="auto"/>
              <w:right w:val="single" w:sz="4" w:space="0" w:color="auto"/>
            </w:tcBorders>
            <w:shd w:val="clear" w:color="auto" w:fill="auto"/>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5%, dintre care:</w:t>
            </w:r>
          </w:p>
          <w:p w:rsidR="00946C39" w:rsidRPr="00EF6FA4" w:rsidRDefault="00946C39" w:rsidP="00E850D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EF6FA4">
              <w:rPr>
                <w:rFonts w:ascii="Calibri Light" w:eastAsia="Times New Roman" w:hAnsi="Calibri Light" w:cs="Arial"/>
                <w:sz w:val="18"/>
                <w:szCs w:val="24"/>
                <w:lang w:val="ro-RO" w:eastAsia="ru-RU"/>
              </w:rPr>
              <w:t>20% băieți</w:t>
            </w:r>
          </w:p>
          <w:p w:rsidR="00946C39" w:rsidRPr="00EF6FA4" w:rsidRDefault="00946C39" w:rsidP="00E850D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EF6FA4">
              <w:rPr>
                <w:rFonts w:ascii="Calibri Light" w:eastAsia="Times New Roman" w:hAnsi="Calibri Light" w:cs="Arial"/>
                <w:sz w:val="18"/>
                <w:szCs w:val="24"/>
                <w:lang w:val="ro-RO" w:eastAsia="ru-RU"/>
              </w:rPr>
              <w:t>5% tineri vulnerabili</w:t>
            </w:r>
          </w:p>
        </w:tc>
        <w:tc>
          <w:tcPr>
            <w:tcW w:w="1275" w:type="dxa"/>
            <w:tcBorders>
              <w:top w:val="single" w:sz="4" w:space="0" w:color="auto"/>
              <w:left w:val="nil"/>
              <w:bottom w:val="single" w:sz="4" w:space="0" w:color="auto"/>
              <w:right w:val="single" w:sz="4" w:space="0" w:color="auto"/>
            </w:tcBorders>
            <w:shd w:val="clear" w:color="auto" w:fill="auto"/>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10%, dintre care:</w:t>
            </w:r>
          </w:p>
          <w:p w:rsidR="00946C39" w:rsidRPr="00EF6FA4" w:rsidRDefault="00946C39" w:rsidP="00E850D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EF6FA4">
              <w:rPr>
                <w:rFonts w:ascii="Calibri Light" w:eastAsia="Times New Roman" w:hAnsi="Calibri Light" w:cs="Arial"/>
                <w:sz w:val="18"/>
                <w:szCs w:val="24"/>
                <w:lang w:val="ro-RO" w:eastAsia="ru-RU"/>
              </w:rPr>
              <w:t>25% băieți</w:t>
            </w:r>
          </w:p>
          <w:p w:rsidR="00946C39" w:rsidRPr="00EF6FA4" w:rsidRDefault="00946C39" w:rsidP="00E850D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EF6FA4">
              <w:rPr>
                <w:rFonts w:ascii="Calibri Light" w:eastAsia="Times New Roman" w:hAnsi="Calibri Light" w:cs="Arial"/>
                <w:sz w:val="18"/>
                <w:szCs w:val="24"/>
                <w:lang w:val="ro-RO" w:eastAsia="ru-RU"/>
              </w:rPr>
              <w:t>8% tineri vulnerabili</w:t>
            </w:r>
          </w:p>
        </w:tc>
        <w:tc>
          <w:tcPr>
            <w:tcW w:w="1276" w:type="dxa"/>
            <w:tcBorders>
              <w:top w:val="single" w:sz="4" w:space="0" w:color="auto"/>
              <w:left w:val="nil"/>
              <w:bottom w:val="single" w:sz="4" w:space="0" w:color="auto"/>
              <w:right w:val="single" w:sz="4" w:space="0" w:color="auto"/>
            </w:tcBorders>
            <w:shd w:val="clear" w:color="auto" w:fill="auto"/>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15%, dintre care:</w:t>
            </w:r>
          </w:p>
          <w:p w:rsidR="00946C39" w:rsidRPr="00EF6FA4" w:rsidRDefault="00946C39" w:rsidP="00E850D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EF6FA4">
              <w:rPr>
                <w:rFonts w:ascii="Calibri Light" w:eastAsia="Times New Roman" w:hAnsi="Calibri Light" w:cs="Arial"/>
                <w:sz w:val="18"/>
                <w:szCs w:val="24"/>
                <w:lang w:val="ro-RO" w:eastAsia="ru-RU"/>
              </w:rPr>
              <w:t>30% băieți</w:t>
            </w:r>
          </w:p>
          <w:p w:rsidR="00946C39" w:rsidRPr="00EF6FA4" w:rsidRDefault="00946C39" w:rsidP="00E850D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EF6FA4">
              <w:rPr>
                <w:rFonts w:ascii="Calibri Light" w:eastAsia="Times New Roman" w:hAnsi="Calibri Light" w:cs="Arial"/>
                <w:sz w:val="18"/>
                <w:szCs w:val="24"/>
                <w:lang w:val="ro-RO" w:eastAsia="ru-RU"/>
              </w:rPr>
              <w:t>10% tineri vulnerabili</w:t>
            </w:r>
          </w:p>
        </w:tc>
        <w:tc>
          <w:tcPr>
            <w:tcW w:w="1276" w:type="dxa"/>
            <w:tcBorders>
              <w:top w:val="single" w:sz="4" w:space="0" w:color="auto"/>
              <w:left w:val="nil"/>
              <w:bottom w:val="single" w:sz="4" w:space="0" w:color="auto"/>
              <w:right w:val="single" w:sz="4" w:space="0" w:color="auto"/>
            </w:tcBorders>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20%, dintre care:</w:t>
            </w:r>
          </w:p>
          <w:p w:rsidR="00946C39" w:rsidRPr="00EF6FA4" w:rsidRDefault="00946C39" w:rsidP="00E850D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EF6FA4">
              <w:rPr>
                <w:rFonts w:ascii="Calibri Light" w:eastAsia="Times New Roman" w:hAnsi="Calibri Light" w:cs="Arial"/>
                <w:sz w:val="18"/>
                <w:szCs w:val="24"/>
                <w:lang w:val="ro-RO" w:eastAsia="ru-RU"/>
              </w:rPr>
              <w:t>35% băieți</w:t>
            </w:r>
          </w:p>
          <w:p w:rsidR="00946C39" w:rsidRPr="00EF6FA4" w:rsidRDefault="00946C39" w:rsidP="00E850D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EF6FA4">
              <w:rPr>
                <w:rFonts w:ascii="Calibri Light" w:eastAsia="Times New Roman" w:hAnsi="Calibri Light" w:cs="Arial"/>
                <w:sz w:val="18"/>
                <w:szCs w:val="24"/>
                <w:lang w:val="ro-RO" w:eastAsia="ru-RU"/>
              </w:rPr>
              <w:t>13% tineri vulnerabili</w:t>
            </w:r>
          </w:p>
        </w:tc>
        <w:tc>
          <w:tcPr>
            <w:tcW w:w="1276" w:type="dxa"/>
            <w:tcBorders>
              <w:top w:val="single" w:sz="4" w:space="0" w:color="auto"/>
              <w:left w:val="nil"/>
              <w:bottom w:val="single" w:sz="4" w:space="0" w:color="auto"/>
              <w:right w:val="single" w:sz="4" w:space="0" w:color="auto"/>
            </w:tcBorders>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30%, dintre care:</w:t>
            </w:r>
          </w:p>
          <w:p w:rsidR="00946C39" w:rsidRPr="00EF6FA4" w:rsidRDefault="00946C39" w:rsidP="00E850D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EF6FA4">
              <w:rPr>
                <w:rFonts w:ascii="Calibri Light" w:eastAsia="Times New Roman" w:hAnsi="Calibri Light" w:cs="Arial"/>
                <w:sz w:val="18"/>
                <w:szCs w:val="24"/>
                <w:lang w:val="ro-RO" w:eastAsia="ru-RU"/>
              </w:rPr>
              <w:t>40% băieți</w:t>
            </w:r>
          </w:p>
          <w:p w:rsidR="00946C39" w:rsidRPr="00EF6FA4" w:rsidRDefault="00946C39" w:rsidP="00E850D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EF6FA4">
              <w:rPr>
                <w:rFonts w:ascii="Calibri Light" w:eastAsia="Times New Roman" w:hAnsi="Calibri Light" w:cs="Arial"/>
                <w:sz w:val="18"/>
                <w:szCs w:val="24"/>
                <w:lang w:val="ro-RO" w:eastAsia="ru-RU"/>
              </w:rPr>
              <w:t>15% tineri vulnerabili</w:t>
            </w:r>
          </w:p>
        </w:tc>
        <w:tc>
          <w:tcPr>
            <w:tcW w:w="1274" w:type="dxa"/>
            <w:tcBorders>
              <w:top w:val="single" w:sz="4" w:space="0" w:color="auto"/>
              <w:left w:val="nil"/>
              <w:bottom w:val="single" w:sz="4" w:space="0" w:color="auto"/>
              <w:right w:val="single" w:sz="4" w:space="0" w:color="auto"/>
            </w:tcBorders>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35%, dintre care:</w:t>
            </w:r>
          </w:p>
          <w:p w:rsidR="00946C39" w:rsidRPr="00EF6FA4" w:rsidRDefault="00946C39" w:rsidP="00FA20A0">
            <w:pPr>
              <w:pStyle w:val="a6"/>
              <w:numPr>
                <w:ilvl w:val="0"/>
                <w:numId w:val="3"/>
              </w:numPr>
              <w:tabs>
                <w:tab w:val="left" w:pos="46"/>
                <w:tab w:val="left" w:pos="166"/>
              </w:tabs>
              <w:spacing w:after="0" w:line="240" w:lineRule="auto"/>
              <w:ind w:left="0" w:right="-114" w:firstLine="0"/>
              <w:rPr>
                <w:rFonts w:eastAsia="Times New Roman" w:cstheme="minorHAnsi"/>
                <w:sz w:val="18"/>
                <w:szCs w:val="18"/>
                <w:lang w:val="ro-RO" w:eastAsia="ru-RU"/>
              </w:rPr>
            </w:pPr>
            <w:r w:rsidRPr="00EF6FA4">
              <w:rPr>
                <w:rFonts w:ascii="Calibri Light" w:eastAsia="Times New Roman" w:hAnsi="Calibri Light" w:cs="Arial"/>
                <w:sz w:val="18"/>
                <w:szCs w:val="24"/>
                <w:lang w:val="ro-RO" w:eastAsia="ru-RU"/>
              </w:rPr>
              <w:t>40% băieți</w:t>
            </w:r>
          </w:p>
          <w:p w:rsidR="00946C39" w:rsidRPr="00EF6FA4" w:rsidRDefault="00946C39" w:rsidP="00E850D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EF6FA4">
              <w:rPr>
                <w:rFonts w:ascii="Calibri Light" w:eastAsia="Times New Roman" w:hAnsi="Calibri Light" w:cs="Arial"/>
                <w:sz w:val="18"/>
                <w:szCs w:val="24"/>
                <w:lang w:val="ro-RO" w:eastAsia="ru-RU"/>
              </w:rPr>
              <w:t>20% tineri vulnerabili</w:t>
            </w:r>
          </w:p>
        </w:tc>
        <w:tc>
          <w:tcPr>
            <w:tcW w:w="1136" w:type="dxa"/>
            <w:tcBorders>
              <w:top w:val="single" w:sz="4" w:space="0" w:color="auto"/>
              <w:left w:val="single" w:sz="4" w:space="0" w:color="auto"/>
              <w:bottom w:val="single" w:sz="4" w:space="0" w:color="auto"/>
              <w:right w:val="single" w:sz="4" w:space="0" w:color="auto"/>
            </w:tcBorders>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 xml:space="preserve">Cel puțin </w:t>
            </w:r>
            <w:r w:rsidRPr="00D178B2">
              <w:rPr>
                <w:rFonts w:eastAsia="Times New Roman" w:cstheme="minorHAnsi"/>
                <w:sz w:val="18"/>
                <w:szCs w:val="18"/>
                <w:lang w:val="ro-RO" w:eastAsia="ru-RU"/>
              </w:rPr>
              <w:t>35</w:t>
            </w:r>
            <w:r w:rsidRPr="00EF6FA4">
              <w:rPr>
                <w:rFonts w:eastAsia="Times New Roman" w:cstheme="minorHAnsi"/>
                <w:sz w:val="18"/>
                <w:szCs w:val="18"/>
                <w:lang w:val="ro-RO" w:eastAsia="ru-RU"/>
              </w:rPr>
              <w:t xml:space="preserve">% </w:t>
            </w:r>
            <w:r w:rsidR="00D94A6A">
              <w:rPr>
                <w:rFonts w:eastAsia="Times New Roman" w:cstheme="minorHAnsi"/>
                <w:sz w:val="18"/>
                <w:szCs w:val="18"/>
                <w:lang w:val="ro-RO" w:eastAsia="ru-RU"/>
              </w:rPr>
              <w:t xml:space="preserve">din </w:t>
            </w:r>
            <w:r w:rsidRPr="00EF6FA4">
              <w:rPr>
                <w:rFonts w:eastAsia="Times New Roman" w:cstheme="minorHAnsi"/>
                <w:sz w:val="18"/>
                <w:szCs w:val="18"/>
                <w:lang w:val="ro-RO" w:eastAsia="ru-RU"/>
              </w:rPr>
              <w:t xml:space="preserve">tineri </w:t>
            </w:r>
            <w:r w:rsidRPr="00D178B2">
              <w:rPr>
                <w:rFonts w:eastAsia="Times New Roman" w:cstheme="minorHAnsi"/>
                <w:sz w:val="18"/>
                <w:szCs w:val="18"/>
                <w:lang w:val="ro-RO" w:eastAsia="ru-RU"/>
              </w:rPr>
              <w:t>cuprinși</w:t>
            </w:r>
            <w:r w:rsidRPr="00EF6FA4">
              <w:rPr>
                <w:rFonts w:eastAsia="Times New Roman" w:cstheme="minorHAnsi"/>
                <w:sz w:val="18"/>
                <w:szCs w:val="18"/>
                <w:lang w:val="ro-RO" w:eastAsia="ru-RU"/>
              </w:rPr>
              <w:t xml:space="preserve"> în servicii și programe, 20% - vulnerabili</w:t>
            </w:r>
          </w:p>
        </w:tc>
        <w:tc>
          <w:tcPr>
            <w:tcW w:w="1275" w:type="dxa"/>
            <w:tcBorders>
              <w:top w:val="single" w:sz="4" w:space="0" w:color="auto"/>
              <w:left w:val="single" w:sz="4" w:space="0" w:color="auto"/>
              <w:bottom w:val="single" w:sz="4" w:space="0" w:color="auto"/>
              <w:right w:val="single" w:sz="4" w:space="0" w:color="auto"/>
            </w:tcBorders>
          </w:tcPr>
          <w:p w:rsidR="00946C39" w:rsidRPr="00EF6FA4" w:rsidRDefault="00D94A6A" w:rsidP="009E4BBA">
            <w:pPr>
              <w:spacing w:after="0" w:line="240" w:lineRule="auto"/>
              <w:ind w:left="-14"/>
              <w:rPr>
                <w:rFonts w:eastAsia="Times New Roman" w:cstheme="minorHAnsi"/>
                <w:sz w:val="18"/>
                <w:szCs w:val="18"/>
                <w:lang w:val="ro-RO" w:eastAsia="ru-RU"/>
              </w:rPr>
            </w:pPr>
            <w:r>
              <w:rPr>
                <w:rFonts w:eastAsia="Times New Roman" w:cstheme="minorHAnsi"/>
                <w:sz w:val="18"/>
                <w:szCs w:val="18"/>
                <w:lang w:val="ro-RO" w:eastAsia="ru-RU"/>
              </w:rPr>
              <w:t>Rapoartele anuale ale CT, CRT, ONG, datele APL I și II</w:t>
            </w:r>
          </w:p>
        </w:tc>
      </w:tr>
      <w:tr w:rsidR="00946C39" w:rsidRPr="00EF6FA4" w:rsidTr="00B54B2B">
        <w:trPr>
          <w:trHeight w:val="876"/>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C39" w:rsidRPr="00EF6FA4" w:rsidRDefault="00946C39" w:rsidP="00CD53B4">
            <w:pPr>
              <w:spacing w:after="0" w:line="240" w:lineRule="auto"/>
              <w:rPr>
                <w:rFonts w:eastAsia="Times New Roman" w:cstheme="minorHAnsi"/>
                <w:b/>
                <w:bCs/>
                <w:sz w:val="18"/>
                <w:szCs w:val="18"/>
                <w:lang w:val="ro-RO" w:eastAsia="ru-RU"/>
              </w:rPr>
            </w:pPr>
            <w:r w:rsidRPr="00EF6FA4">
              <w:rPr>
                <w:rFonts w:eastAsia="Times New Roman" w:cstheme="minorHAnsi"/>
                <w:b/>
                <w:bCs/>
                <w:sz w:val="18"/>
                <w:szCs w:val="18"/>
                <w:lang w:val="ro-RO" w:eastAsia="ru-RU"/>
              </w:rPr>
              <w:lastRenderedPageBreak/>
              <w:t>2.2 Structurile de</w:t>
            </w:r>
            <w:r w:rsidR="00D178B2">
              <w:rPr>
                <w:rFonts w:eastAsia="Times New Roman" w:cstheme="minorHAnsi"/>
                <w:b/>
                <w:bCs/>
                <w:sz w:val="18"/>
                <w:szCs w:val="18"/>
                <w:lang w:val="ro-RO" w:eastAsia="ru-RU"/>
              </w:rPr>
              <w:t>/ pentru</w:t>
            </w:r>
            <w:r w:rsidRPr="00EF6FA4">
              <w:rPr>
                <w:rFonts w:eastAsia="Times New Roman" w:cstheme="minorHAnsi"/>
                <w:b/>
                <w:bCs/>
                <w:sz w:val="18"/>
                <w:szCs w:val="18"/>
                <w:lang w:val="ro-RO" w:eastAsia="ru-RU"/>
              </w:rPr>
              <w:t xml:space="preserve"> tineret atrag mai multe fonduri în raionul Nisporeni</w:t>
            </w:r>
          </w:p>
        </w:tc>
        <w:tc>
          <w:tcPr>
            <w:tcW w:w="2410" w:type="dxa"/>
            <w:tcBorders>
              <w:top w:val="single" w:sz="4" w:space="0" w:color="auto"/>
              <w:left w:val="nil"/>
              <w:bottom w:val="single" w:sz="4" w:space="0" w:color="auto"/>
              <w:right w:val="single" w:sz="4" w:space="0" w:color="auto"/>
            </w:tcBorders>
            <w:shd w:val="clear" w:color="auto" w:fill="auto"/>
            <w:vAlign w:val="center"/>
          </w:tcPr>
          <w:p w:rsidR="00946C39" w:rsidRPr="00EF6FA4" w:rsidRDefault="00946C39" w:rsidP="009E4BBA">
            <w:pPr>
              <w:spacing w:after="0" w:line="240" w:lineRule="auto"/>
              <w:rPr>
                <w:rFonts w:eastAsia="Times New Roman" w:cstheme="minorHAnsi"/>
                <w:sz w:val="18"/>
                <w:szCs w:val="18"/>
                <w:lang w:val="ro-RO" w:eastAsia="ru-RU"/>
              </w:rPr>
            </w:pPr>
            <w:r w:rsidRPr="00EF6FA4">
              <w:rPr>
                <w:rFonts w:eastAsia="Times New Roman" w:cstheme="minorHAnsi"/>
                <w:sz w:val="18"/>
                <w:szCs w:val="18"/>
                <w:lang w:val="ro-RO" w:eastAsia="ru-RU"/>
              </w:rPr>
              <w:t>Cuantumul resurselor financiare atrase din fonduri externe</w:t>
            </w:r>
            <w:r>
              <w:rPr>
                <w:rFonts w:eastAsia="Times New Roman" w:cstheme="minorHAnsi"/>
                <w:sz w:val="18"/>
                <w:szCs w:val="18"/>
                <w:lang w:val="ro-RO" w:eastAsia="ru-RU"/>
              </w:rPr>
              <w:t xml:space="preserve"> pentru activități de tineret</w:t>
            </w:r>
            <w:r w:rsidRPr="00EF6FA4">
              <w:rPr>
                <w:rFonts w:eastAsia="Times New Roman" w:cstheme="minorHAnsi"/>
                <w:sz w:val="18"/>
                <w:szCs w:val="18"/>
                <w:lang w:val="ro-RO" w:eastAsia="ru-RU"/>
              </w:rPr>
              <w:t>, raportat la bugetul public local pe anul respectiv</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C39" w:rsidRPr="00EF6FA4" w:rsidRDefault="00D34564" w:rsidP="009E4BBA">
            <w:pPr>
              <w:spacing w:after="0" w:line="240" w:lineRule="auto"/>
              <w:ind w:left="-104"/>
              <w:jc w:val="center"/>
              <w:rPr>
                <w:rFonts w:eastAsia="Times New Roman" w:cstheme="minorHAnsi"/>
                <w:sz w:val="18"/>
                <w:szCs w:val="18"/>
                <w:lang w:val="ro-RO" w:eastAsia="ru-RU"/>
              </w:rPr>
            </w:pPr>
            <w:r>
              <w:rPr>
                <w:rFonts w:eastAsia="Times New Roman" w:cstheme="minorHAnsi"/>
                <w:sz w:val="18"/>
                <w:szCs w:val="18"/>
                <w:lang w:val="ro-RO" w:eastAsia="ru-RU"/>
              </w:rPr>
              <w:t>0,03%</w:t>
            </w:r>
          </w:p>
        </w:tc>
        <w:tc>
          <w:tcPr>
            <w:tcW w:w="1276" w:type="dxa"/>
            <w:tcBorders>
              <w:top w:val="single" w:sz="4" w:space="0" w:color="auto"/>
              <w:left w:val="nil"/>
              <w:bottom w:val="single" w:sz="4" w:space="0" w:color="auto"/>
              <w:right w:val="single" w:sz="4" w:space="0" w:color="auto"/>
            </w:tcBorders>
            <w:shd w:val="clear" w:color="auto" w:fill="auto"/>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0,1%</w:t>
            </w:r>
          </w:p>
        </w:tc>
        <w:tc>
          <w:tcPr>
            <w:tcW w:w="1275" w:type="dxa"/>
            <w:tcBorders>
              <w:top w:val="single" w:sz="4" w:space="0" w:color="auto"/>
              <w:left w:val="nil"/>
              <w:bottom w:val="single" w:sz="4" w:space="0" w:color="auto"/>
              <w:right w:val="single" w:sz="4" w:space="0" w:color="auto"/>
            </w:tcBorders>
            <w:shd w:val="clear" w:color="auto" w:fill="auto"/>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0,3%</w:t>
            </w:r>
          </w:p>
        </w:tc>
        <w:tc>
          <w:tcPr>
            <w:tcW w:w="1276" w:type="dxa"/>
            <w:tcBorders>
              <w:top w:val="single" w:sz="4" w:space="0" w:color="auto"/>
              <w:left w:val="nil"/>
              <w:bottom w:val="single" w:sz="4" w:space="0" w:color="auto"/>
              <w:right w:val="single" w:sz="4" w:space="0" w:color="auto"/>
            </w:tcBorders>
            <w:shd w:val="clear" w:color="auto" w:fill="auto"/>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0,5%</w:t>
            </w:r>
          </w:p>
        </w:tc>
        <w:tc>
          <w:tcPr>
            <w:tcW w:w="1276" w:type="dxa"/>
            <w:tcBorders>
              <w:top w:val="single" w:sz="4" w:space="0" w:color="auto"/>
              <w:left w:val="nil"/>
              <w:bottom w:val="single" w:sz="4" w:space="0" w:color="auto"/>
              <w:right w:val="single" w:sz="4" w:space="0" w:color="auto"/>
            </w:tcBorders>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0,7%</w:t>
            </w:r>
          </w:p>
        </w:tc>
        <w:tc>
          <w:tcPr>
            <w:tcW w:w="1276" w:type="dxa"/>
            <w:tcBorders>
              <w:top w:val="single" w:sz="4" w:space="0" w:color="auto"/>
              <w:left w:val="nil"/>
              <w:bottom w:val="single" w:sz="4" w:space="0" w:color="auto"/>
              <w:right w:val="single" w:sz="4" w:space="0" w:color="auto"/>
            </w:tcBorders>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1%</w:t>
            </w:r>
          </w:p>
        </w:tc>
        <w:tc>
          <w:tcPr>
            <w:tcW w:w="1274" w:type="dxa"/>
            <w:tcBorders>
              <w:top w:val="single" w:sz="4" w:space="0" w:color="auto"/>
              <w:left w:val="nil"/>
              <w:bottom w:val="single" w:sz="4" w:space="0" w:color="auto"/>
              <w:right w:val="single" w:sz="4" w:space="0" w:color="auto"/>
            </w:tcBorders>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1%</w:t>
            </w:r>
          </w:p>
        </w:tc>
        <w:tc>
          <w:tcPr>
            <w:tcW w:w="1136" w:type="dxa"/>
            <w:tcBorders>
              <w:top w:val="single" w:sz="4" w:space="0" w:color="auto"/>
              <w:left w:val="single" w:sz="4" w:space="0" w:color="auto"/>
              <w:bottom w:val="single" w:sz="4" w:space="0" w:color="auto"/>
              <w:right w:val="single" w:sz="4" w:space="0" w:color="auto"/>
            </w:tcBorders>
            <w:vAlign w:val="center"/>
          </w:tcPr>
          <w:p w:rsidR="00946C39" w:rsidRPr="00EF6FA4" w:rsidRDefault="00946C39" w:rsidP="009E4BBA">
            <w:pPr>
              <w:spacing w:after="0" w:line="240" w:lineRule="auto"/>
              <w:ind w:left="-14"/>
              <w:rPr>
                <w:rFonts w:eastAsia="Times New Roman" w:cstheme="minorHAnsi"/>
                <w:sz w:val="18"/>
                <w:szCs w:val="18"/>
                <w:lang w:val="ro-RO" w:eastAsia="ru-RU"/>
              </w:rPr>
            </w:pPr>
            <w:r w:rsidRPr="00EF6FA4">
              <w:rPr>
                <w:rFonts w:eastAsia="Times New Roman" w:cstheme="minorHAnsi"/>
                <w:sz w:val="18"/>
                <w:szCs w:val="18"/>
                <w:lang w:val="ro-RO" w:eastAsia="ru-RU"/>
              </w:rPr>
              <w:t>Cel puțin 1% din bugetul anual</w:t>
            </w:r>
          </w:p>
        </w:tc>
        <w:tc>
          <w:tcPr>
            <w:tcW w:w="1275" w:type="dxa"/>
            <w:tcBorders>
              <w:top w:val="single" w:sz="4" w:space="0" w:color="auto"/>
              <w:left w:val="single" w:sz="4" w:space="0" w:color="auto"/>
              <w:bottom w:val="single" w:sz="4" w:space="0" w:color="auto"/>
              <w:right w:val="single" w:sz="4" w:space="0" w:color="auto"/>
            </w:tcBorders>
          </w:tcPr>
          <w:p w:rsidR="00946C39" w:rsidRPr="00EF6FA4" w:rsidRDefault="00D178B2" w:rsidP="009E4BBA">
            <w:pPr>
              <w:spacing w:after="0" w:line="240" w:lineRule="auto"/>
              <w:ind w:left="-14"/>
              <w:rPr>
                <w:rFonts w:eastAsia="Times New Roman" w:cstheme="minorHAnsi"/>
                <w:sz w:val="18"/>
                <w:szCs w:val="18"/>
                <w:lang w:val="ro-RO" w:eastAsia="ru-RU"/>
              </w:rPr>
            </w:pPr>
            <w:r>
              <w:rPr>
                <w:rFonts w:eastAsia="Times New Roman" w:cstheme="minorHAnsi"/>
                <w:sz w:val="18"/>
                <w:szCs w:val="18"/>
                <w:lang w:val="ro-RO" w:eastAsia="ru-RU"/>
              </w:rPr>
              <w:t>Rapoartele financiare</w:t>
            </w:r>
            <w:r w:rsidR="0071299D">
              <w:rPr>
                <w:rFonts w:eastAsia="Times New Roman" w:cstheme="minorHAnsi"/>
                <w:sz w:val="18"/>
                <w:szCs w:val="18"/>
                <w:lang w:val="ro-RO" w:eastAsia="ru-RU"/>
              </w:rPr>
              <w:t xml:space="preserve"> APL</w:t>
            </w:r>
            <w:r>
              <w:rPr>
                <w:rFonts w:eastAsia="Times New Roman" w:cstheme="minorHAnsi"/>
                <w:sz w:val="18"/>
                <w:szCs w:val="18"/>
                <w:lang w:val="ro-RO" w:eastAsia="ru-RU"/>
              </w:rPr>
              <w:t>, bugetul public local, rapoarte CT, CRT, ONG</w:t>
            </w:r>
          </w:p>
        </w:tc>
      </w:tr>
      <w:tr w:rsidR="00946C39" w:rsidRPr="00EF6FA4" w:rsidTr="00B54B2B">
        <w:trPr>
          <w:trHeight w:val="417"/>
        </w:trPr>
        <w:tc>
          <w:tcPr>
            <w:tcW w:w="13751"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46C39" w:rsidRPr="00EF6FA4" w:rsidRDefault="00946C39" w:rsidP="00CD53B4">
            <w:pPr>
              <w:spacing w:after="0" w:line="240" w:lineRule="auto"/>
              <w:rPr>
                <w:rFonts w:eastAsia="Times New Roman" w:cstheme="minorHAnsi"/>
                <w:b/>
                <w:bCs/>
                <w:sz w:val="18"/>
                <w:szCs w:val="18"/>
                <w:lang w:val="ro-RO" w:eastAsia="ru-RU"/>
              </w:rPr>
            </w:pPr>
            <w:r w:rsidRPr="00EF6FA4">
              <w:rPr>
                <w:rFonts w:cstheme="minorHAnsi"/>
                <w:b/>
                <w:bCs/>
                <w:color w:val="000000" w:themeColor="text1"/>
                <w:sz w:val="18"/>
                <w:szCs w:val="18"/>
                <w:lang w:val="ro-RO"/>
              </w:rPr>
              <w:t xml:space="preserve">Prioritatea 3. </w:t>
            </w:r>
            <w:r w:rsidRPr="00EF6FA4">
              <w:rPr>
                <w:rFonts w:eastAsia="Times New Roman" w:cstheme="minorHAnsi"/>
                <w:b/>
                <w:bCs/>
                <w:sz w:val="18"/>
                <w:szCs w:val="18"/>
                <w:lang w:val="ro-RO" w:eastAsia="ru-RU"/>
              </w:rPr>
              <w:t>Integrarea profesională a tinerilor</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46C39" w:rsidRPr="00EF6FA4" w:rsidRDefault="00946C39" w:rsidP="00CD53B4">
            <w:pPr>
              <w:spacing w:after="0" w:line="240" w:lineRule="auto"/>
              <w:rPr>
                <w:rFonts w:cstheme="minorHAnsi"/>
                <w:b/>
                <w:bCs/>
                <w:color w:val="000000" w:themeColor="text1"/>
                <w:sz w:val="18"/>
                <w:szCs w:val="18"/>
                <w:lang w:val="ro-RO"/>
              </w:rPr>
            </w:pPr>
          </w:p>
        </w:tc>
      </w:tr>
      <w:tr w:rsidR="00946C39" w:rsidRPr="00EF6FA4" w:rsidTr="00B54B2B">
        <w:trPr>
          <w:trHeight w:val="11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C39" w:rsidRPr="00EF6FA4" w:rsidRDefault="00946C39" w:rsidP="006670BA">
            <w:pPr>
              <w:spacing w:after="0" w:line="240" w:lineRule="auto"/>
              <w:rPr>
                <w:rFonts w:eastAsia="Times New Roman" w:cstheme="minorHAnsi"/>
                <w:b/>
                <w:bCs/>
                <w:sz w:val="18"/>
                <w:szCs w:val="18"/>
                <w:lang w:val="ro-RO" w:eastAsia="ru-RU"/>
              </w:rPr>
            </w:pPr>
            <w:r w:rsidRPr="00EF6FA4">
              <w:rPr>
                <w:rFonts w:eastAsia="Times New Roman" w:cstheme="minorHAnsi"/>
                <w:b/>
                <w:bCs/>
                <w:sz w:val="18"/>
                <w:szCs w:val="18"/>
                <w:lang w:val="ro-RO" w:eastAsia="ru-RU"/>
              </w:rPr>
              <w:t>3.1 Mai mulți tineri, inclusiv cei dezavantajați, sunt încadrați în programe/ servicii de integrare profesională</w:t>
            </w:r>
          </w:p>
        </w:tc>
        <w:tc>
          <w:tcPr>
            <w:tcW w:w="2410" w:type="dxa"/>
            <w:tcBorders>
              <w:top w:val="single" w:sz="4" w:space="0" w:color="auto"/>
              <w:left w:val="nil"/>
              <w:bottom w:val="single" w:sz="4" w:space="0" w:color="auto"/>
              <w:right w:val="single" w:sz="4" w:space="0" w:color="auto"/>
            </w:tcBorders>
            <w:shd w:val="clear" w:color="auto" w:fill="auto"/>
            <w:vAlign w:val="center"/>
          </w:tcPr>
          <w:p w:rsidR="00946C39" w:rsidRPr="00EF6FA4" w:rsidRDefault="00946C39" w:rsidP="006670BA">
            <w:pPr>
              <w:spacing w:after="0" w:line="240" w:lineRule="auto"/>
              <w:rPr>
                <w:rFonts w:eastAsia="Times New Roman" w:cstheme="minorHAnsi"/>
                <w:sz w:val="18"/>
                <w:szCs w:val="18"/>
                <w:lang w:val="ro-RO" w:eastAsia="ru-RU"/>
              </w:rPr>
            </w:pPr>
            <w:r w:rsidRPr="00EF6FA4">
              <w:rPr>
                <w:rFonts w:eastAsia="Times New Roman" w:cstheme="minorHAnsi"/>
                <w:sz w:val="18"/>
                <w:szCs w:val="18"/>
                <w:lang w:val="ro-RO" w:eastAsia="ru-RU"/>
              </w:rPr>
              <w:t>Ponderea tinerilor cu vârsta de 1</w:t>
            </w:r>
            <w:r>
              <w:rPr>
                <w:rFonts w:eastAsia="Times New Roman" w:cstheme="minorHAnsi"/>
                <w:sz w:val="18"/>
                <w:szCs w:val="18"/>
                <w:lang w:val="ro-RO" w:eastAsia="ru-RU"/>
              </w:rPr>
              <w:t>6</w:t>
            </w:r>
            <w:r w:rsidRPr="00EF6FA4">
              <w:rPr>
                <w:rFonts w:eastAsia="Times New Roman" w:cstheme="minorHAnsi"/>
                <w:sz w:val="18"/>
                <w:szCs w:val="18"/>
                <w:lang w:val="ro-RO" w:eastAsia="ru-RU"/>
              </w:rPr>
              <w:t>-35 ani din raion cuprinși în servicii și programe</w:t>
            </w:r>
            <w:r>
              <w:rPr>
                <w:rFonts w:eastAsia="Times New Roman" w:cstheme="minorHAnsi"/>
                <w:sz w:val="18"/>
                <w:szCs w:val="18"/>
                <w:lang w:val="ro-RO" w:eastAsia="ru-RU"/>
              </w:rPr>
              <w:t xml:space="preserve"> de abilitare economică</w:t>
            </w:r>
            <w:r w:rsidRPr="00EF6FA4">
              <w:rPr>
                <w:rFonts w:eastAsia="Times New Roman" w:cstheme="minorHAnsi"/>
                <w:sz w:val="18"/>
                <w:szCs w:val="18"/>
                <w:lang w:val="ro-RO" w:eastAsia="ru-RU"/>
              </w:rPr>
              <w:t>, inclusiv tineri din grupuri vulnerabile (minorități etnice, în situații de risc, din familii social-vulnerabile, cu dizabilități)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C39" w:rsidRPr="0071299D" w:rsidRDefault="00D34564" w:rsidP="006670BA">
            <w:pPr>
              <w:spacing w:after="0" w:line="240" w:lineRule="auto"/>
              <w:ind w:left="-104"/>
              <w:jc w:val="center"/>
              <w:rPr>
                <w:rFonts w:eastAsia="Times New Roman" w:cstheme="minorHAnsi"/>
                <w:sz w:val="18"/>
                <w:szCs w:val="18"/>
                <w:lang w:val="ro-RO" w:eastAsia="ru-RU"/>
              </w:rPr>
            </w:pPr>
            <w:r>
              <w:rPr>
                <w:rFonts w:eastAsia="Times New Roman" w:cstheme="minorHAnsi"/>
                <w:sz w:val="18"/>
                <w:szCs w:val="18"/>
                <w:lang w:val="ro-RO" w:eastAsia="ru-RU"/>
              </w:rPr>
              <w:t xml:space="preserve">16% din numărul total de șomeri </w:t>
            </w:r>
          </w:p>
        </w:tc>
        <w:tc>
          <w:tcPr>
            <w:tcW w:w="1276" w:type="dxa"/>
            <w:tcBorders>
              <w:top w:val="single" w:sz="4" w:space="0" w:color="auto"/>
              <w:left w:val="nil"/>
              <w:bottom w:val="single" w:sz="4" w:space="0" w:color="auto"/>
              <w:right w:val="single" w:sz="4" w:space="0" w:color="auto"/>
            </w:tcBorders>
            <w:shd w:val="clear" w:color="auto" w:fill="auto"/>
            <w:vAlign w:val="center"/>
          </w:tcPr>
          <w:p w:rsidR="00946C39" w:rsidRPr="0071299D" w:rsidRDefault="00946C39" w:rsidP="006670BA">
            <w:pPr>
              <w:spacing w:after="0" w:line="240" w:lineRule="auto"/>
              <w:ind w:left="-14"/>
              <w:rPr>
                <w:rFonts w:eastAsia="Times New Roman" w:cstheme="minorHAnsi"/>
                <w:sz w:val="18"/>
                <w:szCs w:val="18"/>
                <w:lang w:val="ro-RO" w:eastAsia="ru-RU"/>
              </w:rPr>
            </w:pPr>
            <w:r w:rsidRPr="0071299D">
              <w:rPr>
                <w:rFonts w:eastAsia="Times New Roman" w:cstheme="minorHAnsi"/>
                <w:sz w:val="18"/>
                <w:szCs w:val="18"/>
                <w:lang w:val="ro-RO" w:eastAsia="ru-RU"/>
              </w:rPr>
              <w:t>5%, dintre care:</w:t>
            </w:r>
          </w:p>
          <w:p w:rsidR="00946C39" w:rsidRPr="0071299D" w:rsidRDefault="00946C39" w:rsidP="006670B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71299D">
              <w:rPr>
                <w:rFonts w:ascii="Calibri Light" w:eastAsia="Times New Roman" w:hAnsi="Calibri Light" w:cs="Arial"/>
                <w:sz w:val="18"/>
                <w:szCs w:val="24"/>
                <w:lang w:val="ro-RO" w:eastAsia="ru-RU"/>
              </w:rPr>
              <w:t>2</w:t>
            </w:r>
            <w:r w:rsidR="009C6351">
              <w:rPr>
                <w:rFonts w:ascii="Calibri Light" w:eastAsia="Times New Roman" w:hAnsi="Calibri Light" w:cs="Arial"/>
                <w:sz w:val="18"/>
                <w:szCs w:val="24"/>
                <w:lang w:val="ro-RO" w:eastAsia="ru-RU"/>
              </w:rPr>
              <w:t>5</w:t>
            </w:r>
            <w:r w:rsidRPr="0071299D">
              <w:rPr>
                <w:rFonts w:ascii="Calibri Light" w:eastAsia="Times New Roman" w:hAnsi="Calibri Light" w:cs="Arial"/>
                <w:sz w:val="18"/>
                <w:szCs w:val="24"/>
                <w:lang w:val="ro-RO" w:eastAsia="ru-RU"/>
              </w:rPr>
              <w:t xml:space="preserve">% </w:t>
            </w:r>
            <w:r w:rsidR="0071299D" w:rsidRPr="0071299D">
              <w:rPr>
                <w:rFonts w:ascii="Calibri Light" w:eastAsia="Times New Roman" w:hAnsi="Calibri Light" w:cs="Arial"/>
                <w:sz w:val="18"/>
                <w:szCs w:val="24"/>
                <w:lang w:val="ro-RO" w:eastAsia="ru-RU"/>
              </w:rPr>
              <w:t>fete</w:t>
            </w:r>
          </w:p>
          <w:p w:rsidR="00946C39" w:rsidRPr="0071299D" w:rsidRDefault="00946C39" w:rsidP="006670BA">
            <w:pPr>
              <w:spacing w:after="0" w:line="240" w:lineRule="auto"/>
              <w:ind w:left="-14"/>
              <w:rPr>
                <w:rFonts w:eastAsia="Times New Roman" w:cstheme="minorHAnsi"/>
                <w:b/>
                <w:bCs/>
                <w:sz w:val="18"/>
                <w:szCs w:val="18"/>
                <w:lang w:val="ro-RO" w:eastAsia="ru-RU"/>
              </w:rPr>
            </w:pPr>
            <w:r w:rsidRPr="0071299D">
              <w:rPr>
                <w:rFonts w:ascii="Calibri Light" w:eastAsia="Times New Roman" w:hAnsi="Calibri Light" w:cs="Arial"/>
                <w:sz w:val="18"/>
                <w:szCs w:val="24"/>
                <w:lang w:val="ro-RO" w:eastAsia="ru-RU"/>
              </w:rPr>
              <w:t>5% tineri vulnerabili</w:t>
            </w:r>
          </w:p>
        </w:tc>
        <w:tc>
          <w:tcPr>
            <w:tcW w:w="1275" w:type="dxa"/>
            <w:tcBorders>
              <w:top w:val="single" w:sz="4" w:space="0" w:color="auto"/>
              <w:left w:val="nil"/>
              <w:bottom w:val="single" w:sz="4" w:space="0" w:color="auto"/>
              <w:right w:val="single" w:sz="4" w:space="0" w:color="auto"/>
            </w:tcBorders>
            <w:shd w:val="clear" w:color="auto" w:fill="auto"/>
            <w:vAlign w:val="center"/>
          </w:tcPr>
          <w:p w:rsidR="00946C39" w:rsidRPr="0071299D" w:rsidRDefault="00946C39" w:rsidP="006670BA">
            <w:pPr>
              <w:spacing w:after="0" w:line="240" w:lineRule="auto"/>
              <w:ind w:left="-14"/>
              <w:rPr>
                <w:rFonts w:eastAsia="Times New Roman" w:cstheme="minorHAnsi"/>
                <w:sz w:val="18"/>
                <w:szCs w:val="18"/>
                <w:lang w:val="ro-RO" w:eastAsia="ru-RU"/>
              </w:rPr>
            </w:pPr>
            <w:r w:rsidRPr="0071299D">
              <w:rPr>
                <w:rFonts w:eastAsia="Times New Roman" w:cstheme="minorHAnsi"/>
                <w:sz w:val="18"/>
                <w:szCs w:val="18"/>
                <w:lang w:val="ro-RO" w:eastAsia="ru-RU"/>
              </w:rPr>
              <w:t>10%, dintre care:</w:t>
            </w:r>
          </w:p>
          <w:p w:rsidR="00946C39" w:rsidRPr="0071299D" w:rsidRDefault="00946C39" w:rsidP="006670B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71299D">
              <w:rPr>
                <w:rFonts w:ascii="Calibri Light" w:eastAsia="Times New Roman" w:hAnsi="Calibri Light" w:cs="Arial"/>
                <w:sz w:val="18"/>
                <w:szCs w:val="24"/>
                <w:lang w:val="ro-RO" w:eastAsia="ru-RU"/>
              </w:rPr>
              <w:t xml:space="preserve">25% </w:t>
            </w:r>
            <w:r w:rsidR="0071299D" w:rsidRPr="0071299D">
              <w:rPr>
                <w:rFonts w:ascii="Calibri Light" w:eastAsia="Times New Roman" w:hAnsi="Calibri Light" w:cs="Arial"/>
                <w:sz w:val="18"/>
                <w:szCs w:val="24"/>
                <w:lang w:val="ro-RO" w:eastAsia="ru-RU"/>
              </w:rPr>
              <w:t>fete</w:t>
            </w:r>
          </w:p>
          <w:p w:rsidR="00946C39" w:rsidRPr="0071299D" w:rsidRDefault="00946C39" w:rsidP="006670BA">
            <w:pPr>
              <w:spacing w:after="0" w:line="240" w:lineRule="auto"/>
              <w:ind w:left="-14"/>
              <w:rPr>
                <w:rFonts w:eastAsia="Times New Roman" w:cstheme="minorHAnsi"/>
                <w:b/>
                <w:bCs/>
                <w:sz w:val="18"/>
                <w:szCs w:val="18"/>
                <w:lang w:val="ro-RO" w:eastAsia="ru-RU"/>
              </w:rPr>
            </w:pPr>
            <w:r w:rsidRPr="0071299D">
              <w:rPr>
                <w:rFonts w:ascii="Calibri Light" w:eastAsia="Times New Roman" w:hAnsi="Calibri Light" w:cs="Arial"/>
                <w:sz w:val="18"/>
                <w:szCs w:val="24"/>
                <w:lang w:val="ro-RO" w:eastAsia="ru-RU"/>
              </w:rPr>
              <w:t>8% tineri vulnerabili</w:t>
            </w:r>
          </w:p>
        </w:tc>
        <w:tc>
          <w:tcPr>
            <w:tcW w:w="1276" w:type="dxa"/>
            <w:tcBorders>
              <w:top w:val="single" w:sz="4" w:space="0" w:color="auto"/>
              <w:left w:val="nil"/>
              <w:bottom w:val="single" w:sz="4" w:space="0" w:color="auto"/>
              <w:right w:val="single" w:sz="4" w:space="0" w:color="auto"/>
            </w:tcBorders>
            <w:shd w:val="clear" w:color="auto" w:fill="auto"/>
            <w:vAlign w:val="center"/>
          </w:tcPr>
          <w:p w:rsidR="00946C39" w:rsidRPr="0071299D" w:rsidRDefault="00946C39" w:rsidP="006670BA">
            <w:pPr>
              <w:spacing w:after="0" w:line="240" w:lineRule="auto"/>
              <w:ind w:left="-14"/>
              <w:rPr>
                <w:rFonts w:eastAsia="Times New Roman" w:cstheme="minorHAnsi"/>
                <w:sz w:val="18"/>
                <w:szCs w:val="18"/>
                <w:lang w:val="ro-RO" w:eastAsia="ru-RU"/>
              </w:rPr>
            </w:pPr>
            <w:r w:rsidRPr="0071299D">
              <w:rPr>
                <w:rFonts w:eastAsia="Times New Roman" w:cstheme="minorHAnsi"/>
                <w:sz w:val="18"/>
                <w:szCs w:val="18"/>
                <w:lang w:val="ro-RO" w:eastAsia="ru-RU"/>
              </w:rPr>
              <w:t>1</w:t>
            </w:r>
            <w:r w:rsidR="00C92B2A">
              <w:rPr>
                <w:rFonts w:eastAsia="Times New Roman" w:cstheme="minorHAnsi"/>
                <w:sz w:val="18"/>
                <w:szCs w:val="18"/>
                <w:lang w:val="ro-RO" w:eastAsia="ru-RU"/>
              </w:rPr>
              <w:t>0</w:t>
            </w:r>
            <w:r w:rsidRPr="0071299D">
              <w:rPr>
                <w:rFonts w:eastAsia="Times New Roman" w:cstheme="minorHAnsi"/>
                <w:sz w:val="18"/>
                <w:szCs w:val="18"/>
                <w:lang w:val="ro-RO" w:eastAsia="ru-RU"/>
              </w:rPr>
              <w:t>%, dintre care:</w:t>
            </w:r>
          </w:p>
          <w:p w:rsidR="00946C39" w:rsidRPr="0071299D" w:rsidRDefault="00946C39" w:rsidP="006670B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71299D">
              <w:rPr>
                <w:rFonts w:ascii="Calibri Light" w:eastAsia="Times New Roman" w:hAnsi="Calibri Light" w:cs="Arial"/>
                <w:sz w:val="18"/>
                <w:szCs w:val="24"/>
                <w:lang w:val="ro-RO" w:eastAsia="ru-RU"/>
              </w:rPr>
              <w:t xml:space="preserve">30% </w:t>
            </w:r>
            <w:r w:rsidR="0071299D" w:rsidRPr="0071299D">
              <w:rPr>
                <w:rFonts w:ascii="Calibri Light" w:eastAsia="Times New Roman" w:hAnsi="Calibri Light" w:cs="Arial"/>
                <w:sz w:val="18"/>
                <w:szCs w:val="24"/>
                <w:lang w:val="ro-RO" w:eastAsia="ru-RU"/>
              </w:rPr>
              <w:t>fete</w:t>
            </w:r>
          </w:p>
          <w:p w:rsidR="00946C39" w:rsidRPr="0071299D" w:rsidRDefault="00946C39" w:rsidP="006670BA">
            <w:pPr>
              <w:spacing w:after="0" w:line="240" w:lineRule="auto"/>
              <w:ind w:left="-14"/>
              <w:rPr>
                <w:rFonts w:eastAsia="Times New Roman" w:cstheme="minorHAnsi"/>
                <w:b/>
                <w:bCs/>
                <w:sz w:val="18"/>
                <w:szCs w:val="18"/>
                <w:lang w:val="ro-RO" w:eastAsia="ru-RU"/>
              </w:rPr>
            </w:pPr>
            <w:r w:rsidRPr="0071299D">
              <w:rPr>
                <w:rFonts w:ascii="Calibri Light" w:eastAsia="Times New Roman" w:hAnsi="Calibri Light" w:cs="Arial"/>
                <w:sz w:val="18"/>
                <w:szCs w:val="24"/>
                <w:lang w:val="ro-RO" w:eastAsia="ru-RU"/>
              </w:rPr>
              <w:t>10% tineri vulnerabili</w:t>
            </w:r>
          </w:p>
        </w:tc>
        <w:tc>
          <w:tcPr>
            <w:tcW w:w="1276" w:type="dxa"/>
            <w:tcBorders>
              <w:top w:val="single" w:sz="4" w:space="0" w:color="auto"/>
              <w:left w:val="nil"/>
              <w:bottom w:val="single" w:sz="4" w:space="0" w:color="auto"/>
              <w:right w:val="single" w:sz="4" w:space="0" w:color="auto"/>
            </w:tcBorders>
            <w:vAlign w:val="center"/>
          </w:tcPr>
          <w:p w:rsidR="00946C39" w:rsidRPr="0071299D" w:rsidRDefault="0071299D" w:rsidP="006670BA">
            <w:pPr>
              <w:spacing w:after="0" w:line="240" w:lineRule="auto"/>
              <w:ind w:left="-14"/>
              <w:rPr>
                <w:rFonts w:eastAsia="Times New Roman" w:cstheme="minorHAnsi"/>
                <w:sz w:val="18"/>
                <w:szCs w:val="18"/>
                <w:lang w:val="ro-RO" w:eastAsia="ru-RU"/>
              </w:rPr>
            </w:pPr>
            <w:r w:rsidRPr="0071299D">
              <w:rPr>
                <w:rFonts w:eastAsia="Times New Roman" w:cstheme="minorHAnsi"/>
                <w:sz w:val="18"/>
                <w:szCs w:val="18"/>
                <w:lang w:val="ro-RO" w:eastAsia="ru-RU"/>
              </w:rPr>
              <w:t>15</w:t>
            </w:r>
            <w:r w:rsidR="00946C39" w:rsidRPr="0071299D">
              <w:rPr>
                <w:rFonts w:eastAsia="Times New Roman" w:cstheme="minorHAnsi"/>
                <w:sz w:val="18"/>
                <w:szCs w:val="18"/>
                <w:lang w:val="ro-RO" w:eastAsia="ru-RU"/>
              </w:rPr>
              <w:t>%, dintre care:</w:t>
            </w:r>
          </w:p>
          <w:p w:rsidR="00946C39" w:rsidRPr="0071299D" w:rsidRDefault="00946C39" w:rsidP="006670B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71299D">
              <w:rPr>
                <w:rFonts w:ascii="Calibri Light" w:eastAsia="Times New Roman" w:hAnsi="Calibri Light" w:cs="Arial"/>
                <w:sz w:val="18"/>
                <w:szCs w:val="24"/>
                <w:lang w:val="ro-RO" w:eastAsia="ru-RU"/>
              </w:rPr>
              <w:t xml:space="preserve">35% </w:t>
            </w:r>
            <w:r w:rsidR="0071299D" w:rsidRPr="0071299D">
              <w:rPr>
                <w:rFonts w:ascii="Calibri Light" w:eastAsia="Times New Roman" w:hAnsi="Calibri Light" w:cs="Arial"/>
                <w:sz w:val="18"/>
                <w:szCs w:val="24"/>
                <w:lang w:val="ro-RO" w:eastAsia="ru-RU"/>
              </w:rPr>
              <w:t>fete</w:t>
            </w:r>
          </w:p>
          <w:p w:rsidR="00946C39" w:rsidRPr="0071299D" w:rsidRDefault="00946C39" w:rsidP="006670BA">
            <w:pPr>
              <w:spacing w:after="0" w:line="240" w:lineRule="auto"/>
              <w:ind w:left="-14"/>
              <w:rPr>
                <w:rFonts w:eastAsia="Times New Roman" w:cstheme="minorHAnsi"/>
                <w:b/>
                <w:bCs/>
                <w:sz w:val="18"/>
                <w:szCs w:val="18"/>
                <w:lang w:val="ro-RO" w:eastAsia="ru-RU"/>
              </w:rPr>
            </w:pPr>
            <w:r w:rsidRPr="0071299D">
              <w:rPr>
                <w:rFonts w:ascii="Calibri Light" w:eastAsia="Times New Roman" w:hAnsi="Calibri Light" w:cs="Arial"/>
                <w:sz w:val="18"/>
                <w:szCs w:val="24"/>
                <w:lang w:val="ro-RO" w:eastAsia="ru-RU"/>
              </w:rPr>
              <w:t>13% tineri vulnerabili</w:t>
            </w:r>
          </w:p>
        </w:tc>
        <w:tc>
          <w:tcPr>
            <w:tcW w:w="1276" w:type="dxa"/>
            <w:tcBorders>
              <w:top w:val="single" w:sz="4" w:space="0" w:color="auto"/>
              <w:left w:val="nil"/>
              <w:bottom w:val="single" w:sz="4" w:space="0" w:color="auto"/>
              <w:right w:val="single" w:sz="4" w:space="0" w:color="auto"/>
            </w:tcBorders>
            <w:vAlign w:val="center"/>
          </w:tcPr>
          <w:p w:rsidR="00946C39" w:rsidRPr="0071299D" w:rsidRDefault="00C92B2A" w:rsidP="006670BA">
            <w:pPr>
              <w:spacing w:after="0" w:line="240" w:lineRule="auto"/>
              <w:ind w:left="-14"/>
              <w:rPr>
                <w:rFonts w:eastAsia="Times New Roman" w:cstheme="minorHAnsi"/>
                <w:sz w:val="18"/>
                <w:szCs w:val="18"/>
                <w:lang w:val="ro-RO" w:eastAsia="ru-RU"/>
              </w:rPr>
            </w:pPr>
            <w:r>
              <w:rPr>
                <w:rFonts w:eastAsia="Times New Roman" w:cstheme="minorHAnsi"/>
                <w:sz w:val="18"/>
                <w:szCs w:val="18"/>
                <w:lang w:val="ro-RO" w:eastAsia="ru-RU"/>
              </w:rPr>
              <w:t>15</w:t>
            </w:r>
            <w:r w:rsidR="00946C39" w:rsidRPr="0071299D">
              <w:rPr>
                <w:rFonts w:eastAsia="Times New Roman" w:cstheme="minorHAnsi"/>
                <w:sz w:val="18"/>
                <w:szCs w:val="18"/>
                <w:lang w:val="ro-RO" w:eastAsia="ru-RU"/>
              </w:rPr>
              <w:t>%, dintre care:</w:t>
            </w:r>
          </w:p>
          <w:p w:rsidR="00946C39" w:rsidRPr="0071299D" w:rsidRDefault="00946C39" w:rsidP="006670B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71299D">
              <w:rPr>
                <w:rFonts w:ascii="Calibri Light" w:eastAsia="Times New Roman" w:hAnsi="Calibri Light" w:cs="Arial"/>
                <w:sz w:val="18"/>
                <w:szCs w:val="24"/>
                <w:lang w:val="ro-RO" w:eastAsia="ru-RU"/>
              </w:rPr>
              <w:t xml:space="preserve">40% </w:t>
            </w:r>
            <w:r w:rsidR="0071299D" w:rsidRPr="0071299D">
              <w:rPr>
                <w:rFonts w:ascii="Calibri Light" w:eastAsia="Times New Roman" w:hAnsi="Calibri Light" w:cs="Arial"/>
                <w:sz w:val="18"/>
                <w:szCs w:val="24"/>
                <w:lang w:val="ro-RO" w:eastAsia="ru-RU"/>
              </w:rPr>
              <w:t>fete</w:t>
            </w:r>
          </w:p>
          <w:p w:rsidR="00946C39" w:rsidRPr="0071299D" w:rsidRDefault="00946C39" w:rsidP="006670BA">
            <w:pPr>
              <w:spacing w:after="0" w:line="240" w:lineRule="auto"/>
              <w:ind w:left="-14"/>
              <w:rPr>
                <w:rFonts w:eastAsia="Times New Roman" w:cstheme="minorHAnsi"/>
                <w:b/>
                <w:bCs/>
                <w:sz w:val="18"/>
                <w:szCs w:val="18"/>
                <w:lang w:val="ro-RO" w:eastAsia="ru-RU"/>
              </w:rPr>
            </w:pPr>
            <w:r w:rsidRPr="0071299D">
              <w:rPr>
                <w:rFonts w:ascii="Calibri Light" w:eastAsia="Times New Roman" w:hAnsi="Calibri Light" w:cs="Arial"/>
                <w:sz w:val="18"/>
                <w:szCs w:val="24"/>
                <w:lang w:val="ro-RO" w:eastAsia="ru-RU"/>
              </w:rPr>
              <w:t>15% tineri vulnerabili</w:t>
            </w:r>
          </w:p>
        </w:tc>
        <w:tc>
          <w:tcPr>
            <w:tcW w:w="1274" w:type="dxa"/>
            <w:tcBorders>
              <w:top w:val="single" w:sz="4" w:space="0" w:color="auto"/>
              <w:left w:val="nil"/>
              <w:bottom w:val="single" w:sz="4" w:space="0" w:color="auto"/>
              <w:right w:val="single" w:sz="4" w:space="0" w:color="auto"/>
            </w:tcBorders>
            <w:vAlign w:val="center"/>
          </w:tcPr>
          <w:p w:rsidR="00946C39" w:rsidRPr="002A60F5" w:rsidRDefault="00C92B2A" w:rsidP="006670BA">
            <w:pPr>
              <w:spacing w:after="0" w:line="240" w:lineRule="auto"/>
              <w:ind w:left="-14"/>
              <w:rPr>
                <w:rFonts w:eastAsia="Times New Roman" w:cstheme="minorHAnsi"/>
                <w:sz w:val="18"/>
                <w:szCs w:val="18"/>
                <w:lang w:val="ro-RO" w:eastAsia="ru-RU"/>
              </w:rPr>
            </w:pPr>
            <w:r w:rsidRPr="002A60F5">
              <w:rPr>
                <w:rFonts w:eastAsia="Times New Roman" w:cstheme="minorHAnsi"/>
                <w:sz w:val="18"/>
                <w:szCs w:val="18"/>
                <w:lang w:val="ro-RO" w:eastAsia="ru-RU"/>
              </w:rPr>
              <w:t>15</w:t>
            </w:r>
            <w:r w:rsidR="00946C39" w:rsidRPr="002A60F5">
              <w:rPr>
                <w:rFonts w:eastAsia="Times New Roman" w:cstheme="minorHAnsi"/>
                <w:sz w:val="18"/>
                <w:szCs w:val="18"/>
                <w:lang w:val="ro-RO" w:eastAsia="ru-RU"/>
              </w:rPr>
              <w:t>%, dintre care:</w:t>
            </w:r>
          </w:p>
          <w:p w:rsidR="00946C39" w:rsidRPr="002A60F5" w:rsidRDefault="00946C39" w:rsidP="006670BA">
            <w:pPr>
              <w:pStyle w:val="a6"/>
              <w:numPr>
                <w:ilvl w:val="0"/>
                <w:numId w:val="3"/>
              </w:numPr>
              <w:tabs>
                <w:tab w:val="left" w:pos="46"/>
                <w:tab w:val="left" w:pos="166"/>
              </w:tabs>
              <w:spacing w:after="0" w:line="240" w:lineRule="auto"/>
              <w:ind w:left="0" w:firstLine="0"/>
              <w:rPr>
                <w:rFonts w:eastAsia="Times New Roman" w:cstheme="minorHAnsi"/>
                <w:sz w:val="18"/>
                <w:szCs w:val="18"/>
                <w:lang w:val="ro-RO" w:eastAsia="ru-RU"/>
              </w:rPr>
            </w:pPr>
            <w:r w:rsidRPr="002A60F5">
              <w:rPr>
                <w:rFonts w:ascii="Calibri Light" w:eastAsia="Times New Roman" w:hAnsi="Calibri Light" w:cs="Arial"/>
                <w:sz w:val="18"/>
                <w:szCs w:val="24"/>
                <w:lang w:val="ro-RO" w:eastAsia="ru-RU"/>
              </w:rPr>
              <w:t xml:space="preserve">40% </w:t>
            </w:r>
            <w:r w:rsidR="0071299D" w:rsidRPr="002A60F5">
              <w:rPr>
                <w:rFonts w:ascii="Calibri Light" w:eastAsia="Times New Roman" w:hAnsi="Calibri Light" w:cs="Arial"/>
                <w:sz w:val="18"/>
                <w:szCs w:val="24"/>
                <w:lang w:val="ro-RO" w:eastAsia="ru-RU"/>
              </w:rPr>
              <w:t>fete</w:t>
            </w:r>
          </w:p>
          <w:p w:rsidR="00946C39" w:rsidRPr="002A60F5" w:rsidRDefault="00946C39" w:rsidP="006670BA">
            <w:pPr>
              <w:spacing w:after="0" w:line="240" w:lineRule="auto"/>
              <w:ind w:left="-14"/>
              <w:rPr>
                <w:rFonts w:eastAsia="Times New Roman" w:cstheme="minorHAnsi"/>
                <w:b/>
                <w:bCs/>
                <w:sz w:val="18"/>
                <w:szCs w:val="18"/>
                <w:lang w:val="ro-RO" w:eastAsia="ru-RU"/>
              </w:rPr>
            </w:pPr>
            <w:r w:rsidRPr="002A60F5">
              <w:rPr>
                <w:rFonts w:ascii="Calibri Light" w:eastAsia="Times New Roman" w:hAnsi="Calibri Light" w:cs="Arial"/>
                <w:sz w:val="18"/>
                <w:szCs w:val="24"/>
                <w:lang w:val="ro-RO" w:eastAsia="ru-RU"/>
              </w:rPr>
              <w:t>20% tineri vulnerabili</w:t>
            </w:r>
          </w:p>
        </w:tc>
        <w:tc>
          <w:tcPr>
            <w:tcW w:w="1136" w:type="dxa"/>
            <w:tcBorders>
              <w:top w:val="single" w:sz="4" w:space="0" w:color="auto"/>
              <w:left w:val="single" w:sz="4" w:space="0" w:color="auto"/>
              <w:bottom w:val="single" w:sz="4" w:space="0" w:color="auto"/>
              <w:right w:val="single" w:sz="4" w:space="0" w:color="auto"/>
            </w:tcBorders>
            <w:vAlign w:val="center"/>
          </w:tcPr>
          <w:p w:rsidR="00946C39" w:rsidRPr="002A60F5" w:rsidRDefault="0071299D" w:rsidP="006670BA">
            <w:pPr>
              <w:spacing w:after="0" w:line="240" w:lineRule="auto"/>
              <w:ind w:left="-14"/>
              <w:rPr>
                <w:rFonts w:eastAsia="Times New Roman" w:cstheme="minorHAnsi"/>
                <w:sz w:val="18"/>
                <w:szCs w:val="18"/>
                <w:lang w:val="ro-RO" w:eastAsia="ru-RU"/>
              </w:rPr>
            </w:pPr>
            <w:r w:rsidRPr="002A60F5">
              <w:rPr>
                <w:rFonts w:eastAsia="Times New Roman" w:cstheme="minorHAnsi"/>
                <w:sz w:val="18"/>
                <w:szCs w:val="18"/>
                <w:lang w:val="ro-RO" w:eastAsia="ru-RU"/>
              </w:rPr>
              <w:t xml:space="preserve">Cel puțin </w:t>
            </w:r>
            <w:r w:rsidR="003E0120" w:rsidRPr="002A60F5">
              <w:rPr>
                <w:rFonts w:eastAsia="Times New Roman" w:cstheme="minorHAnsi"/>
                <w:sz w:val="18"/>
                <w:szCs w:val="18"/>
                <w:lang w:val="ro-RO" w:eastAsia="ru-RU"/>
              </w:rPr>
              <w:t>15</w:t>
            </w:r>
            <w:r w:rsidRPr="002A60F5">
              <w:rPr>
                <w:rFonts w:eastAsia="Times New Roman" w:cstheme="minorHAnsi"/>
                <w:sz w:val="18"/>
                <w:szCs w:val="18"/>
                <w:lang w:val="ro-RO" w:eastAsia="ru-RU"/>
              </w:rPr>
              <w:t>% dintre tineri sunt încadrați în servicii/ programe de abilitare economică</w:t>
            </w:r>
          </w:p>
        </w:tc>
        <w:tc>
          <w:tcPr>
            <w:tcW w:w="1275" w:type="dxa"/>
            <w:tcBorders>
              <w:top w:val="single" w:sz="4" w:space="0" w:color="auto"/>
              <w:left w:val="single" w:sz="4" w:space="0" w:color="auto"/>
              <w:bottom w:val="single" w:sz="4" w:space="0" w:color="auto"/>
              <w:right w:val="single" w:sz="4" w:space="0" w:color="auto"/>
            </w:tcBorders>
          </w:tcPr>
          <w:p w:rsidR="00946C39" w:rsidRPr="0071299D" w:rsidRDefault="0071299D" w:rsidP="006670BA">
            <w:pPr>
              <w:spacing w:after="0" w:line="240" w:lineRule="auto"/>
              <w:ind w:left="-14"/>
              <w:rPr>
                <w:rFonts w:eastAsia="Times New Roman" w:cstheme="minorHAnsi"/>
                <w:sz w:val="18"/>
                <w:szCs w:val="18"/>
                <w:lang w:val="ro-RO" w:eastAsia="ru-RU"/>
              </w:rPr>
            </w:pPr>
            <w:r w:rsidRPr="0071299D">
              <w:rPr>
                <w:rFonts w:eastAsia="Times New Roman" w:cstheme="minorHAnsi"/>
                <w:sz w:val="18"/>
                <w:szCs w:val="18"/>
                <w:lang w:val="ro-RO" w:eastAsia="ru-RU"/>
              </w:rPr>
              <w:t>Rapoartele DOFM</w:t>
            </w:r>
          </w:p>
        </w:tc>
      </w:tr>
      <w:tr w:rsidR="00946C39" w:rsidRPr="00C37736" w:rsidTr="00B54B2B">
        <w:trPr>
          <w:trHeight w:val="458"/>
        </w:trPr>
        <w:tc>
          <w:tcPr>
            <w:tcW w:w="13751"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46C39" w:rsidRPr="00EF6FA4" w:rsidRDefault="00946C39" w:rsidP="006670BA">
            <w:pPr>
              <w:spacing w:after="0" w:line="240" w:lineRule="auto"/>
              <w:rPr>
                <w:rFonts w:eastAsia="Times New Roman" w:cstheme="minorHAnsi"/>
                <w:b/>
                <w:bCs/>
                <w:sz w:val="18"/>
                <w:szCs w:val="18"/>
                <w:lang w:val="ro-RO" w:eastAsia="ru-RU"/>
              </w:rPr>
            </w:pPr>
            <w:r w:rsidRPr="00EF6FA4">
              <w:rPr>
                <w:rFonts w:cstheme="minorHAnsi"/>
                <w:b/>
                <w:bCs/>
                <w:color w:val="000000" w:themeColor="text1"/>
                <w:sz w:val="18"/>
                <w:szCs w:val="18"/>
                <w:lang w:val="ro-RO"/>
              </w:rPr>
              <w:t xml:space="preserve">Prioritatea 4. </w:t>
            </w:r>
            <w:r w:rsidRPr="00EF6FA4">
              <w:rPr>
                <w:rFonts w:eastAsia="Times New Roman" w:cstheme="minorHAnsi"/>
                <w:b/>
                <w:bCs/>
                <w:sz w:val="18"/>
                <w:szCs w:val="18"/>
                <w:lang w:val="ro-RO" w:eastAsia="ru-RU"/>
              </w:rPr>
              <w:t>Consolidarea infrastructurii de cultură, agrement și sport</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46C39" w:rsidRPr="00EF6FA4" w:rsidRDefault="00946C39" w:rsidP="006670BA">
            <w:pPr>
              <w:spacing w:after="0" w:line="240" w:lineRule="auto"/>
              <w:rPr>
                <w:rFonts w:cstheme="minorHAnsi"/>
                <w:b/>
                <w:bCs/>
                <w:color w:val="000000" w:themeColor="text1"/>
                <w:sz w:val="18"/>
                <w:szCs w:val="18"/>
                <w:lang w:val="ro-RO"/>
              </w:rPr>
            </w:pPr>
          </w:p>
        </w:tc>
      </w:tr>
      <w:tr w:rsidR="009E116D" w:rsidRPr="00C37736" w:rsidTr="00B54B2B">
        <w:trPr>
          <w:trHeight w:val="9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16D" w:rsidRPr="00EF6FA4" w:rsidRDefault="009E116D" w:rsidP="009E116D">
            <w:pPr>
              <w:spacing w:after="0" w:line="240" w:lineRule="auto"/>
              <w:rPr>
                <w:rFonts w:eastAsia="Times New Roman" w:cstheme="minorHAnsi"/>
                <w:b/>
                <w:bCs/>
                <w:sz w:val="18"/>
                <w:szCs w:val="18"/>
                <w:lang w:val="ro-RO" w:eastAsia="ru-RU"/>
              </w:rPr>
            </w:pPr>
            <w:r w:rsidRPr="00EF6FA4">
              <w:rPr>
                <w:rFonts w:eastAsia="Times New Roman" w:cstheme="minorHAnsi"/>
                <w:b/>
                <w:bCs/>
                <w:sz w:val="18"/>
                <w:szCs w:val="18"/>
                <w:lang w:val="ro-RO" w:eastAsia="ru-RU"/>
              </w:rPr>
              <w:t>4.1 Infrastructura cultural-sportivă este adaptată la nevoile actuale ale tinerilor</w:t>
            </w:r>
          </w:p>
        </w:tc>
        <w:tc>
          <w:tcPr>
            <w:tcW w:w="2410" w:type="dxa"/>
            <w:tcBorders>
              <w:top w:val="single" w:sz="4" w:space="0" w:color="auto"/>
              <w:left w:val="nil"/>
              <w:bottom w:val="single" w:sz="4" w:space="0" w:color="auto"/>
              <w:right w:val="single" w:sz="4" w:space="0" w:color="auto"/>
            </w:tcBorders>
            <w:shd w:val="clear" w:color="auto" w:fill="auto"/>
            <w:vAlign w:val="center"/>
          </w:tcPr>
          <w:p w:rsidR="009E116D" w:rsidRPr="00EF6FA4" w:rsidRDefault="009E116D" w:rsidP="009E116D">
            <w:pPr>
              <w:spacing w:after="0" w:line="240" w:lineRule="auto"/>
              <w:rPr>
                <w:rFonts w:eastAsia="Times New Roman" w:cstheme="minorHAnsi"/>
                <w:sz w:val="18"/>
                <w:szCs w:val="18"/>
                <w:lang w:val="ro-RO" w:eastAsia="ru-RU"/>
              </w:rPr>
            </w:pPr>
            <w:r>
              <w:rPr>
                <w:rFonts w:eastAsia="Times New Roman" w:cstheme="minorHAnsi"/>
                <w:sz w:val="18"/>
                <w:szCs w:val="18"/>
                <w:lang w:val="ro-RO" w:eastAsia="ru-RU"/>
              </w:rPr>
              <w:t>Ponderea</w:t>
            </w:r>
            <w:r w:rsidRPr="00EF6FA4">
              <w:rPr>
                <w:rFonts w:eastAsia="Times New Roman" w:cstheme="minorHAnsi"/>
                <w:sz w:val="18"/>
                <w:szCs w:val="18"/>
                <w:lang w:val="ro-RO" w:eastAsia="ru-RU"/>
              </w:rPr>
              <w:t xml:space="preserve"> tineri</w:t>
            </w:r>
            <w:r>
              <w:rPr>
                <w:rFonts w:eastAsia="Times New Roman" w:cstheme="minorHAnsi"/>
                <w:sz w:val="18"/>
                <w:szCs w:val="18"/>
                <w:lang w:val="ro-RO" w:eastAsia="ru-RU"/>
              </w:rPr>
              <w:t>lor</w:t>
            </w:r>
            <w:r w:rsidR="00222866">
              <w:rPr>
                <w:rFonts w:eastAsia="Times New Roman" w:cstheme="minorHAnsi"/>
                <w:sz w:val="18"/>
                <w:szCs w:val="18"/>
                <w:lang w:val="ro-RO" w:eastAsia="ru-RU"/>
              </w:rPr>
              <w:t xml:space="preserve"> din raion</w:t>
            </w:r>
            <w:r w:rsidRPr="00EF6FA4">
              <w:rPr>
                <w:rFonts w:eastAsia="Times New Roman" w:cstheme="minorHAnsi"/>
                <w:sz w:val="18"/>
                <w:szCs w:val="18"/>
                <w:lang w:val="ro-RO" w:eastAsia="ru-RU"/>
              </w:rPr>
              <w:t xml:space="preserve">, îndeosebi din mediul rural, </w:t>
            </w:r>
            <w:r>
              <w:rPr>
                <w:rFonts w:eastAsia="Times New Roman" w:cstheme="minorHAnsi"/>
                <w:sz w:val="18"/>
                <w:szCs w:val="18"/>
                <w:lang w:val="ro-RO" w:eastAsia="ru-RU"/>
              </w:rPr>
              <w:t xml:space="preserve">antrenați în activități </w:t>
            </w:r>
            <w:r w:rsidRPr="00EF6FA4">
              <w:rPr>
                <w:rFonts w:eastAsia="Times New Roman" w:cstheme="minorHAnsi"/>
                <w:sz w:val="18"/>
                <w:szCs w:val="18"/>
                <w:lang w:val="ro-RO" w:eastAsia="ru-RU"/>
              </w:rPr>
              <w:t>cultural-sportive</w:t>
            </w:r>
            <w:r>
              <w:rPr>
                <w:rFonts w:eastAsia="Times New Roman" w:cstheme="minorHAnsi"/>
                <w:sz w:val="18"/>
                <w:szCs w:val="18"/>
                <w:lang w:val="ro-RO" w:eastAsia="ru-RU"/>
              </w:rPr>
              <w:t xml:space="preserve"> și de agrement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E116D" w:rsidRPr="00EF6FA4" w:rsidRDefault="00F7775A" w:rsidP="009E116D">
            <w:pPr>
              <w:spacing w:after="0" w:line="240" w:lineRule="auto"/>
              <w:ind w:left="-104"/>
              <w:jc w:val="center"/>
              <w:rPr>
                <w:rFonts w:eastAsia="Times New Roman" w:cstheme="minorHAnsi"/>
                <w:sz w:val="18"/>
                <w:szCs w:val="18"/>
                <w:lang w:val="ro-RO" w:eastAsia="ru-RU"/>
              </w:rPr>
            </w:pPr>
            <w:r>
              <w:rPr>
                <w:rFonts w:eastAsia="Times New Roman" w:cstheme="minorHAnsi"/>
                <w:sz w:val="18"/>
                <w:szCs w:val="18"/>
                <w:lang w:val="ro-RO" w:eastAsia="ru-RU"/>
              </w:rPr>
              <w:t xml:space="preserve">939 de tineri </w:t>
            </w:r>
          </w:p>
        </w:tc>
        <w:tc>
          <w:tcPr>
            <w:tcW w:w="1276" w:type="dxa"/>
            <w:tcBorders>
              <w:top w:val="single" w:sz="4" w:space="0" w:color="auto"/>
              <w:left w:val="nil"/>
              <w:bottom w:val="single" w:sz="4" w:space="0" w:color="auto"/>
              <w:right w:val="single" w:sz="4" w:space="0" w:color="auto"/>
            </w:tcBorders>
            <w:shd w:val="clear" w:color="auto" w:fill="auto"/>
            <w:vAlign w:val="center"/>
          </w:tcPr>
          <w:p w:rsidR="009E116D" w:rsidRPr="0071299D" w:rsidRDefault="009E116D" w:rsidP="009E116D">
            <w:pPr>
              <w:spacing w:after="0" w:line="240" w:lineRule="auto"/>
              <w:ind w:left="-14"/>
              <w:rPr>
                <w:rFonts w:eastAsia="Times New Roman" w:cstheme="minorHAnsi"/>
                <w:sz w:val="18"/>
                <w:szCs w:val="18"/>
                <w:lang w:val="ro-RO" w:eastAsia="ru-RU"/>
              </w:rPr>
            </w:pPr>
            <w:r w:rsidRPr="0071299D">
              <w:rPr>
                <w:rFonts w:eastAsia="Times New Roman" w:cstheme="minorHAnsi"/>
                <w:sz w:val="18"/>
                <w:szCs w:val="18"/>
                <w:lang w:val="ro-RO" w:eastAsia="ru-RU"/>
              </w:rPr>
              <w:t>5%, dintre care:</w:t>
            </w:r>
          </w:p>
          <w:p w:rsidR="009E116D" w:rsidRPr="00EF6FA4" w:rsidRDefault="009E116D" w:rsidP="009E116D">
            <w:pPr>
              <w:spacing w:after="0" w:line="240" w:lineRule="auto"/>
              <w:ind w:left="-14"/>
              <w:rPr>
                <w:rFonts w:eastAsia="Times New Roman" w:cstheme="minorHAnsi"/>
                <w:b/>
                <w:bCs/>
                <w:sz w:val="18"/>
                <w:szCs w:val="18"/>
                <w:lang w:val="ro-RO" w:eastAsia="ru-RU"/>
              </w:rPr>
            </w:pPr>
            <w:r w:rsidRPr="0071299D">
              <w:rPr>
                <w:rFonts w:ascii="Calibri Light" w:eastAsia="Times New Roman" w:hAnsi="Calibri Light" w:cs="Arial"/>
                <w:sz w:val="18"/>
                <w:szCs w:val="24"/>
                <w:lang w:val="ro-RO" w:eastAsia="ru-RU"/>
              </w:rPr>
              <w:t>2</w:t>
            </w:r>
            <w:r>
              <w:rPr>
                <w:rFonts w:ascii="Calibri Light" w:eastAsia="Times New Roman" w:hAnsi="Calibri Light" w:cs="Arial"/>
                <w:sz w:val="18"/>
                <w:szCs w:val="24"/>
                <w:lang w:val="ro-RO" w:eastAsia="ru-RU"/>
              </w:rPr>
              <w:t>5</w:t>
            </w:r>
            <w:r w:rsidRPr="0071299D">
              <w:rPr>
                <w:rFonts w:ascii="Calibri Light" w:eastAsia="Times New Roman" w:hAnsi="Calibri Light" w:cs="Arial"/>
                <w:sz w:val="18"/>
                <w:szCs w:val="24"/>
                <w:lang w:val="ro-RO" w:eastAsia="ru-RU"/>
              </w:rPr>
              <w:t xml:space="preserve">% </w:t>
            </w:r>
            <w:r>
              <w:rPr>
                <w:rFonts w:eastAsia="Times New Roman" w:cstheme="minorHAnsi"/>
                <w:sz w:val="18"/>
                <w:szCs w:val="18"/>
                <w:lang w:val="ro-RO" w:eastAsia="ru-RU"/>
              </w:rPr>
              <w:t>din mediul rural</w:t>
            </w:r>
          </w:p>
        </w:tc>
        <w:tc>
          <w:tcPr>
            <w:tcW w:w="1275" w:type="dxa"/>
            <w:tcBorders>
              <w:top w:val="single" w:sz="4" w:space="0" w:color="auto"/>
              <w:left w:val="nil"/>
              <w:bottom w:val="single" w:sz="4" w:space="0" w:color="auto"/>
              <w:right w:val="single" w:sz="4" w:space="0" w:color="auto"/>
            </w:tcBorders>
            <w:shd w:val="clear" w:color="auto" w:fill="auto"/>
            <w:vAlign w:val="center"/>
          </w:tcPr>
          <w:p w:rsidR="009E116D" w:rsidRPr="0071299D" w:rsidRDefault="009E116D" w:rsidP="009E116D">
            <w:pPr>
              <w:spacing w:after="0" w:line="240" w:lineRule="auto"/>
              <w:ind w:left="-14"/>
              <w:rPr>
                <w:rFonts w:eastAsia="Times New Roman" w:cstheme="minorHAnsi"/>
                <w:sz w:val="18"/>
                <w:szCs w:val="18"/>
                <w:lang w:val="ro-RO" w:eastAsia="ru-RU"/>
              </w:rPr>
            </w:pPr>
            <w:r w:rsidRPr="0071299D">
              <w:rPr>
                <w:rFonts w:eastAsia="Times New Roman" w:cstheme="minorHAnsi"/>
                <w:sz w:val="18"/>
                <w:szCs w:val="18"/>
                <w:lang w:val="ro-RO" w:eastAsia="ru-RU"/>
              </w:rPr>
              <w:t>10%, dintre care:</w:t>
            </w:r>
          </w:p>
          <w:p w:rsidR="009E116D" w:rsidRPr="00EF6FA4" w:rsidRDefault="009E116D" w:rsidP="009E116D">
            <w:pPr>
              <w:spacing w:after="0" w:line="240" w:lineRule="auto"/>
              <w:ind w:left="-14"/>
              <w:rPr>
                <w:rFonts w:eastAsia="Times New Roman" w:cstheme="minorHAnsi"/>
                <w:b/>
                <w:bCs/>
                <w:sz w:val="18"/>
                <w:szCs w:val="18"/>
                <w:lang w:val="ro-RO" w:eastAsia="ru-RU"/>
              </w:rPr>
            </w:pPr>
            <w:r w:rsidRPr="0071299D">
              <w:rPr>
                <w:rFonts w:ascii="Calibri Light" w:eastAsia="Times New Roman" w:hAnsi="Calibri Light" w:cs="Arial"/>
                <w:sz w:val="18"/>
                <w:szCs w:val="24"/>
                <w:lang w:val="ro-RO" w:eastAsia="ru-RU"/>
              </w:rPr>
              <w:t xml:space="preserve">25% </w:t>
            </w:r>
            <w:r>
              <w:rPr>
                <w:rFonts w:eastAsia="Times New Roman" w:cstheme="minorHAnsi"/>
                <w:sz w:val="18"/>
                <w:szCs w:val="18"/>
                <w:lang w:val="ro-RO" w:eastAsia="ru-RU"/>
              </w:rPr>
              <w:t>din mediul rural</w:t>
            </w:r>
          </w:p>
        </w:tc>
        <w:tc>
          <w:tcPr>
            <w:tcW w:w="1276" w:type="dxa"/>
            <w:tcBorders>
              <w:top w:val="single" w:sz="4" w:space="0" w:color="auto"/>
              <w:left w:val="nil"/>
              <w:bottom w:val="single" w:sz="4" w:space="0" w:color="auto"/>
              <w:right w:val="single" w:sz="4" w:space="0" w:color="auto"/>
            </w:tcBorders>
            <w:shd w:val="clear" w:color="auto" w:fill="auto"/>
            <w:vAlign w:val="center"/>
          </w:tcPr>
          <w:p w:rsidR="009E116D" w:rsidRPr="0071299D" w:rsidRDefault="009E116D" w:rsidP="009E116D">
            <w:pPr>
              <w:spacing w:after="0" w:line="240" w:lineRule="auto"/>
              <w:ind w:left="-14"/>
              <w:rPr>
                <w:rFonts w:eastAsia="Times New Roman" w:cstheme="minorHAnsi"/>
                <w:sz w:val="18"/>
                <w:szCs w:val="18"/>
                <w:lang w:val="ro-RO" w:eastAsia="ru-RU"/>
              </w:rPr>
            </w:pPr>
            <w:r w:rsidRPr="0071299D">
              <w:rPr>
                <w:rFonts w:eastAsia="Times New Roman" w:cstheme="minorHAnsi"/>
                <w:sz w:val="18"/>
                <w:szCs w:val="18"/>
                <w:lang w:val="ro-RO" w:eastAsia="ru-RU"/>
              </w:rPr>
              <w:t>15%, dintre care:</w:t>
            </w:r>
          </w:p>
          <w:p w:rsidR="009E116D" w:rsidRPr="00EF6FA4" w:rsidRDefault="009E116D" w:rsidP="009E116D">
            <w:pPr>
              <w:spacing w:after="0" w:line="240" w:lineRule="auto"/>
              <w:ind w:left="-14"/>
              <w:rPr>
                <w:rFonts w:eastAsia="Times New Roman" w:cstheme="minorHAnsi"/>
                <w:b/>
                <w:bCs/>
                <w:sz w:val="18"/>
                <w:szCs w:val="18"/>
                <w:lang w:val="ro-RO" w:eastAsia="ru-RU"/>
              </w:rPr>
            </w:pPr>
            <w:r w:rsidRPr="0071299D">
              <w:rPr>
                <w:rFonts w:ascii="Calibri Light" w:eastAsia="Times New Roman" w:hAnsi="Calibri Light" w:cs="Arial"/>
                <w:sz w:val="18"/>
                <w:szCs w:val="24"/>
                <w:lang w:val="ro-RO" w:eastAsia="ru-RU"/>
              </w:rPr>
              <w:t xml:space="preserve">30% </w:t>
            </w:r>
            <w:r>
              <w:rPr>
                <w:rFonts w:eastAsia="Times New Roman" w:cstheme="minorHAnsi"/>
                <w:sz w:val="18"/>
                <w:szCs w:val="18"/>
                <w:lang w:val="ro-RO" w:eastAsia="ru-RU"/>
              </w:rPr>
              <w:t>din mediul rural</w:t>
            </w:r>
          </w:p>
        </w:tc>
        <w:tc>
          <w:tcPr>
            <w:tcW w:w="1276" w:type="dxa"/>
            <w:tcBorders>
              <w:top w:val="single" w:sz="4" w:space="0" w:color="auto"/>
              <w:left w:val="nil"/>
              <w:bottom w:val="single" w:sz="4" w:space="0" w:color="auto"/>
              <w:right w:val="single" w:sz="4" w:space="0" w:color="auto"/>
            </w:tcBorders>
            <w:vAlign w:val="center"/>
          </w:tcPr>
          <w:p w:rsidR="009E116D" w:rsidRPr="0071299D" w:rsidRDefault="009E116D" w:rsidP="009E116D">
            <w:pPr>
              <w:spacing w:after="0" w:line="240" w:lineRule="auto"/>
              <w:ind w:left="-14"/>
              <w:rPr>
                <w:rFonts w:eastAsia="Times New Roman" w:cstheme="minorHAnsi"/>
                <w:sz w:val="18"/>
                <w:szCs w:val="18"/>
                <w:lang w:val="ro-RO" w:eastAsia="ru-RU"/>
              </w:rPr>
            </w:pPr>
            <w:r w:rsidRPr="0071299D">
              <w:rPr>
                <w:rFonts w:eastAsia="Times New Roman" w:cstheme="minorHAnsi"/>
                <w:sz w:val="18"/>
                <w:szCs w:val="18"/>
                <w:lang w:val="ro-RO" w:eastAsia="ru-RU"/>
              </w:rPr>
              <w:t>15%, dintre care:</w:t>
            </w:r>
          </w:p>
          <w:p w:rsidR="009E116D" w:rsidRPr="00EF6FA4" w:rsidRDefault="009E116D" w:rsidP="009E116D">
            <w:pPr>
              <w:spacing w:after="0" w:line="240" w:lineRule="auto"/>
              <w:ind w:left="-14"/>
              <w:rPr>
                <w:rFonts w:eastAsia="Times New Roman" w:cstheme="minorHAnsi"/>
                <w:b/>
                <w:bCs/>
                <w:sz w:val="18"/>
                <w:szCs w:val="18"/>
                <w:lang w:val="ro-RO" w:eastAsia="ru-RU"/>
              </w:rPr>
            </w:pPr>
            <w:r w:rsidRPr="0071299D">
              <w:rPr>
                <w:rFonts w:ascii="Calibri Light" w:eastAsia="Times New Roman" w:hAnsi="Calibri Light" w:cs="Arial"/>
                <w:sz w:val="18"/>
                <w:szCs w:val="24"/>
                <w:lang w:val="ro-RO" w:eastAsia="ru-RU"/>
              </w:rPr>
              <w:t xml:space="preserve">35% </w:t>
            </w:r>
            <w:r>
              <w:rPr>
                <w:rFonts w:eastAsia="Times New Roman" w:cstheme="minorHAnsi"/>
                <w:sz w:val="18"/>
                <w:szCs w:val="18"/>
                <w:lang w:val="ro-RO" w:eastAsia="ru-RU"/>
              </w:rPr>
              <w:t>din mediul rural</w:t>
            </w:r>
          </w:p>
        </w:tc>
        <w:tc>
          <w:tcPr>
            <w:tcW w:w="1276" w:type="dxa"/>
            <w:tcBorders>
              <w:top w:val="single" w:sz="4" w:space="0" w:color="auto"/>
              <w:left w:val="nil"/>
              <w:bottom w:val="single" w:sz="4" w:space="0" w:color="auto"/>
              <w:right w:val="single" w:sz="4" w:space="0" w:color="auto"/>
            </w:tcBorders>
            <w:vAlign w:val="center"/>
          </w:tcPr>
          <w:p w:rsidR="009E116D" w:rsidRPr="0071299D" w:rsidRDefault="009E116D" w:rsidP="009E116D">
            <w:pPr>
              <w:spacing w:after="0" w:line="240" w:lineRule="auto"/>
              <w:ind w:left="-14"/>
              <w:rPr>
                <w:rFonts w:eastAsia="Times New Roman" w:cstheme="minorHAnsi"/>
                <w:sz w:val="18"/>
                <w:szCs w:val="18"/>
                <w:lang w:val="ro-RO" w:eastAsia="ru-RU"/>
              </w:rPr>
            </w:pPr>
            <w:r w:rsidRPr="0071299D">
              <w:rPr>
                <w:rFonts w:eastAsia="Times New Roman" w:cstheme="minorHAnsi"/>
                <w:sz w:val="18"/>
                <w:szCs w:val="18"/>
                <w:lang w:val="ro-RO" w:eastAsia="ru-RU"/>
              </w:rPr>
              <w:t>20%, dintre care:</w:t>
            </w:r>
          </w:p>
          <w:p w:rsidR="009E116D" w:rsidRPr="00EF6FA4" w:rsidRDefault="009E116D" w:rsidP="009E116D">
            <w:pPr>
              <w:spacing w:after="0" w:line="240" w:lineRule="auto"/>
              <w:ind w:left="-14"/>
              <w:rPr>
                <w:rFonts w:eastAsia="Times New Roman" w:cstheme="minorHAnsi"/>
                <w:b/>
                <w:bCs/>
                <w:sz w:val="18"/>
                <w:szCs w:val="18"/>
                <w:lang w:val="ro-RO" w:eastAsia="ru-RU"/>
              </w:rPr>
            </w:pPr>
            <w:r w:rsidRPr="0071299D">
              <w:rPr>
                <w:rFonts w:ascii="Calibri Light" w:eastAsia="Times New Roman" w:hAnsi="Calibri Light" w:cs="Arial"/>
                <w:sz w:val="18"/>
                <w:szCs w:val="24"/>
                <w:lang w:val="ro-RO" w:eastAsia="ru-RU"/>
              </w:rPr>
              <w:t xml:space="preserve">40% </w:t>
            </w:r>
            <w:r>
              <w:rPr>
                <w:rFonts w:eastAsia="Times New Roman" w:cstheme="minorHAnsi"/>
                <w:sz w:val="18"/>
                <w:szCs w:val="18"/>
                <w:lang w:val="ro-RO" w:eastAsia="ru-RU"/>
              </w:rPr>
              <w:t>din mediul rural</w:t>
            </w:r>
          </w:p>
        </w:tc>
        <w:tc>
          <w:tcPr>
            <w:tcW w:w="1274" w:type="dxa"/>
            <w:tcBorders>
              <w:top w:val="single" w:sz="4" w:space="0" w:color="auto"/>
              <w:left w:val="nil"/>
              <w:bottom w:val="single" w:sz="4" w:space="0" w:color="auto"/>
              <w:right w:val="single" w:sz="4" w:space="0" w:color="auto"/>
            </w:tcBorders>
            <w:vAlign w:val="center"/>
          </w:tcPr>
          <w:p w:rsidR="009E116D" w:rsidRDefault="009E116D" w:rsidP="009E116D">
            <w:pPr>
              <w:spacing w:after="0" w:line="240" w:lineRule="auto"/>
              <w:ind w:left="-14"/>
              <w:rPr>
                <w:rFonts w:eastAsia="Times New Roman" w:cstheme="minorHAnsi"/>
                <w:sz w:val="18"/>
                <w:szCs w:val="18"/>
                <w:lang w:val="ro-RO" w:eastAsia="ru-RU"/>
              </w:rPr>
            </w:pPr>
            <w:r>
              <w:rPr>
                <w:rFonts w:eastAsia="Times New Roman" w:cstheme="minorHAnsi"/>
                <w:sz w:val="18"/>
                <w:szCs w:val="18"/>
                <w:lang w:val="ro-RO" w:eastAsia="ru-RU"/>
              </w:rPr>
              <w:t>25</w:t>
            </w:r>
            <w:r w:rsidRPr="0071299D">
              <w:rPr>
                <w:rFonts w:eastAsia="Times New Roman" w:cstheme="minorHAnsi"/>
                <w:sz w:val="18"/>
                <w:szCs w:val="18"/>
                <w:lang w:val="ro-RO" w:eastAsia="ru-RU"/>
              </w:rPr>
              <w:t>%, dintre care:</w:t>
            </w:r>
          </w:p>
          <w:p w:rsidR="009E116D" w:rsidRPr="0071299D" w:rsidRDefault="009E116D" w:rsidP="009E116D">
            <w:pPr>
              <w:spacing w:after="0" w:line="240" w:lineRule="auto"/>
              <w:ind w:left="-14"/>
              <w:rPr>
                <w:rFonts w:eastAsia="Times New Roman" w:cstheme="minorHAnsi"/>
                <w:sz w:val="18"/>
                <w:szCs w:val="18"/>
                <w:lang w:val="ro-RO" w:eastAsia="ru-RU"/>
              </w:rPr>
            </w:pPr>
            <w:r>
              <w:rPr>
                <w:rFonts w:eastAsia="Times New Roman" w:cstheme="minorHAnsi"/>
                <w:sz w:val="18"/>
                <w:szCs w:val="18"/>
                <w:lang w:val="ro-RO" w:eastAsia="ru-RU"/>
              </w:rPr>
              <w:t>50% din mediul rural</w:t>
            </w:r>
          </w:p>
          <w:p w:rsidR="009E116D" w:rsidRPr="00EF6FA4" w:rsidRDefault="009E116D" w:rsidP="009E116D">
            <w:pPr>
              <w:spacing w:after="0" w:line="240" w:lineRule="auto"/>
              <w:ind w:left="-14"/>
              <w:rPr>
                <w:rFonts w:eastAsia="Times New Roman" w:cstheme="minorHAnsi"/>
                <w:b/>
                <w:bCs/>
                <w:sz w:val="18"/>
                <w:szCs w:val="18"/>
                <w:lang w:val="ro-RO"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9E116D" w:rsidRPr="009E116D" w:rsidRDefault="009E116D" w:rsidP="009E116D">
            <w:pPr>
              <w:spacing w:after="0" w:line="240" w:lineRule="auto"/>
              <w:ind w:left="-14"/>
              <w:rPr>
                <w:rFonts w:eastAsia="Times New Roman" w:cstheme="minorHAnsi"/>
                <w:sz w:val="18"/>
                <w:szCs w:val="18"/>
                <w:lang w:val="ro-RO" w:eastAsia="ru-RU"/>
              </w:rPr>
            </w:pPr>
            <w:r w:rsidRPr="009E116D">
              <w:rPr>
                <w:rFonts w:eastAsia="Times New Roman" w:cstheme="minorHAnsi"/>
                <w:sz w:val="18"/>
                <w:szCs w:val="18"/>
                <w:lang w:val="ro-RO" w:eastAsia="ru-RU"/>
              </w:rPr>
              <w:t>Cel puțin 25% din</w:t>
            </w:r>
            <w:r>
              <w:rPr>
                <w:rFonts w:eastAsia="Times New Roman" w:cstheme="minorHAnsi"/>
                <w:sz w:val="18"/>
                <w:szCs w:val="18"/>
                <w:lang w:val="ro-RO" w:eastAsia="ru-RU"/>
              </w:rPr>
              <w:t>tre</w:t>
            </w:r>
            <w:r w:rsidRPr="009E116D">
              <w:rPr>
                <w:rFonts w:eastAsia="Times New Roman" w:cstheme="minorHAnsi"/>
                <w:sz w:val="18"/>
                <w:szCs w:val="18"/>
                <w:lang w:val="ro-RO" w:eastAsia="ru-RU"/>
              </w:rPr>
              <w:t xml:space="preserve"> tineri antrenați</w:t>
            </w:r>
            <w:r w:rsidR="000F130E">
              <w:rPr>
                <w:rFonts w:eastAsia="Times New Roman" w:cstheme="minorHAnsi"/>
                <w:sz w:val="18"/>
                <w:szCs w:val="18"/>
                <w:lang w:val="ro-RO" w:eastAsia="ru-RU"/>
              </w:rPr>
              <w:t xml:space="preserve"> în activități cultural/ sportive, agrement</w:t>
            </w:r>
            <w:r w:rsidRPr="009E116D">
              <w:rPr>
                <w:rFonts w:eastAsia="Times New Roman" w:cstheme="minorHAnsi"/>
                <w:sz w:val="18"/>
                <w:szCs w:val="18"/>
                <w:lang w:val="ro-RO" w:eastAsia="ru-RU"/>
              </w:rPr>
              <w:t>, 50% din mediul rural</w:t>
            </w:r>
          </w:p>
        </w:tc>
        <w:tc>
          <w:tcPr>
            <w:tcW w:w="1275" w:type="dxa"/>
            <w:tcBorders>
              <w:top w:val="single" w:sz="4" w:space="0" w:color="auto"/>
              <w:left w:val="single" w:sz="4" w:space="0" w:color="auto"/>
              <w:bottom w:val="single" w:sz="4" w:space="0" w:color="auto"/>
              <w:right w:val="single" w:sz="4" w:space="0" w:color="auto"/>
            </w:tcBorders>
          </w:tcPr>
          <w:p w:rsidR="009E116D" w:rsidRPr="002A60F5" w:rsidRDefault="00B54B2B" w:rsidP="009E116D">
            <w:pPr>
              <w:spacing w:after="0" w:line="240" w:lineRule="auto"/>
              <w:ind w:left="-14"/>
              <w:rPr>
                <w:rFonts w:eastAsia="Times New Roman" w:cstheme="minorHAnsi"/>
                <w:sz w:val="18"/>
                <w:szCs w:val="18"/>
                <w:lang w:val="ro-RO" w:eastAsia="ru-RU"/>
              </w:rPr>
            </w:pPr>
            <w:r w:rsidRPr="002A60F5">
              <w:rPr>
                <w:rFonts w:eastAsia="Times New Roman" w:cstheme="minorHAnsi"/>
                <w:sz w:val="18"/>
                <w:szCs w:val="18"/>
                <w:lang w:val="ro-RO" w:eastAsia="ru-RU"/>
              </w:rPr>
              <w:t>Datele secțiilor cultural</w:t>
            </w:r>
            <w:r w:rsidR="00222866" w:rsidRPr="002A60F5">
              <w:rPr>
                <w:rFonts w:eastAsia="Times New Roman" w:cstheme="minorHAnsi"/>
                <w:sz w:val="18"/>
                <w:szCs w:val="18"/>
                <w:lang w:val="ro-RO" w:eastAsia="ru-RU"/>
              </w:rPr>
              <w:t>/</w:t>
            </w:r>
            <w:r w:rsidRPr="002A60F5">
              <w:rPr>
                <w:rFonts w:eastAsia="Times New Roman" w:cstheme="minorHAnsi"/>
                <w:sz w:val="18"/>
                <w:szCs w:val="18"/>
                <w:lang w:val="ro-RO" w:eastAsia="ru-RU"/>
              </w:rPr>
              <w:t xml:space="preserve">sportive, </w:t>
            </w:r>
            <w:r w:rsidR="00222866" w:rsidRPr="002A60F5">
              <w:rPr>
                <w:rFonts w:eastAsia="Times New Roman" w:cstheme="minorHAnsi"/>
                <w:sz w:val="18"/>
                <w:szCs w:val="18"/>
                <w:lang w:val="ro-RO" w:eastAsia="ru-RU"/>
              </w:rPr>
              <w:t xml:space="preserve">estimările la evenimente </w:t>
            </w:r>
          </w:p>
          <w:p w:rsidR="00222866" w:rsidRPr="002A60F5" w:rsidRDefault="00222866" w:rsidP="009E116D">
            <w:pPr>
              <w:spacing w:after="0" w:line="240" w:lineRule="auto"/>
              <w:ind w:left="-14"/>
              <w:rPr>
                <w:rFonts w:eastAsia="Times New Roman" w:cstheme="minorHAnsi"/>
                <w:sz w:val="18"/>
                <w:szCs w:val="18"/>
                <w:lang w:val="ro-RO" w:eastAsia="ru-RU"/>
              </w:rPr>
            </w:pPr>
            <w:r w:rsidRPr="002A60F5">
              <w:rPr>
                <w:rFonts w:eastAsia="Times New Roman" w:cstheme="minorHAnsi"/>
                <w:sz w:val="18"/>
                <w:szCs w:val="18"/>
                <w:lang w:val="ro-RO" w:eastAsia="ru-RU"/>
              </w:rPr>
              <w:t>prin brățări, ștampile, aplicații cu foto</w:t>
            </w:r>
          </w:p>
        </w:tc>
      </w:tr>
    </w:tbl>
    <w:p w:rsidR="00CD53B4" w:rsidRDefault="00CD53B4">
      <w:pPr>
        <w:spacing w:line="259" w:lineRule="auto"/>
        <w:rPr>
          <w:lang w:val="ro-RO"/>
        </w:rPr>
      </w:pPr>
    </w:p>
    <w:p w:rsidR="00BE28C3" w:rsidRDefault="00BE28C3">
      <w:pPr>
        <w:spacing w:line="259" w:lineRule="auto"/>
        <w:rPr>
          <w:lang w:val="ro-RO"/>
        </w:rPr>
      </w:pPr>
    </w:p>
    <w:p w:rsidR="00BE28C3" w:rsidRDefault="00BE28C3">
      <w:pPr>
        <w:spacing w:line="259" w:lineRule="auto"/>
        <w:rPr>
          <w:lang w:val="ro-RO"/>
        </w:rPr>
      </w:pPr>
    </w:p>
    <w:p w:rsidR="00BE28C3" w:rsidRDefault="00BE28C3">
      <w:pPr>
        <w:spacing w:line="259" w:lineRule="auto"/>
        <w:rPr>
          <w:lang w:val="ro-RO"/>
        </w:rPr>
      </w:pPr>
    </w:p>
    <w:p w:rsidR="00BE28C3" w:rsidRDefault="00BE28C3">
      <w:pPr>
        <w:spacing w:line="259" w:lineRule="auto"/>
        <w:rPr>
          <w:lang w:val="ro-RO"/>
        </w:rPr>
      </w:pPr>
    </w:p>
    <w:p w:rsidR="00BE28C3" w:rsidRPr="00EF6FA4" w:rsidRDefault="00BE28C3">
      <w:pPr>
        <w:spacing w:line="259" w:lineRule="auto"/>
        <w:rPr>
          <w:lang w:val="ro-RO"/>
        </w:rPr>
      </w:pPr>
    </w:p>
    <w:p w:rsidR="00CD53B4" w:rsidRPr="00EF6FA4" w:rsidRDefault="008A4B21" w:rsidP="008A4B21">
      <w:pPr>
        <w:ind w:hanging="284"/>
        <w:rPr>
          <w:b/>
          <w:bCs/>
          <w:color w:val="1F3864" w:themeColor="accent1" w:themeShade="80"/>
          <w:lang w:val="ro-RO"/>
        </w:rPr>
      </w:pPr>
      <w:r w:rsidRPr="00EF6FA4">
        <w:rPr>
          <w:b/>
          <w:bCs/>
          <w:color w:val="1F3864" w:themeColor="accent1" w:themeShade="80"/>
          <w:lang w:val="ro-RO"/>
        </w:rPr>
        <w:lastRenderedPageBreak/>
        <w:t xml:space="preserve">Cadrul logic al rezultatelor </w:t>
      </w:r>
      <w:r w:rsidRPr="00EF6FA4">
        <w:rPr>
          <w:b/>
          <w:bCs/>
          <w:color w:val="1F3864" w:themeColor="accent1" w:themeShade="80"/>
          <w:u w:val="single"/>
          <w:lang w:val="ro-RO"/>
        </w:rPr>
        <w:t>pe termen scurt</w:t>
      </w:r>
    </w:p>
    <w:tbl>
      <w:tblPr>
        <w:tblW w:w="15026" w:type="dxa"/>
        <w:jc w:val="center"/>
        <w:tblLayout w:type="fixed"/>
        <w:tblLook w:val="04A0" w:firstRow="1" w:lastRow="0" w:firstColumn="1" w:lastColumn="0" w:noHBand="0" w:noVBand="1"/>
      </w:tblPr>
      <w:tblGrid>
        <w:gridCol w:w="1418"/>
        <w:gridCol w:w="2410"/>
        <w:gridCol w:w="1134"/>
        <w:gridCol w:w="1276"/>
        <w:gridCol w:w="1275"/>
        <w:gridCol w:w="1276"/>
        <w:gridCol w:w="1149"/>
        <w:gridCol w:w="1403"/>
        <w:gridCol w:w="1276"/>
        <w:gridCol w:w="1275"/>
        <w:gridCol w:w="1134"/>
      </w:tblGrid>
      <w:tr w:rsidR="000F130E" w:rsidRPr="00C37736" w:rsidTr="008F102C">
        <w:trPr>
          <w:trHeight w:val="326"/>
          <w:jc w:val="center"/>
        </w:trPr>
        <w:tc>
          <w:tcPr>
            <w:tcW w:w="1418" w:type="dxa"/>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hideMark/>
          </w:tcPr>
          <w:p w:rsidR="000F130E" w:rsidRPr="00BE28C3" w:rsidRDefault="000F130E" w:rsidP="009E4BBA">
            <w:pPr>
              <w:spacing w:after="0" w:line="240" w:lineRule="auto"/>
              <w:jc w:val="center"/>
              <w:rPr>
                <w:rFonts w:eastAsia="Times New Roman" w:cstheme="minorHAnsi"/>
                <w:b/>
                <w:sz w:val="18"/>
                <w:szCs w:val="18"/>
                <w:lang w:val="ro-RO" w:eastAsia="ru-RU"/>
              </w:rPr>
            </w:pPr>
            <w:r w:rsidRPr="00BE28C3">
              <w:rPr>
                <w:rFonts w:eastAsia="Times New Roman" w:cstheme="minorHAnsi"/>
                <w:b/>
                <w:sz w:val="18"/>
                <w:szCs w:val="18"/>
                <w:lang w:val="ro-RO" w:eastAsia="ru-RU"/>
              </w:rPr>
              <w:t>REZULTATE PE TERMEN SCURT</w:t>
            </w:r>
          </w:p>
        </w:tc>
        <w:tc>
          <w:tcPr>
            <w:tcW w:w="241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0F130E" w:rsidRPr="00BE28C3" w:rsidRDefault="000F130E" w:rsidP="009E4BBA">
            <w:pPr>
              <w:spacing w:after="0" w:line="240" w:lineRule="auto"/>
              <w:jc w:val="center"/>
              <w:rPr>
                <w:rFonts w:eastAsia="Times New Roman" w:cstheme="minorHAnsi"/>
                <w:b/>
                <w:sz w:val="18"/>
                <w:szCs w:val="18"/>
                <w:lang w:val="ro-RO" w:eastAsia="ru-RU"/>
              </w:rPr>
            </w:pPr>
            <w:r w:rsidRPr="00BE28C3">
              <w:rPr>
                <w:rFonts w:eastAsia="Times New Roman" w:cstheme="minorHAnsi"/>
                <w:b/>
                <w:sz w:val="18"/>
                <w:szCs w:val="18"/>
                <w:lang w:val="ro-RO" w:eastAsia="ru-RU"/>
              </w:rPr>
              <w:t>INDICATORI</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0F130E" w:rsidRPr="00BE28C3" w:rsidRDefault="000F130E" w:rsidP="009E4BBA">
            <w:pPr>
              <w:spacing w:after="0" w:line="240" w:lineRule="auto"/>
              <w:jc w:val="center"/>
              <w:rPr>
                <w:rFonts w:eastAsia="Times New Roman" w:cstheme="minorHAnsi"/>
                <w:b/>
                <w:sz w:val="18"/>
                <w:szCs w:val="18"/>
                <w:lang w:val="ro-RO" w:eastAsia="ru-RU"/>
              </w:rPr>
            </w:pPr>
            <w:r w:rsidRPr="00BE28C3">
              <w:rPr>
                <w:rFonts w:eastAsia="Times New Roman" w:cstheme="minorHAnsi"/>
                <w:b/>
                <w:sz w:val="18"/>
                <w:szCs w:val="18"/>
                <w:lang w:val="ro-RO" w:eastAsia="ru-RU"/>
              </w:rPr>
              <w:t>REFERINȚA 2021</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0F130E" w:rsidRPr="00BE28C3" w:rsidRDefault="000F130E" w:rsidP="009E4BBA">
            <w:pPr>
              <w:spacing w:after="0" w:line="240" w:lineRule="auto"/>
              <w:jc w:val="center"/>
              <w:rPr>
                <w:rFonts w:eastAsia="Times New Roman" w:cstheme="minorHAnsi"/>
                <w:b/>
                <w:sz w:val="18"/>
                <w:szCs w:val="18"/>
                <w:lang w:val="ro-RO" w:eastAsia="ru-RU"/>
              </w:rPr>
            </w:pPr>
            <w:r w:rsidRPr="00BE28C3">
              <w:rPr>
                <w:rFonts w:eastAsia="Times New Roman" w:cstheme="minorHAnsi"/>
                <w:b/>
                <w:sz w:val="18"/>
                <w:szCs w:val="18"/>
                <w:lang w:val="ro-RO" w:eastAsia="ru-RU"/>
              </w:rPr>
              <w:t>ȚINTA 2022</w:t>
            </w:r>
          </w:p>
        </w:tc>
        <w:tc>
          <w:tcPr>
            <w:tcW w:w="1275"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0F130E" w:rsidRPr="00BE28C3" w:rsidRDefault="000F130E" w:rsidP="009E4BBA">
            <w:pPr>
              <w:spacing w:after="0" w:line="240" w:lineRule="auto"/>
              <w:jc w:val="center"/>
              <w:rPr>
                <w:rFonts w:eastAsia="Times New Roman" w:cstheme="minorHAnsi"/>
                <w:b/>
                <w:sz w:val="18"/>
                <w:szCs w:val="18"/>
                <w:lang w:val="ro-RO" w:eastAsia="ru-RU"/>
              </w:rPr>
            </w:pPr>
            <w:r w:rsidRPr="00BE28C3">
              <w:rPr>
                <w:rFonts w:eastAsia="Times New Roman" w:cstheme="minorHAnsi"/>
                <w:b/>
                <w:sz w:val="18"/>
                <w:szCs w:val="18"/>
                <w:lang w:val="ro-RO" w:eastAsia="ru-RU"/>
              </w:rPr>
              <w:t>ȚINTA 2023</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0F130E" w:rsidRPr="00BE28C3" w:rsidRDefault="000F130E" w:rsidP="009E4BBA">
            <w:pPr>
              <w:spacing w:after="0" w:line="240" w:lineRule="auto"/>
              <w:jc w:val="center"/>
              <w:rPr>
                <w:rFonts w:eastAsia="Times New Roman" w:cstheme="minorHAnsi"/>
                <w:b/>
                <w:sz w:val="18"/>
                <w:szCs w:val="18"/>
                <w:lang w:val="ro-RO" w:eastAsia="ru-RU"/>
              </w:rPr>
            </w:pPr>
            <w:r w:rsidRPr="00BE28C3">
              <w:rPr>
                <w:rFonts w:eastAsia="Times New Roman" w:cstheme="minorHAnsi"/>
                <w:b/>
                <w:sz w:val="18"/>
                <w:szCs w:val="18"/>
                <w:lang w:val="ro-RO" w:eastAsia="ru-RU"/>
              </w:rPr>
              <w:t>ȚINTA 2024</w:t>
            </w:r>
          </w:p>
        </w:tc>
        <w:tc>
          <w:tcPr>
            <w:tcW w:w="1149"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0F130E" w:rsidRPr="00BE28C3" w:rsidRDefault="000F130E" w:rsidP="009E4BBA">
            <w:pPr>
              <w:spacing w:after="0" w:line="240" w:lineRule="auto"/>
              <w:jc w:val="center"/>
              <w:rPr>
                <w:rFonts w:eastAsia="Times New Roman" w:cstheme="minorHAnsi"/>
                <w:b/>
                <w:sz w:val="18"/>
                <w:szCs w:val="18"/>
                <w:lang w:val="ro-RO" w:eastAsia="ru-RU"/>
              </w:rPr>
            </w:pPr>
            <w:r w:rsidRPr="00BE28C3">
              <w:rPr>
                <w:rFonts w:eastAsia="Times New Roman" w:cstheme="minorHAnsi"/>
                <w:b/>
                <w:sz w:val="18"/>
                <w:szCs w:val="18"/>
                <w:lang w:val="ro-RO" w:eastAsia="ru-RU"/>
              </w:rPr>
              <w:t>ȚINTA 2025</w:t>
            </w:r>
          </w:p>
        </w:tc>
        <w:tc>
          <w:tcPr>
            <w:tcW w:w="1403"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0F130E" w:rsidRPr="00BE28C3" w:rsidRDefault="000F130E" w:rsidP="009E4BBA">
            <w:pPr>
              <w:spacing w:after="0" w:line="240" w:lineRule="auto"/>
              <w:jc w:val="center"/>
              <w:rPr>
                <w:rFonts w:eastAsia="Times New Roman" w:cstheme="minorHAnsi"/>
                <w:b/>
                <w:sz w:val="18"/>
                <w:szCs w:val="18"/>
                <w:lang w:val="ro-RO" w:eastAsia="ru-RU"/>
              </w:rPr>
            </w:pPr>
            <w:r w:rsidRPr="00BE28C3">
              <w:rPr>
                <w:rFonts w:eastAsia="Times New Roman" w:cstheme="minorHAnsi"/>
                <w:b/>
                <w:sz w:val="18"/>
                <w:szCs w:val="18"/>
                <w:lang w:val="ro-RO" w:eastAsia="ru-RU"/>
              </w:rPr>
              <w:t>ȚINTA 2026</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0F130E" w:rsidRPr="00BE28C3" w:rsidRDefault="000F130E" w:rsidP="009E4BBA">
            <w:pPr>
              <w:spacing w:after="0" w:line="240" w:lineRule="auto"/>
              <w:jc w:val="center"/>
              <w:rPr>
                <w:rFonts w:eastAsia="Times New Roman" w:cstheme="minorHAnsi"/>
                <w:b/>
                <w:sz w:val="18"/>
                <w:szCs w:val="18"/>
                <w:lang w:val="ro-RO" w:eastAsia="ru-RU"/>
              </w:rPr>
            </w:pPr>
            <w:r w:rsidRPr="00BE28C3">
              <w:rPr>
                <w:rFonts w:eastAsia="Times New Roman" w:cstheme="minorHAnsi"/>
                <w:b/>
                <w:sz w:val="18"/>
                <w:szCs w:val="18"/>
                <w:lang w:val="ro-RO" w:eastAsia="ru-RU"/>
              </w:rPr>
              <w:t>ȚINTA 2027</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F130E" w:rsidRPr="00BE28C3" w:rsidRDefault="000F130E" w:rsidP="009E4BBA">
            <w:pPr>
              <w:spacing w:after="0" w:line="240" w:lineRule="auto"/>
              <w:jc w:val="center"/>
              <w:rPr>
                <w:rFonts w:eastAsia="Times New Roman" w:cstheme="minorHAnsi"/>
                <w:b/>
                <w:sz w:val="18"/>
                <w:szCs w:val="18"/>
                <w:lang w:val="ro-RO" w:eastAsia="ru-RU"/>
              </w:rPr>
            </w:pPr>
            <w:r w:rsidRPr="00BE28C3">
              <w:rPr>
                <w:rFonts w:eastAsia="Times New Roman" w:cstheme="minorHAnsi"/>
                <w:b/>
                <w:sz w:val="18"/>
                <w:szCs w:val="18"/>
                <w:lang w:val="ro-RO" w:eastAsia="ru-RU"/>
              </w:rPr>
              <w:t>ȚINTA FINALĂ</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F130E" w:rsidRPr="00BE28C3" w:rsidRDefault="000F130E" w:rsidP="009E4BBA">
            <w:pPr>
              <w:spacing w:after="0" w:line="240" w:lineRule="auto"/>
              <w:jc w:val="center"/>
              <w:rPr>
                <w:rFonts w:eastAsia="Times New Roman" w:cstheme="minorHAnsi"/>
                <w:b/>
                <w:sz w:val="18"/>
                <w:szCs w:val="18"/>
                <w:lang w:val="ro-RO" w:eastAsia="ru-RU"/>
              </w:rPr>
            </w:pPr>
            <w:r w:rsidRPr="00BE28C3">
              <w:rPr>
                <w:rFonts w:eastAsia="Times New Roman" w:cstheme="minorHAnsi"/>
                <w:b/>
                <w:sz w:val="18"/>
                <w:szCs w:val="18"/>
                <w:lang w:val="ro-RO" w:eastAsia="ru-RU"/>
              </w:rPr>
              <w:t>Sursa de verificare a datelor</w:t>
            </w:r>
          </w:p>
        </w:tc>
      </w:tr>
      <w:tr w:rsidR="000F130E" w:rsidRPr="00BE28C3" w:rsidTr="00194E86">
        <w:trPr>
          <w:trHeight w:val="326"/>
          <w:jc w:val="center"/>
        </w:trPr>
        <w:tc>
          <w:tcPr>
            <w:tcW w:w="13892" w:type="dxa"/>
            <w:gridSpan w:val="10"/>
            <w:tcBorders>
              <w:top w:val="single" w:sz="4" w:space="0" w:color="auto"/>
              <w:left w:val="single" w:sz="8" w:space="0" w:color="auto"/>
              <w:bottom w:val="single" w:sz="4" w:space="0" w:color="auto"/>
              <w:right w:val="single" w:sz="4" w:space="0" w:color="auto"/>
            </w:tcBorders>
            <w:shd w:val="clear" w:color="auto" w:fill="EDEDED" w:themeFill="accent3" w:themeFillTint="33"/>
          </w:tcPr>
          <w:p w:rsidR="000F130E" w:rsidRPr="00BE28C3" w:rsidRDefault="000F130E" w:rsidP="009E4BBA">
            <w:pPr>
              <w:spacing w:after="0" w:line="240" w:lineRule="auto"/>
              <w:rPr>
                <w:rFonts w:eastAsia="Times New Roman" w:cstheme="minorHAnsi"/>
                <w:b/>
                <w:sz w:val="18"/>
                <w:szCs w:val="18"/>
                <w:lang w:val="ro-RO" w:eastAsia="ru-RU"/>
              </w:rPr>
            </w:pPr>
            <w:r w:rsidRPr="00BE28C3">
              <w:rPr>
                <w:rFonts w:cstheme="minorHAnsi"/>
                <w:b/>
                <w:bCs/>
                <w:color w:val="000000" w:themeColor="text1"/>
                <w:sz w:val="18"/>
                <w:szCs w:val="18"/>
                <w:lang w:val="ro-RO"/>
              </w:rPr>
              <w:t>Prioritatea 1. Stimularea participării tinerilor</w:t>
            </w:r>
          </w:p>
        </w:tc>
        <w:tc>
          <w:tcPr>
            <w:tcW w:w="1134" w:type="dxa"/>
            <w:tcBorders>
              <w:top w:val="single" w:sz="4" w:space="0" w:color="auto"/>
              <w:left w:val="single" w:sz="8" w:space="0" w:color="auto"/>
              <w:bottom w:val="single" w:sz="4" w:space="0" w:color="auto"/>
              <w:right w:val="single" w:sz="4" w:space="0" w:color="auto"/>
            </w:tcBorders>
            <w:shd w:val="clear" w:color="auto" w:fill="EDEDED" w:themeFill="accent3" w:themeFillTint="33"/>
          </w:tcPr>
          <w:p w:rsidR="000F130E" w:rsidRPr="00BE28C3" w:rsidRDefault="000F130E" w:rsidP="009E4BBA">
            <w:pPr>
              <w:spacing w:after="0" w:line="240" w:lineRule="auto"/>
              <w:rPr>
                <w:rFonts w:cstheme="minorHAnsi"/>
                <w:b/>
                <w:bCs/>
                <w:color w:val="000000" w:themeColor="text1"/>
                <w:sz w:val="18"/>
                <w:szCs w:val="18"/>
                <w:highlight w:val="yellow"/>
                <w:lang w:val="ro-RO"/>
              </w:rPr>
            </w:pPr>
          </w:p>
        </w:tc>
      </w:tr>
      <w:tr w:rsidR="000F130E" w:rsidRPr="00C37736" w:rsidTr="008F102C">
        <w:trPr>
          <w:trHeight w:val="870"/>
          <w:jc w:val="center"/>
        </w:trPr>
        <w:tc>
          <w:tcPr>
            <w:tcW w:w="1418" w:type="dxa"/>
            <w:tcBorders>
              <w:top w:val="single" w:sz="4" w:space="0" w:color="auto"/>
              <w:left w:val="single" w:sz="4" w:space="0" w:color="auto"/>
              <w:right w:val="single" w:sz="4" w:space="0" w:color="auto"/>
            </w:tcBorders>
            <w:shd w:val="clear" w:color="auto" w:fill="auto"/>
            <w:noWrap/>
            <w:vAlign w:val="center"/>
          </w:tcPr>
          <w:p w:rsidR="000F130E" w:rsidRPr="00BE28C3" w:rsidRDefault="000F130E" w:rsidP="009E4BBA">
            <w:pPr>
              <w:spacing w:after="0" w:line="240" w:lineRule="auto"/>
              <w:rPr>
                <w:rFonts w:eastAsia="Times New Roman" w:cstheme="minorHAnsi"/>
                <w:b/>
                <w:bCs/>
                <w:sz w:val="18"/>
                <w:szCs w:val="18"/>
                <w:lang w:val="ro-RO" w:eastAsia="ru-RU"/>
              </w:rPr>
            </w:pPr>
            <w:r w:rsidRPr="00BE28C3">
              <w:rPr>
                <w:rFonts w:eastAsia="Times New Roman" w:cstheme="minorHAnsi"/>
                <w:b/>
                <w:bCs/>
                <w:sz w:val="18"/>
                <w:szCs w:val="18"/>
                <w:lang w:val="ro-RO" w:eastAsia="ru-RU"/>
              </w:rPr>
              <w:t>1.1.1 Tinerii își dezvoltă abilitățile necesare pentru a participa în procesul decizional și inițiative civice</w:t>
            </w:r>
          </w:p>
        </w:tc>
        <w:tc>
          <w:tcPr>
            <w:tcW w:w="2410" w:type="dxa"/>
            <w:tcBorders>
              <w:top w:val="single" w:sz="4" w:space="0" w:color="auto"/>
              <w:left w:val="nil"/>
              <w:right w:val="single" w:sz="4" w:space="0" w:color="auto"/>
            </w:tcBorders>
            <w:shd w:val="clear" w:color="auto" w:fill="auto"/>
            <w:vAlign w:val="center"/>
          </w:tcPr>
          <w:p w:rsidR="000F130E" w:rsidRPr="00BE28C3" w:rsidRDefault="000F130E" w:rsidP="009E4BBA">
            <w:pPr>
              <w:spacing w:after="0" w:line="240" w:lineRule="auto"/>
              <w:rPr>
                <w:rFonts w:eastAsia="Times New Roman" w:cstheme="minorHAnsi"/>
                <w:sz w:val="18"/>
                <w:szCs w:val="18"/>
                <w:lang w:val="ro-RO" w:eastAsia="ru-RU"/>
              </w:rPr>
            </w:pPr>
            <w:r w:rsidRPr="00BE28C3">
              <w:rPr>
                <w:rFonts w:eastAsia="Times New Roman" w:cstheme="minorHAnsi"/>
                <w:sz w:val="18"/>
                <w:szCs w:val="18"/>
                <w:lang w:val="ro-RO" w:eastAsia="ru-RU"/>
              </w:rPr>
              <w:t>Numărul total de inițiative civice, decizionale implementate anual de către tineri cu suportul APL</w:t>
            </w:r>
          </w:p>
        </w:tc>
        <w:tc>
          <w:tcPr>
            <w:tcW w:w="1134" w:type="dxa"/>
            <w:tcBorders>
              <w:top w:val="single" w:sz="4" w:space="0" w:color="auto"/>
              <w:left w:val="nil"/>
              <w:right w:val="single" w:sz="4" w:space="0" w:color="auto"/>
            </w:tcBorders>
            <w:shd w:val="clear" w:color="auto" w:fill="auto"/>
            <w:vAlign w:val="center"/>
          </w:tcPr>
          <w:p w:rsidR="000F130E" w:rsidRPr="00BE28C3" w:rsidRDefault="00A57E86" w:rsidP="009E4BBA">
            <w:pPr>
              <w:spacing w:after="0" w:line="240" w:lineRule="auto"/>
              <w:ind w:left="-104"/>
              <w:jc w:val="center"/>
              <w:rPr>
                <w:rFonts w:eastAsia="Times New Roman" w:cstheme="minorHAnsi"/>
                <w:sz w:val="18"/>
                <w:szCs w:val="18"/>
                <w:lang w:val="ro-RO" w:eastAsia="ru-RU"/>
              </w:rPr>
            </w:pPr>
            <w:r>
              <w:rPr>
                <w:rFonts w:eastAsia="Times New Roman" w:cstheme="minorHAnsi"/>
                <w:sz w:val="18"/>
                <w:szCs w:val="18"/>
                <w:lang w:val="ro-RO" w:eastAsia="ru-RU"/>
              </w:rPr>
              <w:t>4 inițiative</w:t>
            </w:r>
          </w:p>
        </w:tc>
        <w:tc>
          <w:tcPr>
            <w:tcW w:w="1276" w:type="dxa"/>
            <w:tcBorders>
              <w:top w:val="single" w:sz="4" w:space="0" w:color="auto"/>
              <w:left w:val="nil"/>
              <w:right w:val="single" w:sz="4" w:space="0" w:color="auto"/>
            </w:tcBorders>
            <w:shd w:val="clear" w:color="auto" w:fill="auto"/>
            <w:vAlign w:val="center"/>
          </w:tcPr>
          <w:p w:rsidR="000F130E" w:rsidRPr="00BE28C3" w:rsidRDefault="009D1B34" w:rsidP="009E4BBA">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Cel puțin 5 inițiative</w:t>
            </w:r>
          </w:p>
        </w:tc>
        <w:tc>
          <w:tcPr>
            <w:tcW w:w="1275" w:type="dxa"/>
            <w:tcBorders>
              <w:top w:val="single" w:sz="4" w:space="0" w:color="auto"/>
              <w:left w:val="nil"/>
              <w:right w:val="single" w:sz="4" w:space="0" w:color="auto"/>
            </w:tcBorders>
            <w:shd w:val="clear" w:color="auto" w:fill="auto"/>
            <w:vAlign w:val="center"/>
          </w:tcPr>
          <w:p w:rsidR="000F130E" w:rsidRPr="00BE28C3" w:rsidRDefault="009D1B34" w:rsidP="009E4BBA">
            <w:pPr>
              <w:spacing w:after="0" w:line="240" w:lineRule="auto"/>
              <w:ind w:left="-104"/>
              <w:jc w:val="center"/>
              <w:rPr>
                <w:rFonts w:eastAsia="Times New Roman" w:cstheme="minorHAnsi"/>
                <w:sz w:val="18"/>
                <w:szCs w:val="18"/>
                <w:lang w:val="ro-RO" w:eastAsia="ru-RU"/>
              </w:rPr>
            </w:pPr>
            <w:r w:rsidRPr="00BE28C3">
              <w:rPr>
                <w:rFonts w:eastAsia="Times New Roman" w:cstheme="minorHAnsi"/>
                <w:sz w:val="18"/>
                <w:szCs w:val="18"/>
                <w:lang w:val="ro-RO" w:eastAsia="ru-RU"/>
              </w:rPr>
              <w:t>Cel puțin 10 inițiative</w:t>
            </w:r>
          </w:p>
        </w:tc>
        <w:tc>
          <w:tcPr>
            <w:tcW w:w="1276" w:type="dxa"/>
            <w:tcBorders>
              <w:top w:val="single" w:sz="4" w:space="0" w:color="auto"/>
              <w:left w:val="nil"/>
              <w:right w:val="single" w:sz="4" w:space="0" w:color="auto"/>
            </w:tcBorders>
            <w:shd w:val="clear" w:color="auto" w:fill="auto"/>
            <w:vAlign w:val="center"/>
          </w:tcPr>
          <w:p w:rsidR="009D1B34" w:rsidRPr="00BE28C3" w:rsidRDefault="009D1B34" w:rsidP="009E4BBA">
            <w:pPr>
              <w:spacing w:after="0" w:line="240" w:lineRule="auto"/>
              <w:ind w:left="-104"/>
              <w:jc w:val="center"/>
              <w:rPr>
                <w:rFonts w:eastAsia="Times New Roman" w:cstheme="minorHAnsi"/>
                <w:sz w:val="18"/>
                <w:szCs w:val="18"/>
                <w:lang w:val="ro-RO" w:eastAsia="ru-RU"/>
              </w:rPr>
            </w:pPr>
            <w:r w:rsidRPr="00BE28C3">
              <w:rPr>
                <w:rFonts w:eastAsia="Times New Roman" w:cstheme="minorHAnsi"/>
                <w:sz w:val="18"/>
                <w:szCs w:val="18"/>
                <w:lang w:val="ro-RO" w:eastAsia="ru-RU"/>
              </w:rPr>
              <w:t>Cel puțin 15 inițiative</w:t>
            </w:r>
          </w:p>
        </w:tc>
        <w:tc>
          <w:tcPr>
            <w:tcW w:w="1149" w:type="dxa"/>
            <w:tcBorders>
              <w:top w:val="single" w:sz="4" w:space="0" w:color="auto"/>
              <w:left w:val="nil"/>
              <w:right w:val="single" w:sz="4" w:space="0" w:color="auto"/>
            </w:tcBorders>
            <w:vAlign w:val="center"/>
          </w:tcPr>
          <w:p w:rsidR="000F130E" w:rsidRPr="00BE28C3" w:rsidRDefault="009D1B34" w:rsidP="009E4BBA">
            <w:pPr>
              <w:spacing w:after="0" w:line="240" w:lineRule="auto"/>
              <w:ind w:left="-104"/>
              <w:jc w:val="center"/>
              <w:rPr>
                <w:rFonts w:eastAsia="Times New Roman" w:cstheme="minorHAnsi"/>
                <w:sz w:val="18"/>
                <w:szCs w:val="18"/>
                <w:lang w:val="ro-RO" w:eastAsia="ru-RU"/>
              </w:rPr>
            </w:pPr>
            <w:r w:rsidRPr="00BE28C3">
              <w:rPr>
                <w:rFonts w:eastAsia="Times New Roman" w:cstheme="minorHAnsi"/>
                <w:sz w:val="18"/>
                <w:szCs w:val="18"/>
                <w:lang w:val="ro-RO" w:eastAsia="ru-RU"/>
              </w:rPr>
              <w:t>Cel puțin 20 inițiative</w:t>
            </w:r>
          </w:p>
        </w:tc>
        <w:tc>
          <w:tcPr>
            <w:tcW w:w="1403" w:type="dxa"/>
            <w:tcBorders>
              <w:top w:val="single" w:sz="4" w:space="0" w:color="auto"/>
              <w:left w:val="nil"/>
              <w:right w:val="single" w:sz="4" w:space="0" w:color="auto"/>
            </w:tcBorders>
            <w:vAlign w:val="center"/>
          </w:tcPr>
          <w:p w:rsidR="000F130E" w:rsidRPr="00BE28C3" w:rsidRDefault="009D1B34" w:rsidP="009E4BBA">
            <w:pPr>
              <w:spacing w:after="0" w:line="240" w:lineRule="auto"/>
              <w:ind w:left="-104"/>
              <w:jc w:val="center"/>
              <w:rPr>
                <w:rFonts w:eastAsia="Times New Roman" w:cstheme="minorHAnsi"/>
                <w:sz w:val="18"/>
                <w:szCs w:val="18"/>
                <w:lang w:val="ro-RO" w:eastAsia="ru-RU"/>
              </w:rPr>
            </w:pPr>
            <w:r w:rsidRPr="00BE28C3">
              <w:rPr>
                <w:rFonts w:eastAsia="Times New Roman" w:cstheme="minorHAnsi"/>
                <w:sz w:val="18"/>
                <w:szCs w:val="18"/>
                <w:lang w:val="ro-RO" w:eastAsia="ru-RU"/>
              </w:rPr>
              <w:t>Cel puțin 25 inițiative</w:t>
            </w:r>
          </w:p>
        </w:tc>
        <w:tc>
          <w:tcPr>
            <w:tcW w:w="1276" w:type="dxa"/>
            <w:tcBorders>
              <w:top w:val="single" w:sz="4" w:space="0" w:color="auto"/>
              <w:left w:val="nil"/>
              <w:bottom w:val="single" w:sz="4" w:space="0" w:color="auto"/>
              <w:right w:val="single" w:sz="4" w:space="0" w:color="auto"/>
            </w:tcBorders>
            <w:vAlign w:val="center"/>
          </w:tcPr>
          <w:p w:rsidR="000F130E" w:rsidRPr="00BE28C3" w:rsidRDefault="009D1B34" w:rsidP="009E4BBA">
            <w:pPr>
              <w:spacing w:after="0" w:line="240" w:lineRule="auto"/>
              <w:ind w:left="-104"/>
              <w:jc w:val="center"/>
              <w:rPr>
                <w:rFonts w:eastAsia="Times New Roman" w:cstheme="minorHAnsi"/>
                <w:sz w:val="18"/>
                <w:szCs w:val="18"/>
                <w:lang w:val="ro-RO" w:eastAsia="ru-RU"/>
              </w:rPr>
            </w:pPr>
            <w:r w:rsidRPr="00BE28C3">
              <w:rPr>
                <w:rFonts w:eastAsia="Times New Roman" w:cstheme="minorHAnsi"/>
                <w:sz w:val="18"/>
                <w:szCs w:val="18"/>
                <w:lang w:val="ro-RO" w:eastAsia="ru-RU"/>
              </w:rPr>
              <w:t>Cel puțin 25 inițiative</w:t>
            </w:r>
          </w:p>
        </w:tc>
        <w:tc>
          <w:tcPr>
            <w:tcW w:w="1275" w:type="dxa"/>
            <w:tcBorders>
              <w:top w:val="single" w:sz="4" w:space="0" w:color="auto"/>
              <w:left w:val="single" w:sz="4" w:space="0" w:color="auto"/>
              <w:bottom w:val="single" w:sz="4" w:space="0" w:color="auto"/>
              <w:right w:val="single" w:sz="4" w:space="0" w:color="auto"/>
            </w:tcBorders>
            <w:vAlign w:val="center"/>
          </w:tcPr>
          <w:p w:rsidR="000F130E" w:rsidRPr="00BE28C3" w:rsidRDefault="00064749" w:rsidP="009E4BBA">
            <w:pPr>
              <w:spacing w:after="0" w:line="240" w:lineRule="auto"/>
              <w:ind w:left="-104"/>
              <w:jc w:val="center"/>
              <w:rPr>
                <w:rFonts w:eastAsia="Times New Roman" w:cstheme="minorHAnsi"/>
                <w:sz w:val="18"/>
                <w:szCs w:val="18"/>
                <w:lang w:val="ro-RO" w:eastAsia="ru-RU"/>
              </w:rPr>
            </w:pPr>
            <w:r w:rsidRPr="00BE28C3">
              <w:rPr>
                <w:rFonts w:eastAsia="Times New Roman" w:cstheme="minorHAnsi"/>
                <w:sz w:val="18"/>
                <w:szCs w:val="18"/>
                <w:lang w:val="ro-RO" w:eastAsia="ru-RU"/>
              </w:rPr>
              <w:t>Cel puțin 25 inițiative implementate anual de către tineri cu suportul APL</w:t>
            </w:r>
          </w:p>
        </w:tc>
        <w:tc>
          <w:tcPr>
            <w:tcW w:w="1134" w:type="dxa"/>
            <w:tcBorders>
              <w:top w:val="single" w:sz="4" w:space="0" w:color="auto"/>
              <w:left w:val="single" w:sz="4" w:space="0" w:color="auto"/>
              <w:bottom w:val="single" w:sz="4" w:space="0" w:color="auto"/>
              <w:right w:val="single" w:sz="4" w:space="0" w:color="auto"/>
            </w:tcBorders>
            <w:vAlign w:val="center"/>
          </w:tcPr>
          <w:p w:rsidR="000F130E" w:rsidRPr="00BE28C3" w:rsidRDefault="00194E86" w:rsidP="009E4BBA">
            <w:pPr>
              <w:spacing w:after="0" w:line="240" w:lineRule="auto"/>
              <w:ind w:left="-104"/>
              <w:jc w:val="center"/>
              <w:rPr>
                <w:rFonts w:eastAsia="Times New Roman" w:cstheme="minorHAnsi"/>
                <w:sz w:val="18"/>
                <w:szCs w:val="18"/>
                <w:lang w:val="ro-RO" w:eastAsia="ru-RU"/>
              </w:rPr>
            </w:pPr>
            <w:r w:rsidRPr="00BE28C3">
              <w:rPr>
                <w:rFonts w:eastAsia="Times New Roman" w:cstheme="minorHAnsi"/>
                <w:sz w:val="18"/>
                <w:szCs w:val="18"/>
                <w:lang w:val="ro-RO" w:eastAsia="ru-RU"/>
              </w:rPr>
              <w:t>Rapoartele financiare ale bugetului local</w:t>
            </w:r>
          </w:p>
        </w:tc>
      </w:tr>
      <w:tr w:rsidR="000F130E" w:rsidRPr="00BE28C3" w:rsidTr="00194E86">
        <w:trPr>
          <w:trHeight w:val="335"/>
          <w:jc w:val="center"/>
        </w:trPr>
        <w:tc>
          <w:tcPr>
            <w:tcW w:w="13892"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F130E" w:rsidRPr="00BE28C3" w:rsidRDefault="000F130E" w:rsidP="009E4BBA">
            <w:pPr>
              <w:spacing w:after="0" w:line="240" w:lineRule="auto"/>
              <w:rPr>
                <w:rFonts w:eastAsia="Times New Roman" w:cstheme="minorHAnsi"/>
                <w:b/>
                <w:bCs/>
                <w:sz w:val="18"/>
                <w:szCs w:val="18"/>
                <w:lang w:val="ro-RO" w:eastAsia="ru-RU"/>
              </w:rPr>
            </w:pPr>
            <w:r w:rsidRPr="00BE28C3">
              <w:rPr>
                <w:rFonts w:cstheme="minorHAnsi"/>
                <w:b/>
                <w:bCs/>
                <w:color w:val="000000" w:themeColor="text1"/>
                <w:sz w:val="18"/>
                <w:szCs w:val="18"/>
                <w:lang w:val="ro-RO"/>
              </w:rPr>
              <w:t xml:space="preserve">Prioritatea 2. </w:t>
            </w:r>
            <w:r w:rsidRPr="00BE28C3">
              <w:rPr>
                <w:rFonts w:eastAsia="Times New Roman" w:cstheme="minorHAnsi"/>
                <w:b/>
                <w:bCs/>
                <w:sz w:val="18"/>
                <w:szCs w:val="18"/>
                <w:lang w:val="ro-RO" w:eastAsia="ru-RU"/>
              </w:rPr>
              <w:t>Fortificarea serviciilor și structurilor de</w:t>
            </w:r>
            <w:r w:rsidR="00864630" w:rsidRPr="00BE28C3">
              <w:rPr>
                <w:rFonts w:eastAsia="Times New Roman" w:cstheme="minorHAnsi"/>
                <w:b/>
                <w:bCs/>
                <w:sz w:val="18"/>
                <w:szCs w:val="18"/>
                <w:lang w:val="ro-RO" w:eastAsia="ru-RU"/>
              </w:rPr>
              <w:t>/pentru</w:t>
            </w:r>
            <w:r w:rsidRPr="00BE28C3">
              <w:rPr>
                <w:rFonts w:eastAsia="Times New Roman" w:cstheme="minorHAnsi"/>
                <w:b/>
                <w:bCs/>
                <w:sz w:val="18"/>
                <w:szCs w:val="18"/>
                <w:lang w:val="ro-RO" w:eastAsia="ru-RU"/>
              </w:rPr>
              <w:t xml:space="preserve"> tineret</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F130E" w:rsidRPr="00BE28C3" w:rsidRDefault="000F130E" w:rsidP="009E4BBA">
            <w:pPr>
              <w:spacing w:after="0" w:line="240" w:lineRule="auto"/>
              <w:rPr>
                <w:rFonts w:cstheme="minorHAnsi"/>
                <w:b/>
                <w:bCs/>
                <w:color w:val="000000" w:themeColor="text1"/>
                <w:sz w:val="18"/>
                <w:szCs w:val="18"/>
                <w:lang w:val="ro-RO"/>
              </w:rPr>
            </w:pPr>
          </w:p>
        </w:tc>
      </w:tr>
      <w:tr w:rsidR="000F130E" w:rsidRPr="00C37736" w:rsidTr="008F102C">
        <w:trPr>
          <w:trHeight w:val="503"/>
          <w:jc w:val="center"/>
        </w:trPr>
        <w:tc>
          <w:tcPr>
            <w:tcW w:w="1418" w:type="dxa"/>
            <w:tcBorders>
              <w:top w:val="single" w:sz="4" w:space="0" w:color="auto"/>
              <w:left w:val="single" w:sz="4" w:space="0" w:color="auto"/>
              <w:right w:val="single" w:sz="4" w:space="0" w:color="auto"/>
            </w:tcBorders>
            <w:shd w:val="clear" w:color="auto" w:fill="auto"/>
            <w:noWrap/>
            <w:vAlign w:val="center"/>
          </w:tcPr>
          <w:p w:rsidR="000F130E" w:rsidRPr="00BE28C3" w:rsidRDefault="000F130E" w:rsidP="009E4BBA">
            <w:pPr>
              <w:spacing w:after="0" w:line="240" w:lineRule="auto"/>
              <w:rPr>
                <w:rFonts w:eastAsia="Times New Roman" w:cstheme="minorHAnsi"/>
                <w:b/>
                <w:bCs/>
                <w:sz w:val="18"/>
                <w:szCs w:val="18"/>
                <w:lang w:val="ro-RO" w:eastAsia="ru-RU"/>
              </w:rPr>
            </w:pPr>
            <w:r w:rsidRPr="00BE28C3">
              <w:rPr>
                <w:rFonts w:eastAsia="Times New Roman" w:cstheme="minorHAnsi"/>
                <w:b/>
                <w:bCs/>
                <w:sz w:val="18"/>
                <w:szCs w:val="18"/>
                <w:lang w:val="ro-RO" w:eastAsia="ru-RU"/>
              </w:rPr>
              <w:t>2.1.1 Centrul de tineret își extinde programele și serviciile pentru tineri</w:t>
            </w:r>
          </w:p>
        </w:tc>
        <w:tc>
          <w:tcPr>
            <w:tcW w:w="2410"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0F130E" w:rsidP="009E4BBA">
            <w:pPr>
              <w:spacing w:after="0" w:line="240" w:lineRule="auto"/>
              <w:rPr>
                <w:rFonts w:eastAsia="Times New Roman" w:cstheme="minorHAnsi"/>
                <w:sz w:val="18"/>
                <w:szCs w:val="18"/>
                <w:lang w:val="ro-RO" w:eastAsia="ru-RU"/>
              </w:rPr>
            </w:pPr>
            <w:r w:rsidRPr="00BE28C3">
              <w:rPr>
                <w:rFonts w:eastAsia="Times New Roman" w:cstheme="minorHAnsi"/>
                <w:sz w:val="18"/>
                <w:szCs w:val="18"/>
                <w:lang w:val="ro-RO" w:eastAsia="ru-RU"/>
              </w:rPr>
              <w:t xml:space="preserve">Numărul de </w:t>
            </w:r>
            <w:r w:rsidR="00600894" w:rsidRPr="00BE28C3">
              <w:rPr>
                <w:rFonts w:eastAsia="Times New Roman" w:cstheme="minorHAnsi"/>
                <w:sz w:val="18"/>
                <w:szCs w:val="18"/>
                <w:lang w:val="ro-RO" w:eastAsia="ru-RU"/>
              </w:rPr>
              <w:t>servicii/</w:t>
            </w:r>
            <w:r w:rsidRPr="00BE28C3">
              <w:rPr>
                <w:rFonts w:eastAsia="Times New Roman" w:cstheme="minorHAnsi"/>
                <w:sz w:val="18"/>
                <w:szCs w:val="18"/>
                <w:lang w:val="ro-RO" w:eastAsia="ru-RU"/>
              </w:rPr>
              <w:t>programe ale Centrului de Tineret prestate prin metode outreach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130E" w:rsidRPr="00BE28C3" w:rsidRDefault="00600894" w:rsidP="009E4BBA">
            <w:pPr>
              <w:spacing w:after="0" w:line="240" w:lineRule="auto"/>
              <w:ind w:left="-104"/>
              <w:jc w:val="center"/>
              <w:rPr>
                <w:rFonts w:eastAsia="Times New Roman" w:cstheme="minorHAnsi"/>
                <w:sz w:val="18"/>
                <w:szCs w:val="18"/>
                <w:lang w:val="ro-RO" w:eastAsia="ru-RU"/>
              </w:rPr>
            </w:pPr>
            <w:r w:rsidRPr="00BE28C3">
              <w:rPr>
                <w:rFonts w:eastAsia="Times New Roman" w:cstheme="minorHAnsi"/>
                <w:sz w:val="18"/>
                <w:szCs w:val="18"/>
                <w:lang w:val="ro-RO"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600894" w:rsidP="009E4BBA">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0F130E" w:rsidP="009E4BBA">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1</w:t>
            </w:r>
            <w:r w:rsidR="00342854" w:rsidRPr="00BE28C3">
              <w:rPr>
                <w:rFonts w:eastAsia="Times New Roman" w:cstheme="minorHAnsi"/>
                <w:sz w:val="18"/>
                <w:szCs w:val="18"/>
                <w:lang w:val="ro-RO" w:eastAsia="ru-RU"/>
              </w:rPr>
              <w:t xml:space="preserve"> din 3 servicii sunt prestate outreach</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342854" w:rsidP="009E4BBA">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1 din 4 servicii prestate outreach</w:t>
            </w:r>
          </w:p>
        </w:tc>
        <w:tc>
          <w:tcPr>
            <w:tcW w:w="1149" w:type="dxa"/>
            <w:tcBorders>
              <w:top w:val="single" w:sz="4" w:space="0" w:color="auto"/>
              <w:left w:val="nil"/>
              <w:bottom w:val="single" w:sz="4" w:space="0" w:color="auto"/>
              <w:right w:val="single" w:sz="4" w:space="0" w:color="auto"/>
            </w:tcBorders>
            <w:vAlign w:val="center"/>
          </w:tcPr>
          <w:p w:rsidR="000F130E" w:rsidRPr="00BE28C3" w:rsidRDefault="00342854" w:rsidP="009E4BBA">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 xml:space="preserve">2 din 5 </w:t>
            </w:r>
            <w:r w:rsidR="000D2D75" w:rsidRPr="00BE28C3">
              <w:rPr>
                <w:rFonts w:eastAsia="Times New Roman" w:cstheme="minorHAnsi"/>
                <w:sz w:val="18"/>
                <w:szCs w:val="18"/>
                <w:lang w:val="ro-RO" w:eastAsia="ru-RU"/>
              </w:rPr>
              <w:t xml:space="preserve">servicii </w:t>
            </w:r>
            <w:r w:rsidRPr="00BE28C3">
              <w:rPr>
                <w:rFonts w:eastAsia="Times New Roman" w:cstheme="minorHAnsi"/>
                <w:sz w:val="18"/>
                <w:szCs w:val="18"/>
                <w:lang w:val="ro-RO" w:eastAsia="ru-RU"/>
              </w:rPr>
              <w:t>prestate outreach</w:t>
            </w:r>
          </w:p>
        </w:tc>
        <w:tc>
          <w:tcPr>
            <w:tcW w:w="1403" w:type="dxa"/>
            <w:tcBorders>
              <w:top w:val="single" w:sz="4" w:space="0" w:color="auto"/>
              <w:left w:val="nil"/>
              <w:bottom w:val="single" w:sz="4" w:space="0" w:color="auto"/>
              <w:right w:val="single" w:sz="4" w:space="0" w:color="auto"/>
            </w:tcBorders>
            <w:vAlign w:val="center"/>
          </w:tcPr>
          <w:p w:rsidR="000F130E" w:rsidRPr="00BE28C3" w:rsidRDefault="00342854" w:rsidP="009E4BBA">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3 din 5 servicii sunt prestate outreach</w:t>
            </w:r>
          </w:p>
        </w:tc>
        <w:tc>
          <w:tcPr>
            <w:tcW w:w="1276" w:type="dxa"/>
            <w:tcBorders>
              <w:top w:val="single" w:sz="4" w:space="0" w:color="auto"/>
              <w:left w:val="nil"/>
              <w:bottom w:val="single" w:sz="4" w:space="0" w:color="auto"/>
              <w:right w:val="single" w:sz="4" w:space="0" w:color="auto"/>
            </w:tcBorders>
          </w:tcPr>
          <w:p w:rsidR="000F130E" w:rsidRPr="00BE28C3" w:rsidRDefault="00342854" w:rsidP="009E4BBA">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Cel puțin 3 din 5 servicii sunt prestate outreach</w:t>
            </w:r>
          </w:p>
        </w:tc>
        <w:tc>
          <w:tcPr>
            <w:tcW w:w="1275" w:type="dxa"/>
            <w:tcBorders>
              <w:top w:val="single" w:sz="4" w:space="0" w:color="auto"/>
              <w:left w:val="single" w:sz="4" w:space="0" w:color="auto"/>
              <w:bottom w:val="single" w:sz="4" w:space="0" w:color="auto"/>
              <w:right w:val="single" w:sz="4" w:space="0" w:color="auto"/>
            </w:tcBorders>
            <w:vAlign w:val="center"/>
          </w:tcPr>
          <w:p w:rsidR="000F130E" w:rsidRPr="00BE28C3" w:rsidRDefault="00342854" w:rsidP="009E4BBA">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70% dintre serviciile CT sunt prestate prin metode outreach</w:t>
            </w:r>
          </w:p>
        </w:tc>
        <w:tc>
          <w:tcPr>
            <w:tcW w:w="1134" w:type="dxa"/>
            <w:tcBorders>
              <w:top w:val="single" w:sz="4" w:space="0" w:color="auto"/>
              <w:left w:val="single" w:sz="4" w:space="0" w:color="auto"/>
              <w:bottom w:val="single" w:sz="4" w:space="0" w:color="auto"/>
              <w:right w:val="single" w:sz="4" w:space="0" w:color="auto"/>
            </w:tcBorders>
          </w:tcPr>
          <w:p w:rsidR="000F130E" w:rsidRPr="00BE28C3" w:rsidRDefault="00251F0F" w:rsidP="009E4BBA">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Rapoartele de activitate ale CT</w:t>
            </w:r>
          </w:p>
        </w:tc>
      </w:tr>
      <w:tr w:rsidR="000F130E" w:rsidRPr="00BE28C3" w:rsidTr="008F102C">
        <w:trPr>
          <w:trHeight w:val="876"/>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30E" w:rsidRPr="00BE28C3" w:rsidRDefault="000F130E" w:rsidP="009E4BBA">
            <w:pPr>
              <w:spacing w:after="0" w:line="240" w:lineRule="auto"/>
              <w:rPr>
                <w:rFonts w:eastAsia="Times New Roman" w:cstheme="minorHAnsi"/>
                <w:b/>
                <w:bCs/>
                <w:sz w:val="18"/>
                <w:szCs w:val="18"/>
                <w:lang w:val="ro-RO" w:eastAsia="ru-RU"/>
              </w:rPr>
            </w:pPr>
            <w:r w:rsidRPr="00BE28C3">
              <w:rPr>
                <w:rFonts w:eastAsia="Times New Roman" w:cstheme="minorHAnsi"/>
                <w:b/>
                <w:bCs/>
                <w:sz w:val="18"/>
                <w:szCs w:val="18"/>
                <w:lang w:val="ro-RO" w:eastAsia="ru-RU"/>
              </w:rPr>
              <w:t>2.1.2 Structurile de</w:t>
            </w:r>
            <w:r w:rsidR="00797AED" w:rsidRPr="00BE28C3">
              <w:rPr>
                <w:rFonts w:eastAsia="Times New Roman" w:cstheme="minorHAnsi"/>
                <w:b/>
                <w:bCs/>
                <w:sz w:val="18"/>
                <w:szCs w:val="18"/>
                <w:lang w:val="ro-RO" w:eastAsia="ru-RU"/>
              </w:rPr>
              <w:t xml:space="preserve">/ pentru </w:t>
            </w:r>
            <w:r w:rsidRPr="00BE28C3">
              <w:rPr>
                <w:rFonts w:eastAsia="Times New Roman" w:cstheme="minorHAnsi"/>
                <w:b/>
                <w:bCs/>
                <w:sz w:val="18"/>
                <w:szCs w:val="18"/>
                <w:lang w:val="ro-RO" w:eastAsia="ru-RU"/>
              </w:rPr>
              <w:t>tineret își dezvoltă capacitățile instituționale</w:t>
            </w:r>
          </w:p>
        </w:tc>
        <w:tc>
          <w:tcPr>
            <w:tcW w:w="2410"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0F130E" w:rsidP="009E4BBA">
            <w:pPr>
              <w:spacing w:after="0" w:line="240" w:lineRule="auto"/>
              <w:rPr>
                <w:rFonts w:eastAsia="Times New Roman" w:cstheme="minorHAnsi"/>
                <w:sz w:val="18"/>
                <w:szCs w:val="18"/>
                <w:lang w:val="ro-RO" w:eastAsia="ru-RU"/>
              </w:rPr>
            </w:pPr>
            <w:r w:rsidRPr="00BE28C3">
              <w:rPr>
                <w:rFonts w:eastAsia="Times New Roman" w:cstheme="minorHAnsi"/>
                <w:sz w:val="18"/>
                <w:szCs w:val="18"/>
                <w:lang w:val="ro-RO" w:eastAsia="ru-RU"/>
              </w:rPr>
              <w:t>Numărul de structuri de</w:t>
            </w:r>
            <w:r w:rsidR="00467BDB" w:rsidRPr="00BE28C3">
              <w:rPr>
                <w:rFonts w:eastAsia="Times New Roman" w:cstheme="minorHAnsi"/>
                <w:sz w:val="18"/>
                <w:szCs w:val="18"/>
                <w:lang w:val="ro-RO" w:eastAsia="ru-RU"/>
              </w:rPr>
              <w:t xml:space="preserve">/ pentru </w:t>
            </w:r>
            <w:r w:rsidRPr="00BE28C3">
              <w:rPr>
                <w:rFonts w:eastAsia="Times New Roman" w:cstheme="minorHAnsi"/>
                <w:sz w:val="18"/>
                <w:szCs w:val="18"/>
                <w:lang w:val="ro-RO" w:eastAsia="ru-RU"/>
              </w:rPr>
              <w:t>tineret funcționale (</w:t>
            </w:r>
            <w:r w:rsidR="00797AED" w:rsidRPr="00BE28C3">
              <w:rPr>
                <w:rFonts w:eastAsia="Times New Roman" w:cstheme="minorHAnsi"/>
                <w:sz w:val="18"/>
                <w:szCs w:val="18"/>
                <w:lang w:val="ro-RO" w:eastAsia="ru-RU"/>
              </w:rPr>
              <w:t xml:space="preserve">care </w:t>
            </w:r>
            <w:r w:rsidRPr="00BE28C3">
              <w:rPr>
                <w:rFonts w:eastAsia="Times New Roman" w:cstheme="minorHAnsi"/>
                <w:sz w:val="18"/>
                <w:szCs w:val="18"/>
                <w:lang w:val="ro-RO" w:eastAsia="ru-RU"/>
              </w:rPr>
              <w:t xml:space="preserve">implementează granturi, realizează activități </w:t>
            </w:r>
            <w:r w:rsidR="00797AED" w:rsidRPr="00BE28C3">
              <w:rPr>
                <w:rFonts w:eastAsia="Times New Roman" w:cstheme="minorHAnsi"/>
                <w:sz w:val="18"/>
                <w:szCs w:val="18"/>
                <w:lang w:val="ro-RO" w:eastAsia="ru-RU"/>
              </w:rPr>
              <w:t xml:space="preserve">cu și pentru tineri </w:t>
            </w:r>
            <w:r w:rsidRPr="00BE28C3">
              <w:rPr>
                <w:rFonts w:eastAsia="Times New Roman" w:cstheme="minorHAnsi"/>
                <w:sz w:val="18"/>
                <w:szCs w:val="18"/>
                <w:lang w:val="ro-RO" w:eastAsia="ru-RU"/>
              </w:rPr>
              <w:t>etc.)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130E" w:rsidRPr="00BE28C3" w:rsidRDefault="00FA217C" w:rsidP="009E4BBA">
            <w:pPr>
              <w:spacing w:after="0" w:line="240" w:lineRule="auto"/>
              <w:ind w:left="-104"/>
              <w:jc w:val="center"/>
              <w:rPr>
                <w:rFonts w:eastAsia="Times New Roman" w:cstheme="minorHAnsi"/>
                <w:sz w:val="18"/>
                <w:szCs w:val="18"/>
                <w:lang w:val="ro-RO" w:eastAsia="ru-RU"/>
              </w:rPr>
            </w:pPr>
            <w:r>
              <w:rPr>
                <w:rFonts w:eastAsia="Times New Roman" w:cstheme="minorHAnsi"/>
                <w:sz w:val="18"/>
                <w:szCs w:val="18"/>
                <w:lang w:val="ro-RO"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8F102C"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8F102C"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8F102C"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4</w:t>
            </w:r>
          </w:p>
        </w:tc>
        <w:tc>
          <w:tcPr>
            <w:tcW w:w="1149" w:type="dxa"/>
            <w:tcBorders>
              <w:top w:val="single" w:sz="4" w:space="0" w:color="auto"/>
              <w:left w:val="nil"/>
              <w:bottom w:val="single" w:sz="4" w:space="0" w:color="auto"/>
              <w:right w:val="single" w:sz="4" w:space="0" w:color="auto"/>
            </w:tcBorders>
            <w:vAlign w:val="center"/>
          </w:tcPr>
          <w:p w:rsidR="000F130E" w:rsidRPr="00BE28C3" w:rsidRDefault="008F102C"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5</w:t>
            </w:r>
          </w:p>
        </w:tc>
        <w:tc>
          <w:tcPr>
            <w:tcW w:w="1403" w:type="dxa"/>
            <w:tcBorders>
              <w:top w:val="single" w:sz="4" w:space="0" w:color="auto"/>
              <w:left w:val="nil"/>
              <w:bottom w:val="single" w:sz="4" w:space="0" w:color="auto"/>
              <w:right w:val="single" w:sz="4" w:space="0" w:color="auto"/>
            </w:tcBorders>
            <w:vAlign w:val="center"/>
          </w:tcPr>
          <w:p w:rsidR="000F130E" w:rsidRPr="00BE28C3" w:rsidRDefault="008F102C"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6</w:t>
            </w:r>
          </w:p>
        </w:tc>
        <w:tc>
          <w:tcPr>
            <w:tcW w:w="1276" w:type="dxa"/>
            <w:tcBorders>
              <w:top w:val="single" w:sz="4" w:space="0" w:color="auto"/>
              <w:left w:val="nil"/>
              <w:bottom w:val="single" w:sz="4" w:space="0" w:color="auto"/>
              <w:right w:val="single" w:sz="4" w:space="0" w:color="auto"/>
            </w:tcBorders>
            <w:vAlign w:val="center"/>
          </w:tcPr>
          <w:p w:rsidR="000F130E" w:rsidRPr="00BE28C3" w:rsidRDefault="008F102C"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7</w:t>
            </w:r>
          </w:p>
        </w:tc>
        <w:tc>
          <w:tcPr>
            <w:tcW w:w="1275" w:type="dxa"/>
            <w:tcBorders>
              <w:top w:val="single" w:sz="4" w:space="0" w:color="auto"/>
              <w:left w:val="single" w:sz="4" w:space="0" w:color="auto"/>
              <w:bottom w:val="single" w:sz="4" w:space="0" w:color="auto"/>
              <w:right w:val="single" w:sz="4" w:space="0" w:color="auto"/>
            </w:tcBorders>
            <w:vAlign w:val="center"/>
          </w:tcPr>
          <w:p w:rsidR="000F130E" w:rsidRPr="00BE28C3" w:rsidRDefault="008F102C"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0F130E" w:rsidRPr="00BE28C3" w:rsidRDefault="008F102C"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APL I, APL lI, CT</w:t>
            </w:r>
          </w:p>
        </w:tc>
      </w:tr>
      <w:tr w:rsidR="000F130E" w:rsidRPr="00BE28C3" w:rsidTr="008F102C">
        <w:trPr>
          <w:trHeight w:val="677"/>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30E" w:rsidRPr="00BE28C3" w:rsidRDefault="000F130E" w:rsidP="009E4BBA">
            <w:pPr>
              <w:spacing w:after="0" w:line="240" w:lineRule="auto"/>
              <w:rPr>
                <w:rFonts w:eastAsia="Times New Roman" w:cstheme="minorHAnsi"/>
                <w:b/>
                <w:bCs/>
                <w:sz w:val="18"/>
                <w:szCs w:val="18"/>
                <w:lang w:val="ro-RO" w:eastAsia="ru-RU"/>
              </w:rPr>
            </w:pPr>
            <w:r w:rsidRPr="00BE28C3">
              <w:rPr>
                <w:rFonts w:eastAsia="Times New Roman" w:cstheme="minorHAnsi"/>
                <w:b/>
                <w:bCs/>
                <w:sz w:val="18"/>
                <w:szCs w:val="18"/>
                <w:lang w:val="ro-RO" w:eastAsia="ru-RU"/>
              </w:rPr>
              <w:t>2.1.3 Mai multe structuri de</w:t>
            </w:r>
            <w:r w:rsidR="00776DCD" w:rsidRPr="00BE28C3">
              <w:rPr>
                <w:rFonts w:eastAsia="Times New Roman" w:cstheme="minorHAnsi"/>
                <w:b/>
                <w:bCs/>
                <w:sz w:val="18"/>
                <w:szCs w:val="18"/>
                <w:lang w:val="ro-RO" w:eastAsia="ru-RU"/>
              </w:rPr>
              <w:t xml:space="preserve"> / pentru</w:t>
            </w:r>
            <w:r w:rsidRPr="00BE28C3">
              <w:rPr>
                <w:rFonts w:eastAsia="Times New Roman" w:cstheme="minorHAnsi"/>
                <w:b/>
                <w:bCs/>
                <w:sz w:val="18"/>
                <w:szCs w:val="18"/>
                <w:lang w:val="ro-RO" w:eastAsia="ru-RU"/>
              </w:rPr>
              <w:t xml:space="preserve"> tineret beneficiază de suport</w:t>
            </w:r>
          </w:p>
        </w:tc>
        <w:tc>
          <w:tcPr>
            <w:tcW w:w="2410"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0F130E" w:rsidP="009E4BBA">
            <w:pPr>
              <w:spacing w:after="0" w:line="240" w:lineRule="auto"/>
              <w:rPr>
                <w:rFonts w:eastAsia="Times New Roman" w:cstheme="minorHAnsi"/>
                <w:sz w:val="18"/>
                <w:szCs w:val="18"/>
                <w:lang w:val="ro-RO" w:eastAsia="ru-RU"/>
              </w:rPr>
            </w:pPr>
            <w:r w:rsidRPr="00BE28C3">
              <w:rPr>
                <w:rFonts w:eastAsia="Times New Roman" w:cstheme="minorHAnsi"/>
                <w:sz w:val="18"/>
                <w:szCs w:val="18"/>
                <w:lang w:val="ro-RO" w:eastAsia="ru-RU"/>
              </w:rPr>
              <w:t>Numărul de granturi unice acordate anual de către APL</w:t>
            </w:r>
            <w:r w:rsidR="004A44F0" w:rsidRPr="00BE28C3">
              <w:rPr>
                <w:rFonts w:eastAsia="Times New Roman" w:cstheme="minorHAnsi"/>
                <w:sz w:val="18"/>
                <w:szCs w:val="18"/>
                <w:lang w:val="ro-RO" w:eastAsia="ru-RU"/>
              </w:rPr>
              <w:t xml:space="preserve"> II</w:t>
            </w:r>
            <w:r w:rsidRPr="00BE28C3">
              <w:rPr>
                <w:rFonts w:eastAsia="Times New Roman" w:cstheme="minorHAnsi"/>
                <w:sz w:val="18"/>
                <w:szCs w:val="18"/>
                <w:lang w:val="ro-RO" w:eastAsia="ru-RU"/>
              </w:rPr>
              <w:t xml:space="preserve"> structurilor de</w:t>
            </w:r>
            <w:r w:rsidR="00776DCD" w:rsidRPr="00BE28C3">
              <w:rPr>
                <w:rFonts w:eastAsia="Times New Roman" w:cstheme="minorHAnsi"/>
                <w:sz w:val="18"/>
                <w:szCs w:val="18"/>
                <w:lang w:val="ro-RO" w:eastAsia="ru-RU"/>
              </w:rPr>
              <w:t>/ pentru</w:t>
            </w:r>
            <w:r w:rsidRPr="00BE28C3">
              <w:rPr>
                <w:rFonts w:eastAsia="Times New Roman" w:cstheme="minorHAnsi"/>
                <w:sz w:val="18"/>
                <w:szCs w:val="18"/>
                <w:lang w:val="ro-RO" w:eastAsia="ru-RU"/>
              </w:rPr>
              <w:t xml:space="preserve"> tineret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130E" w:rsidRPr="00BE28C3" w:rsidRDefault="00776DCD" w:rsidP="009E4BBA">
            <w:pPr>
              <w:spacing w:after="0" w:line="240" w:lineRule="auto"/>
              <w:ind w:left="-104"/>
              <w:jc w:val="center"/>
              <w:rPr>
                <w:rFonts w:eastAsia="Times New Roman" w:cstheme="minorHAnsi"/>
                <w:sz w:val="18"/>
                <w:szCs w:val="18"/>
                <w:lang w:val="ro-RO" w:eastAsia="ru-RU"/>
              </w:rPr>
            </w:pPr>
            <w:r w:rsidRPr="00BE28C3">
              <w:rPr>
                <w:rFonts w:eastAsia="Times New Roman" w:cstheme="minorHAnsi"/>
                <w:sz w:val="18"/>
                <w:szCs w:val="18"/>
                <w:lang w:val="ro-RO" w:eastAsia="ru-RU"/>
              </w:rPr>
              <w:t>x</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D85198" w:rsidP="009E4BBA">
            <w:pPr>
              <w:spacing w:after="0" w:line="240" w:lineRule="auto"/>
              <w:ind w:left="-14"/>
              <w:rPr>
                <w:rFonts w:eastAsia="Times New Roman" w:cstheme="minorHAnsi"/>
                <w:b/>
                <w:bCs/>
                <w:sz w:val="18"/>
                <w:szCs w:val="18"/>
                <w:lang w:val="ro-RO" w:eastAsia="ru-RU"/>
              </w:rPr>
            </w:pPr>
            <w:r w:rsidRPr="00BE28C3">
              <w:rPr>
                <w:rFonts w:eastAsia="Times New Roman" w:cstheme="minorHAnsi"/>
                <w:b/>
                <w:bCs/>
                <w:sz w:val="18"/>
                <w:szCs w:val="18"/>
                <w:lang w:val="ro-RO" w:eastAsia="ru-RU"/>
              </w:rPr>
              <w:t>10</w:t>
            </w:r>
          </w:p>
        </w:tc>
        <w:tc>
          <w:tcPr>
            <w:tcW w:w="1275"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D85198" w:rsidP="009E4BBA">
            <w:pPr>
              <w:spacing w:after="0" w:line="240" w:lineRule="auto"/>
              <w:ind w:left="-14"/>
              <w:rPr>
                <w:rFonts w:eastAsia="Times New Roman" w:cstheme="minorHAnsi"/>
                <w:b/>
                <w:bCs/>
                <w:sz w:val="18"/>
                <w:szCs w:val="18"/>
                <w:lang w:val="ro-RO" w:eastAsia="ru-RU"/>
              </w:rPr>
            </w:pPr>
            <w:r w:rsidRPr="00BE28C3">
              <w:rPr>
                <w:rFonts w:eastAsia="Times New Roman" w:cstheme="minorHAnsi"/>
                <w:b/>
                <w:bCs/>
                <w:sz w:val="18"/>
                <w:szCs w:val="18"/>
                <w:lang w:val="ro-RO" w:eastAsia="ru-RU"/>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D85198" w:rsidP="009E4BBA">
            <w:pPr>
              <w:spacing w:after="0" w:line="240" w:lineRule="auto"/>
              <w:ind w:left="-14"/>
              <w:rPr>
                <w:rFonts w:eastAsia="Times New Roman" w:cstheme="minorHAnsi"/>
                <w:b/>
                <w:bCs/>
                <w:sz w:val="18"/>
                <w:szCs w:val="18"/>
                <w:lang w:val="ro-RO" w:eastAsia="ru-RU"/>
              </w:rPr>
            </w:pPr>
            <w:r w:rsidRPr="00BE28C3">
              <w:rPr>
                <w:rFonts w:eastAsia="Times New Roman" w:cstheme="minorHAnsi"/>
                <w:b/>
                <w:bCs/>
                <w:sz w:val="18"/>
                <w:szCs w:val="18"/>
                <w:lang w:val="ro-RO" w:eastAsia="ru-RU"/>
              </w:rPr>
              <w:t>15</w:t>
            </w:r>
          </w:p>
        </w:tc>
        <w:tc>
          <w:tcPr>
            <w:tcW w:w="1149" w:type="dxa"/>
            <w:tcBorders>
              <w:top w:val="single" w:sz="4" w:space="0" w:color="auto"/>
              <w:left w:val="nil"/>
              <w:bottom w:val="single" w:sz="4" w:space="0" w:color="auto"/>
              <w:right w:val="single" w:sz="4" w:space="0" w:color="auto"/>
            </w:tcBorders>
            <w:vAlign w:val="center"/>
          </w:tcPr>
          <w:p w:rsidR="000F130E" w:rsidRPr="00BE28C3" w:rsidRDefault="001E3B1F" w:rsidP="009E4BBA">
            <w:pPr>
              <w:spacing w:after="0" w:line="240" w:lineRule="auto"/>
              <w:ind w:left="-14"/>
              <w:rPr>
                <w:rFonts w:eastAsia="Times New Roman" w:cstheme="minorHAnsi"/>
                <w:b/>
                <w:bCs/>
                <w:sz w:val="18"/>
                <w:szCs w:val="18"/>
                <w:lang w:val="ro-RO" w:eastAsia="ru-RU"/>
              </w:rPr>
            </w:pPr>
            <w:r w:rsidRPr="00BE28C3">
              <w:rPr>
                <w:rFonts w:eastAsia="Times New Roman" w:cstheme="minorHAnsi"/>
                <w:b/>
                <w:bCs/>
                <w:sz w:val="18"/>
                <w:szCs w:val="18"/>
                <w:lang w:val="ro-RO" w:eastAsia="ru-RU"/>
              </w:rPr>
              <w:t>20</w:t>
            </w:r>
          </w:p>
        </w:tc>
        <w:tc>
          <w:tcPr>
            <w:tcW w:w="1403" w:type="dxa"/>
            <w:tcBorders>
              <w:top w:val="single" w:sz="4" w:space="0" w:color="auto"/>
              <w:left w:val="nil"/>
              <w:bottom w:val="single" w:sz="4" w:space="0" w:color="auto"/>
              <w:right w:val="single" w:sz="4" w:space="0" w:color="auto"/>
            </w:tcBorders>
            <w:vAlign w:val="center"/>
          </w:tcPr>
          <w:p w:rsidR="000F130E" w:rsidRPr="00BE28C3" w:rsidRDefault="001E3B1F" w:rsidP="009E4BBA">
            <w:pPr>
              <w:spacing w:after="0" w:line="240" w:lineRule="auto"/>
              <w:ind w:left="-14"/>
              <w:rPr>
                <w:rFonts w:eastAsia="Times New Roman" w:cstheme="minorHAnsi"/>
                <w:b/>
                <w:bCs/>
                <w:sz w:val="18"/>
                <w:szCs w:val="18"/>
                <w:lang w:val="ro-RO" w:eastAsia="ru-RU"/>
              </w:rPr>
            </w:pPr>
            <w:r w:rsidRPr="00BE28C3">
              <w:rPr>
                <w:rFonts w:eastAsia="Times New Roman" w:cstheme="minorHAnsi"/>
                <w:b/>
                <w:bCs/>
                <w:sz w:val="18"/>
                <w:szCs w:val="18"/>
                <w:lang w:val="ro-RO" w:eastAsia="ru-RU"/>
              </w:rPr>
              <w:t>30</w:t>
            </w:r>
          </w:p>
        </w:tc>
        <w:tc>
          <w:tcPr>
            <w:tcW w:w="1276" w:type="dxa"/>
            <w:tcBorders>
              <w:top w:val="single" w:sz="4" w:space="0" w:color="auto"/>
              <w:left w:val="nil"/>
              <w:bottom w:val="single" w:sz="4" w:space="0" w:color="auto"/>
              <w:right w:val="single" w:sz="4" w:space="0" w:color="auto"/>
            </w:tcBorders>
            <w:vAlign w:val="center"/>
          </w:tcPr>
          <w:p w:rsidR="000F130E" w:rsidRPr="00BE28C3" w:rsidRDefault="001E3B1F" w:rsidP="009E4BBA">
            <w:pPr>
              <w:spacing w:after="0" w:line="240" w:lineRule="auto"/>
              <w:ind w:left="-14"/>
              <w:rPr>
                <w:rFonts w:eastAsia="Times New Roman" w:cstheme="minorHAnsi"/>
                <w:b/>
                <w:bCs/>
                <w:sz w:val="18"/>
                <w:szCs w:val="18"/>
                <w:lang w:val="ro-RO" w:eastAsia="ru-RU"/>
              </w:rPr>
            </w:pPr>
            <w:r w:rsidRPr="00BE28C3">
              <w:rPr>
                <w:rFonts w:eastAsia="Times New Roman" w:cstheme="minorHAnsi"/>
                <w:b/>
                <w:bCs/>
                <w:sz w:val="18"/>
                <w:szCs w:val="18"/>
                <w:lang w:val="ro-RO" w:eastAsia="ru-RU"/>
              </w:rPr>
              <w:t>30</w:t>
            </w:r>
          </w:p>
        </w:tc>
        <w:tc>
          <w:tcPr>
            <w:tcW w:w="1275" w:type="dxa"/>
            <w:tcBorders>
              <w:top w:val="single" w:sz="4" w:space="0" w:color="auto"/>
              <w:left w:val="single" w:sz="4" w:space="0" w:color="auto"/>
              <w:bottom w:val="single" w:sz="4" w:space="0" w:color="auto"/>
              <w:right w:val="single" w:sz="4" w:space="0" w:color="auto"/>
            </w:tcBorders>
            <w:vAlign w:val="center"/>
          </w:tcPr>
          <w:p w:rsidR="000F130E" w:rsidRPr="00BE28C3" w:rsidRDefault="00D85198" w:rsidP="009E4BBA">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 xml:space="preserve">Cel puțin 30 de granturi acordate anual </w:t>
            </w:r>
            <w:r w:rsidR="004A44F0" w:rsidRPr="00BE28C3">
              <w:rPr>
                <w:rFonts w:eastAsia="Times New Roman" w:cstheme="minorHAnsi"/>
                <w:sz w:val="18"/>
                <w:szCs w:val="18"/>
                <w:lang w:val="ro-RO" w:eastAsia="ru-RU"/>
              </w:rPr>
              <w:t>de către APL II</w:t>
            </w:r>
          </w:p>
        </w:tc>
        <w:tc>
          <w:tcPr>
            <w:tcW w:w="1134" w:type="dxa"/>
            <w:tcBorders>
              <w:top w:val="single" w:sz="4" w:space="0" w:color="auto"/>
              <w:left w:val="single" w:sz="4" w:space="0" w:color="auto"/>
              <w:bottom w:val="single" w:sz="4" w:space="0" w:color="auto"/>
              <w:right w:val="single" w:sz="4" w:space="0" w:color="auto"/>
            </w:tcBorders>
            <w:vAlign w:val="center"/>
          </w:tcPr>
          <w:p w:rsidR="000F130E" w:rsidRPr="00BE28C3" w:rsidRDefault="001E3B1F" w:rsidP="009E4BBA">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Rapoartele financiare, bugetul local</w:t>
            </w:r>
            <w:r w:rsidR="00B82CD5" w:rsidRPr="00BE28C3">
              <w:rPr>
                <w:rFonts w:eastAsia="Times New Roman" w:cstheme="minorHAnsi"/>
                <w:sz w:val="18"/>
                <w:szCs w:val="18"/>
                <w:lang w:val="ro-RO" w:eastAsia="ru-RU"/>
              </w:rPr>
              <w:t>, rapoartele narative</w:t>
            </w:r>
          </w:p>
        </w:tc>
      </w:tr>
      <w:tr w:rsidR="000F130E" w:rsidRPr="00C37736" w:rsidTr="008F102C">
        <w:trPr>
          <w:trHeight w:val="677"/>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30E" w:rsidRPr="00BE28C3" w:rsidRDefault="000F130E" w:rsidP="009E4BBA">
            <w:pPr>
              <w:spacing w:after="0" w:line="240" w:lineRule="auto"/>
              <w:rPr>
                <w:rFonts w:eastAsia="Times New Roman" w:cstheme="minorHAnsi"/>
                <w:b/>
                <w:bCs/>
                <w:sz w:val="18"/>
                <w:szCs w:val="18"/>
                <w:lang w:val="ro-RO" w:eastAsia="ru-RU"/>
              </w:rPr>
            </w:pPr>
            <w:r w:rsidRPr="00BE28C3">
              <w:rPr>
                <w:rFonts w:eastAsia="Times New Roman" w:cstheme="minorHAnsi"/>
                <w:b/>
                <w:bCs/>
                <w:sz w:val="18"/>
                <w:szCs w:val="18"/>
                <w:lang w:val="ro-RO" w:eastAsia="ru-RU"/>
              </w:rPr>
              <w:t>2.2.1 Structurile de tineret își dezvoltă capacitățile de planificare, colectare de fonduri</w:t>
            </w:r>
          </w:p>
        </w:tc>
        <w:tc>
          <w:tcPr>
            <w:tcW w:w="2410"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0F130E" w:rsidP="009E4BBA">
            <w:pPr>
              <w:spacing w:after="0" w:line="240" w:lineRule="auto"/>
              <w:rPr>
                <w:rFonts w:eastAsia="Times New Roman" w:cstheme="minorHAnsi"/>
                <w:sz w:val="18"/>
                <w:szCs w:val="18"/>
                <w:lang w:val="ro-RO" w:eastAsia="ru-RU"/>
              </w:rPr>
            </w:pPr>
            <w:r w:rsidRPr="00BE28C3">
              <w:rPr>
                <w:rFonts w:eastAsia="Times New Roman" w:cstheme="minorHAnsi"/>
                <w:sz w:val="18"/>
                <w:szCs w:val="18"/>
                <w:lang w:val="ro-RO" w:eastAsia="ru-RU"/>
              </w:rPr>
              <w:t>Numărul de organizații care au beneficiat de instruiri în domeniul colectării de fonduri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130E" w:rsidRPr="00BE28C3" w:rsidRDefault="008F102C" w:rsidP="009E4BBA">
            <w:pPr>
              <w:spacing w:after="0" w:line="240" w:lineRule="auto"/>
              <w:ind w:left="-104"/>
              <w:jc w:val="center"/>
              <w:rPr>
                <w:rFonts w:eastAsia="Times New Roman" w:cstheme="minorHAnsi"/>
                <w:sz w:val="18"/>
                <w:szCs w:val="18"/>
                <w:lang w:val="ro-RO" w:eastAsia="ru-RU"/>
              </w:rPr>
            </w:pPr>
            <w:r>
              <w:rPr>
                <w:rFonts w:eastAsia="Times New Roman" w:cstheme="minorHAnsi"/>
                <w:sz w:val="18"/>
                <w:szCs w:val="18"/>
                <w:lang w:val="ro-RO"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2A60F5"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2A60F5"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2A60F5"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7</w:t>
            </w:r>
          </w:p>
        </w:tc>
        <w:tc>
          <w:tcPr>
            <w:tcW w:w="1149" w:type="dxa"/>
            <w:tcBorders>
              <w:top w:val="single" w:sz="4" w:space="0" w:color="auto"/>
              <w:left w:val="nil"/>
              <w:bottom w:val="single" w:sz="4" w:space="0" w:color="auto"/>
              <w:right w:val="single" w:sz="4" w:space="0" w:color="auto"/>
            </w:tcBorders>
            <w:vAlign w:val="center"/>
          </w:tcPr>
          <w:p w:rsidR="000F130E" w:rsidRPr="00BE28C3" w:rsidRDefault="002A60F5"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8</w:t>
            </w:r>
          </w:p>
        </w:tc>
        <w:tc>
          <w:tcPr>
            <w:tcW w:w="1403" w:type="dxa"/>
            <w:tcBorders>
              <w:top w:val="single" w:sz="4" w:space="0" w:color="auto"/>
              <w:left w:val="nil"/>
              <w:bottom w:val="single" w:sz="4" w:space="0" w:color="auto"/>
              <w:right w:val="single" w:sz="4" w:space="0" w:color="auto"/>
            </w:tcBorders>
            <w:vAlign w:val="center"/>
          </w:tcPr>
          <w:p w:rsidR="000F130E" w:rsidRPr="00BE28C3" w:rsidRDefault="002A60F5"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9</w:t>
            </w:r>
          </w:p>
        </w:tc>
        <w:tc>
          <w:tcPr>
            <w:tcW w:w="1276" w:type="dxa"/>
            <w:tcBorders>
              <w:top w:val="single" w:sz="4" w:space="0" w:color="auto"/>
              <w:left w:val="nil"/>
              <w:bottom w:val="single" w:sz="4" w:space="0" w:color="auto"/>
              <w:right w:val="single" w:sz="4" w:space="0" w:color="auto"/>
            </w:tcBorders>
          </w:tcPr>
          <w:p w:rsidR="000F130E" w:rsidRPr="00BE28C3" w:rsidRDefault="002A60F5"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0F130E" w:rsidRPr="00BE28C3" w:rsidRDefault="002A60F5"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10</w:t>
            </w:r>
          </w:p>
        </w:tc>
        <w:tc>
          <w:tcPr>
            <w:tcW w:w="1134" w:type="dxa"/>
            <w:tcBorders>
              <w:top w:val="single" w:sz="4" w:space="0" w:color="auto"/>
              <w:left w:val="single" w:sz="4" w:space="0" w:color="auto"/>
              <w:bottom w:val="single" w:sz="4" w:space="0" w:color="auto"/>
              <w:right w:val="single" w:sz="4" w:space="0" w:color="auto"/>
            </w:tcBorders>
          </w:tcPr>
          <w:p w:rsidR="000F130E" w:rsidRPr="00BE28C3" w:rsidRDefault="002A60F5" w:rsidP="009E4BBA">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Rapoarte de activitate organizații instruite.</w:t>
            </w:r>
          </w:p>
        </w:tc>
      </w:tr>
      <w:tr w:rsidR="000F130E" w:rsidRPr="00BE28C3" w:rsidTr="00194E86">
        <w:trPr>
          <w:trHeight w:val="417"/>
          <w:jc w:val="center"/>
        </w:trPr>
        <w:tc>
          <w:tcPr>
            <w:tcW w:w="13892"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F130E" w:rsidRPr="00BE28C3" w:rsidRDefault="000F130E" w:rsidP="009E4BBA">
            <w:pPr>
              <w:spacing w:after="0" w:line="240" w:lineRule="auto"/>
              <w:rPr>
                <w:rFonts w:eastAsia="Times New Roman" w:cstheme="minorHAnsi"/>
                <w:b/>
                <w:bCs/>
                <w:sz w:val="18"/>
                <w:szCs w:val="18"/>
                <w:lang w:val="ro-RO" w:eastAsia="ru-RU"/>
              </w:rPr>
            </w:pPr>
            <w:r w:rsidRPr="00BE28C3">
              <w:rPr>
                <w:rFonts w:cstheme="minorHAnsi"/>
                <w:b/>
                <w:bCs/>
                <w:color w:val="000000" w:themeColor="text1"/>
                <w:sz w:val="18"/>
                <w:szCs w:val="18"/>
                <w:lang w:val="ro-RO"/>
              </w:rPr>
              <w:lastRenderedPageBreak/>
              <w:t xml:space="preserve">Prioritatea 3. </w:t>
            </w:r>
            <w:r w:rsidRPr="00BE28C3">
              <w:rPr>
                <w:rFonts w:eastAsia="Times New Roman" w:cstheme="minorHAnsi"/>
                <w:b/>
                <w:bCs/>
                <w:sz w:val="18"/>
                <w:szCs w:val="18"/>
                <w:lang w:val="ro-RO" w:eastAsia="ru-RU"/>
              </w:rPr>
              <w:t>Integrarea profesională a tinerilor</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F130E" w:rsidRPr="00BE28C3" w:rsidRDefault="000F130E" w:rsidP="009E4BBA">
            <w:pPr>
              <w:spacing w:after="0" w:line="240" w:lineRule="auto"/>
              <w:rPr>
                <w:rFonts w:cstheme="minorHAnsi"/>
                <w:b/>
                <w:bCs/>
                <w:color w:val="000000" w:themeColor="text1"/>
                <w:sz w:val="18"/>
                <w:szCs w:val="18"/>
                <w:lang w:val="ro-RO"/>
              </w:rPr>
            </w:pPr>
          </w:p>
        </w:tc>
      </w:tr>
      <w:tr w:rsidR="000F130E" w:rsidRPr="00C37736" w:rsidTr="008F102C">
        <w:trPr>
          <w:trHeight w:val="693"/>
          <w:jc w:val="center"/>
        </w:trPr>
        <w:tc>
          <w:tcPr>
            <w:tcW w:w="1418" w:type="dxa"/>
            <w:tcBorders>
              <w:top w:val="single" w:sz="4" w:space="0" w:color="auto"/>
              <w:left w:val="single" w:sz="4" w:space="0" w:color="auto"/>
              <w:right w:val="single" w:sz="4" w:space="0" w:color="auto"/>
            </w:tcBorders>
            <w:shd w:val="clear" w:color="auto" w:fill="auto"/>
            <w:noWrap/>
            <w:vAlign w:val="center"/>
          </w:tcPr>
          <w:p w:rsidR="000F130E" w:rsidRPr="00BE28C3" w:rsidRDefault="000F130E" w:rsidP="00B04C12">
            <w:pPr>
              <w:spacing w:after="0" w:line="240" w:lineRule="auto"/>
              <w:rPr>
                <w:rFonts w:eastAsia="Times New Roman" w:cstheme="minorHAnsi"/>
                <w:b/>
                <w:bCs/>
                <w:sz w:val="18"/>
                <w:szCs w:val="18"/>
                <w:lang w:val="ro-RO" w:eastAsia="ru-RU"/>
              </w:rPr>
            </w:pPr>
            <w:r w:rsidRPr="00BE28C3">
              <w:rPr>
                <w:rFonts w:eastAsia="Times New Roman" w:cstheme="minorHAnsi"/>
                <w:b/>
                <w:bCs/>
                <w:sz w:val="18"/>
                <w:szCs w:val="18"/>
                <w:lang w:val="ro-RO" w:eastAsia="ru-RU"/>
              </w:rPr>
              <w:t>3.1.1 Mai mulți tineri, inclusiv cei dezavantajați, sunt orientați către serviciile de integrare profesională</w:t>
            </w:r>
          </w:p>
        </w:tc>
        <w:tc>
          <w:tcPr>
            <w:tcW w:w="2410"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0F130E" w:rsidP="00B04C12">
            <w:pPr>
              <w:spacing w:after="0" w:line="240" w:lineRule="auto"/>
              <w:rPr>
                <w:rFonts w:eastAsia="Times New Roman" w:cstheme="minorHAnsi"/>
                <w:sz w:val="18"/>
                <w:szCs w:val="18"/>
                <w:lang w:val="ro-RO" w:eastAsia="ru-RU"/>
              </w:rPr>
            </w:pPr>
            <w:r w:rsidRPr="00BE28C3">
              <w:rPr>
                <w:rFonts w:eastAsia="Times New Roman" w:cstheme="minorHAnsi"/>
                <w:sz w:val="18"/>
                <w:szCs w:val="18"/>
                <w:lang w:val="ro-RO" w:eastAsia="ru-RU"/>
              </w:rPr>
              <w:t>Ponderea tineri</w:t>
            </w:r>
            <w:r w:rsidR="004A44F0" w:rsidRPr="00BE28C3">
              <w:rPr>
                <w:rFonts w:eastAsia="Times New Roman" w:cstheme="minorHAnsi"/>
                <w:sz w:val="18"/>
                <w:szCs w:val="18"/>
                <w:lang w:val="ro-RO" w:eastAsia="ru-RU"/>
              </w:rPr>
              <w:t>lor</w:t>
            </w:r>
            <w:r w:rsidRPr="00BE28C3">
              <w:rPr>
                <w:rFonts w:eastAsia="Times New Roman" w:cstheme="minorHAnsi"/>
                <w:sz w:val="18"/>
                <w:szCs w:val="18"/>
                <w:lang w:val="ro-RO" w:eastAsia="ru-RU"/>
              </w:rPr>
              <w:t xml:space="preserve"> din raion care sunt orientați către serviciile de integrare profesională</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A44F0" w:rsidRPr="00BE28C3" w:rsidRDefault="00F7775A" w:rsidP="00B04C12">
            <w:pPr>
              <w:spacing w:after="0" w:line="240" w:lineRule="auto"/>
              <w:ind w:left="-104"/>
              <w:jc w:val="center"/>
              <w:rPr>
                <w:rFonts w:eastAsia="Times New Roman" w:cstheme="minorHAnsi"/>
                <w:sz w:val="18"/>
                <w:szCs w:val="18"/>
                <w:lang w:val="ro-RO" w:eastAsia="ru-RU"/>
              </w:rPr>
            </w:pPr>
            <w:r>
              <w:rPr>
                <w:rFonts w:eastAsia="Times New Roman" w:cstheme="minorHAnsi"/>
                <w:sz w:val="18"/>
                <w:szCs w:val="18"/>
                <w:lang w:val="ro-RO"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0F130E" w:rsidP="00B04C12">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5%, dintre care:</w:t>
            </w:r>
          </w:p>
          <w:p w:rsidR="000F130E" w:rsidRPr="00BE28C3" w:rsidRDefault="000F130E" w:rsidP="00874787">
            <w:pPr>
              <w:pStyle w:val="a6"/>
              <w:numPr>
                <w:ilvl w:val="0"/>
                <w:numId w:val="48"/>
              </w:numPr>
              <w:spacing w:after="0" w:line="240" w:lineRule="auto"/>
              <w:ind w:left="161" w:hanging="161"/>
              <w:rPr>
                <w:rFonts w:eastAsia="Times New Roman" w:cstheme="minorHAnsi"/>
                <w:b/>
                <w:bCs/>
                <w:sz w:val="18"/>
                <w:szCs w:val="18"/>
                <w:lang w:val="ro-RO" w:eastAsia="ru-RU"/>
              </w:rPr>
            </w:pPr>
            <w:r w:rsidRPr="00BE28C3">
              <w:rPr>
                <w:rFonts w:ascii="Calibri Light" w:eastAsia="Times New Roman" w:hAnsi="Calibri Light" w:cs="Arial"/>
                <w:sz w:val="18"/>
                <w:szCs w:val="18"/>
                <w:lang w:val="ro-RO" w:eastAsia="ru-RU"/>
              </w:rPr>
              <w:t>5% tineri vulnerabili</w:t>
            </w:r>
          </w:p>
        </w:tc>
        <w:tc>
          <w:tcPr>
            <w:tcW w:w="1275"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0F130E" w:rsidP="00B04C12">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10%, dintre care:</w:t>
            </w:r>
          </w:p>
          <w:p w:rsidR="000F130E" w:rsidRPr="00BE28C3" w:rsidRDefault="000F130E" w:rsidP="00874787">
            <w:pPr>
              <w:pStyle w:val="a6"/>
              <w:numPr>
                <w:ilvl w:val="0"/>
                <w:numId w:val="48"/>
              </w:numPr>
              <w:spacing w:after="0" w:line="240" w:lineRule="auto"/>
              <w:ind w:left="161" w:hanging="161"/>
              <w:rPr>
                <w:rFonts w:eastAsia="Times New Roman" w:cstheme="minorHAnsi"/>
                <w:b/>
                <w:bCs/>
                <w:sz w:val="18"/>
                <w:szCs w:val="18"/>
                <w:lang w:val="ro-RO" w:eastAsia="ru-RU"/>
              </w:rPr>
            </w:pPr>
            <w:r w:rsidRPr="00BE28C3">
              <w:rPr>
                <w:rFonts w:ascii="Calibri Light" w:eastAsia="Times New Roman" w:hAnsi="Calibri Light" w:cs="Arial"/>
                <w:sz w:val="18"/>
                <w:szCs w:val="18"/>
                <w:lang w:val="ro-RO" w:eastAsia="ru-RU"/>
              </w:rPr>
              <w:t>8% tineri vulnerabili</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0F130E" w:rsidP="004A44F0">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15%, dintre care:</w:t>
            </w:r>
          </w:p>
          <w:p w:rsidR="000F130E" w:rsidRPr="00BE28C3" w:rsidRDefault="000F130E" w:rsidP="00874787">
            <w:pPr>
              <w:pStyle w:val="a6"/>
              <w:numPr>
                <w:ilvl w:val="0"/>
                <w:numId w:val="48"/>
              </w:numPr>
              <w:spacing w:after="0" w:line="240" w:lineRule="auto"/>
              <w:ind w:left="161" w:hanging="161"/>
              <w:rPr>
                <w:rFonts w:eastAsia="Times New Roman" w:cstheme="minorHAnsi"/>
                <w:b/>
                <w:bCs/>
                <w:sz w:val="18"/>
                <w:szCs w:val="18"/>
                <w:lang w:val="ro-RO" w:eastAsia="ru-RU"/>
              </w:rPr>
            </w:pPr>
            <w:r w:rsidRPr="00BE28C3">
              <w:rPr>
                <w:rFonts w:ascii="Calibri Light" w:eastAsia="Times New Roman" w:hAnsi="Calibri Light" w:cs="Arial"/>
                <w:sz w:val="18"/>
                <w:szCs w:val="18"/>
                <w:lang w:val="ro-RO" w:eastAsia="ru-RU"/>
              </w:rPr>
              <w:t>10% tineri vulnerabili</w:t>
            </w:r>
          </w:p>
        </w:tc>
        <w:tc>
          <w:tcPr>
            <w:tcW w:w="1149" w:type="dxa"/>
            <w:tcBorders>
              <w:top w:val="single" w:sz="4" w:space="0" w:color="auto"/>
              <w:left w:val="nil"/>
              <w:bottom w:val="single" w:sz="4" w:space="0" w:color="auto"/>
              <w:right w:val="single" w:sz="4" w:space="0" w:color="auto"/>
            </w:tcBorders>
            <w:vAlign w:val="center"/>
          </w:tcPr>
          <w:p w:rsidR="000F130E" w:rsidRPr="00BE28C3" w:rsidRDefault="000F130E" w:rsidP="00B04C12">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20%, dintre care:</w:t>
            </w:r>
          </w:p>
          <w:p w:rsidR="000F130E" w:rsidRPr="00BE28C3" w:rsidRDefault="000F130E" w:rsidP="00874787">
            <w:pPr>
              <w:pStyle w:val="a6"/>
              <w:numPr>
                <w:ilvl w:val="0"/>
                <w:numId w:val="48"/>
              </w:numPr>
              <w:spacing w:after="0" w:line="240" w:lineRule="auto"/>
              <w:ind w:left="161" w:hanging="161"/>
              <w:rPr>
                <w:rFonts w:eastAsia="Times New Roman" w:cstheme="minorHAnsi"/>
                <w:b/>
                <w:bCs/>
                <w:sz w:val="18"/>
                <w:szCs w:val="18"/>
                <w:lang w:val="ro-RO" w:eastAsia="ru-RU"/>
              </w:rPr>
            </w:pPr>
            <w:r w:rsidRPr="00BE28C3">
              <w:rPr>
                <w:rFonts w:ascii="Calibri Light" w:eastAsia="Times New Roman" w:hAnsi="Calibri Light" w:cs="Arial"/>
                <w:sz w:val="18"/>
                <w:szCs w:val="18"/>
                <w:lang w:val="ro-RO" w:eastAsia="ru-RU"/>
              </w:rPr>
              <w:t>13% tineri vulnerabili</w:t>
            </w:r>
          </w:p>
        </w:tc>
        <w:tc>
          <w:tcPr>
            <w:tcW w:w="1403" w:type="dxa"/>
            <w:tcBorders>
              <w:top w:val="single" w:sz="4" w:space="0" w:color="auto"/>
              <w:left w:val="nil"/>
              <w:bottom w:val="single" w:sz="4" w:space="0" w:color="auto"/>
              <w:right w:val="single" w:sz="4" w:space="0" w:color="auto"/>
            </w:tcBorders>
            <w:vAlign w:val="center"/>
          </w:tcPr>
          <w:p w:rsidR="000F130E" w:rsidRPr="00BE28C3" w:rsidRDefault="000F130E" w:rsidP="00B04C12">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30%, dintre care:</w:t>
            </w:r>
          </w:p>
          <w:p w:rsidR="000F130E" w:rsidRPr="00BE28C3" w:rsidRDefault="000F130E" w:rsidP="00874787">
            <w:pPr>
              <w:pStyle w:val="a6"/>
              <w:numPr>
                <w:ilvl w:val="0"/>
                <w:numId w:val="48"/>
              </w:numPr>
              <w:spacing w:after="0" w:line="240" w:lineRule="auto"/>
              <w:ind w:left="161" w:hanging="161"/>
              <w:rPr>
                <w:rFonts w:eastAsia="Times New Roman" w:cstheme="minorHAnsi"/>
                <w:b/>
                <w:bCs/>
                <w:sz w:val="18"/>
                <w:szCs w:val="18"/>
                <w:lang w:val="ro-RO" w:eastAsia="ru-RU"/>
              </w:rPr>
            </w:pPr>
            <w:r w:rsidRPr="00BE28C3">
              <w:rPr>
                <w:rFonts w:ascii="Calibri Light" w:eastAsia="Times New Roman" w:hAnsi="Calibri Light" w:cs="Arial"/>
                <w:sz w:val="18"/>
                <w:szCs w:val="18"/>
                <w:lang w:val="ro-RO" w:eastAsia="ru-RU"/>
              </w:rPr>
              <w:t>15% tineri vulnerabili</w:t>
            </w:r>
          </w:p>
        </w:tc>
        <w:tc>
          <w:tcPr>
            <w:tcW w:w="1276" w:type="dxa"/>
            <w:tcBorders>
              <w:top w:val="single" w:sz="4" w:space="0" w:color="auto"/>
              <w:left w:val="nil"/>
              <w:bottom w:val="single" w:sz="4" w:space="0" w:color="auto"/>
              <w:right w:val="single" w:sz="4" w:space="0" w:color="auto"/>
            </w:tcBorders>
            <w:vAlign w:val="center"/>
          </w:tcPr>
          <w:p w:rsidR="000F130E" w:rsidRPr="00BE28C3" w:rsidRDefault="000F130E" w:rsidP="00B04C12">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35%, dintre care:</w:t>
            </w:r>
          </w:p>
          <w:p w:rsidR="000F130E" w:rsidRPr="00BE28C3" w:rsidRDefault="000F130E" w:rsidP="00874787">
            <w:pPr>
              <w:pStyle w:val="a6"/>
              <w:numPr>
                <w:ilvl w:val="0"/>
                <w:numId w:val="48"/>
              </w:numPr>
              <w:spacing w:after="0" w:line="240" w:lineRule="auto"/>
              <w:ind w:left="161" w:hanging="161"/>
              <w:rPr>
                <w:rFonts w:eastAsia="Times New Roman" w:cstheme="minorHAnsi"/>
                <w:b/>
                <w:bCs/>
                <w:sz w:val="18"/>
                <w:szCs w:val="18"/>
                <w:lang w:val="ro-RO" w:eastAsia="ru-RU"/>
              </w:rPr>
            </w:pPr>
            <w:r w:rsidRPr="00BE28C3">
              <w:rPr>
                <w:rFonts w:ascii="Calibri Light" w:eastAsia="Times New Roman" w:hAnsi="Calibri Light" w:cs="Arial"/>
                <w:sz w:val="18"/>
                <w:szCs w:val="18"/>
                <w:lang w:val="ro-RO" w:eastAsia="ru-RU"/>
              </w:rPr>
              <w:t>20% tineri vulnerabili</w:t>
            </w:r>
          </w:p>
        </w:tc>
        <w:tc>
          <w:tcPr>
            <w:tcW w:w="1275" w:type="dxa"/>
            <w:tcBorders>
              <w:top w:val="single" w:sz="4" w:space="0" w:color="auto"/>
              <w:left w:val="single" w:sz="4" w:space="0" w:color="auto"/>
              <w:bottom w:val="single" w:sz="4" w:space="0" w:color="auto"/>
              <w:right w:val="single" w:sz="4" w:space="0" w:color="auto"/>
            </w:tcBorders>
            <w:vAlign w:val="center"/>
          </w:tcPr>
          <w:p w:rsidR="000F130E" w:rsidRPr="00BE28C3" w:rsidRDefault="003E0120" w:rsidP="00B04C12">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Cel puțin 35% dintre tinerii din raion orientați către servicii de integrare profesională</w:t>
            </w:r>
          </w:p>
        </w:tc>
        <w:tc>
          <w:tcPr>
            <w:tcW w:w="1134" w:type="dxa"/>
            <w:tcBorders>
              <w:top w:val="single" w:sz="4" w:space="0" w:color="auto"/>
              <w:left w:val="single" w:sz="4" w:space="0" w:color="auto"/>
              <w:bottom w:val="single" w:sz="4" w:space="0" w:color="auto"/>
              <w:right w:val="single" w:sz="4" w:space="0" w:color="auto"/>
            </w:tcBorders>
          </w:tcPr>
          <w:p w:rsidR="000F130E" w:rsidRPr="00BE28C3" w:rsidRDefault="003E0120" w:rsidP="00B04C12">
            <w:pPr>
              <w:spacing w:after="0" w:line="240" w:lineRule="auto"/>
              <w:ind w:left="-14"/>
              <w:rPr>
                <w:rFonts w:eastAsia="Times New Roman" w:cstheme="minorHAnsi"/>
                <w:sz w:val="18"/>
                <w:szCs w:val="18"/>
                <w:lang w:val="ro-RO" w:eastAsia="ru-RU"/>
              </w:rPr>
            </w:pPr>
            <w:r w:rsidRPr="00BE28C3">
              <w:rPr>
                <w:rFonts w:eastAsia="Times New Roman" w:cstheme="minorHAnsi"/>
                <w:sz w:val="18"/>
                <w:szCs w:val="18"/>
                <w:lang w:val="ro-RO" w:eastAsia="ru-RU"/>
              </w:rPr>
              <w:t>Rapoartele de activitate CT, IAN, DOFM</w:t>
            </w:r>
          </w:p>
        </w:tc>
      </w:tr>
      <w:tr w:rsidR="000F130E" w:rsidRPr="00C37736" w:rsidTr="00194E86">
        <w:trPr>
          <w:trHeight w:val="391"/>
          <w:jc w:val="center"/>
        </w:trPr>
        <w:tc>
          <w:tcPr>
            <w:tcW w:w="13892" w:type="dxa"/>
            <w:gridSpan w:val="10"/>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F130E" w:rsidRPr="00BE28C3" w:rsidRDefault="000F130E" w:rsidP="00B04C12">
            <w:pPr>
              <w:spacing w:after="0" w:line="240" w:lineRule="auto"/>
              <w:rPr>
                <w:rFonts w:eastAsia="Times New Roman" w:cstheme="minorHAnsi"/>
                <w:b/>
                <w:bCs/>
                <w:sz w:val="18"/>
                <w:szCs w:val="18"/>
                <w:lang w:val="ro-RO" w:eastAsia="ru-RU"/>
              </w:rPr>
            </w:pPr>
            <w:r w:rsidRPr="00BE28C3">
              <w:rPr>
                <w:rFonts w:cstheme="minorHAnsi"/>
                <w:b/>
                <w:bCs/>
                <w:color w:val="000000" w:themeColor="text1"/>
                <w:sz w:val="18"/>
                <w:szCs w:val="18"/>
                <w:lang w:val="ro-RO"/>
              </w:rPr>
              <w:t xml:space="preserve">Prioritatea 4. </w:t>
            </w:r>
            <w:r w:rsidRPr="00BE28C3">
              <w:rPr>
                <w:rFonts w:eastAsia="Times New Roman" w:cstheme="minorHAnsi"/>
                <w:b/>
                <w:bCs/>
                <w:sz w:val="18"/>
                <w:szCs w:val="18"/>
                <w:lang w:val="ro-RO" w:eastAsia="ru-RU"/>
              </w:rPr>
              <w:t>Consolidarea infrastructurii de cultură, agreement și sport</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F130E" w:rsidRPr="00BE28C3" w:rsidRDefault="000F130E" w:rsidP="00B04C12">
            <w:pPr>
              <w:spacing w:after="0" w:line="240" w:lineRule="auto"/>
              <w:rPr>
                <w:rFonts w:cstheme="minorHAnsi"/>
                <w:b/>
                <w:bCs/>
                <w:color w:val="000000" w:themeColor="text1"/>
                <w:sz w:val="18"/>
                <w:szCs w:val="18"/>
                <w:lang w:val="ro-RO"/>
              </w:rPr>
            </w:pPr>
          </w:p>
        </w:tc>
      </w:tr>
      <w:tr w:rsidR="000F130E" w:rsidRPr="002A60F5" w:rsidTr="008F102C">
        <w:trPr>
          <w:trHeight w:val="410"/>
          <w:jc w:val="center"/>
        </w:trPr>
        <w:tc>
          <w:tcPr>
            <w:tcW w:w="1418" w:type="dxa"/>
            <w:tcBorders>
              <w:top w:val="single" w:sz="4" w:space="0" w:color="auto"/>
              <w:left w:val="single" w:sz="4" w:space="0" w:color="auto"/>
              <w:right w:val="single" w:sz="4" w:space="0" w:color="auto"/>
            </w:tcBorders>
            <w:shd w:val="clear" w:color="auto" w:fill="auto"/>
            <w:noWrap/>
            <w:vAlign w:val="center"/>
          </w:tcPr>
          <w:p w:rsidR="000F130E" w:rsidRPr="00BE28C3" w:rsidRDefault="000F130E" w:rsidP="00B04C12">
            <w:pPr>
              <w:spacing w:after="0" w:line="240" w:lineRule="auto"/>
              <w:rPr>
                <w:rFonts w:eastAsia="Times New Roman" w:cstheme="minorHAnsi"/>
                <w:b/>
                <w:bCs/>
                <w:sz w:val="18"/>
                <w:szCs w:val="18"/>
                <w:lang w:val="ro-RO" w:eastAsia="ru-RU"/>
              </w:rPr>
            </w:pPr>
            <w:r w:rsidRPr="00BE28C3">
              <w:rPr>
                <w:rFonts w:eastAsia="Times New Roman" w:cstheme="minorHAnsi"/>
                <w:b/>
                <w:bCs/>
                <w:sz w:val="18"/>
                <w:szCs w:val="18"/>
                <w:lang w:val="ro-RO" w:eastAsia="ru-RU"/>
              </w:rPr>
              <w:t xml:space="preserve">4.1.1 Mai multe secții cultural-sportive sunt dotate și dezvoltate pentru tineri </w:t>
            </w:r>
          </w:p>
        </w:tc>
        <w:tc>
          <w:tcPr>
            <w:tcW w:w="2410"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0F130E" w:rsidP="00B04C12">
            <w:pPr>
              <w:spacing w:after="0" w:line="240" w:lineRule="auto"/>
              <w:rPr>
                <w:rFonts w:eastAsia="Times New Roman" w:cstheme="minorHAnsi"/>
                <w:sz w:val="18"/>
                <w:szCs w:val="18"/>
                <w:lang w:val="ro-RO" w:eastAsia="ru-RU"/>
              </w:rPr>
            </w:pPr>
            <w:r w:rsidRPr="00BE28C3">
              <w:rPr>
                <w:rFonts w:eastAsia="Times New Roman" w:cstheme="minorHAnsi"/>
                <w:sz w:val="18"/>
                <w:szCs w:val="18"/>
                <w:lang w:val="ro-RO" w:eastAsia="ru-RU"/>
              </w:rPr>
              <w:t xml:space="preserve">Numărul de secții </w:t>
            </w:r>
            <w:r w:rsidR="00BF2D9A" w:rsidRPr="00BE28C3">
              <w:rPr>
                <w:rFonts w:eastAsia="Times New Roman" w:cstheme="minorHAnsi"/>
                <w:sz w:val="18"/>
                <w:szCs w:val="18"/>
                <w:lang w:val="ro-RO" w:eastAsia="ru-RU"/>
              </w:rPr>
              <w:t>culturale/ sportive din comunitățile rurale funcționale</w:t>
            </w:r>
            <w:r w:rsidR="004514C8" w:rsidRPr="00BE28C3">
              <w:rPr>
                <w:rFonts w:eastAsia="Times New Roman" w:cstheme="minorHAnsi"/>
                <w:sz w:val="18"/>
                <w:szCs w:val="18"/>
                <w:lang w:val="ro-RO" w:eastAsia="ru-RU"/>
              </w:rPr>
              <w:t xml:space="preserve"> (</w:t>
            </w:r>
            <w:r w:rsidR="00BE28C3" w:rsidRPr="00BE28C3">
              <w:rPr>
                <w:rFonts w:eastAsia="Times New Roman" w:cstheme="minorHAnsi"/>
                <w:sz w:val="18"/>
                <w:szCs w:val="18"/>
                <w:lang w:val="ro-RO" w:eastAsia="ru-RU"/>
              </w:rPr>
              <w:t>sunt active</w:t>
            </w:r>
            <w:r w:rsidR="004514C8" w:rsidRPr="00BE28C3">
              <w:rPr>
                <w:rFonts w:eastAsia="Times New Roman" w:cstheme="minorHAnsi"/>
                <w:sz w:val="18"/>
                <w:szCs w:val="18"/>
                <w:lang w:val="ro-RO" w:eastAsia="ru-RU"/>
              </w:rPr>
              <w:t>,</w:t>
            </w:r>
            <w:r w:rsidR="00BE28C3" w:rsidRPr="00BE28C3">
              <w:rPr>
                <w:rFonts w:eastAsia="Times New Roman" w:cstheme="minorHAnsi"/>
                <w:sz w:val="18"/>
                <w:szCs w:val="18"/>
                <w:lang w:val="ro-RO" w:eastAsia="ru-RU"/>
              </w:rPr>
              <w:t xml:space="preserve"> realizează activități, prestează servicii)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130E" w:rsidRPr="00BE28C3" w:rsidRDefault="00F7775A" w:rsidP="00B04C12">
            <w:pPr>
              <w:spacing w:after="0" w:line="240" w:lineRule="auto"/>
              <w:ind w:left="-104"/>
              <w:jc w:val="center"/>
              <w:rPr>
                <w:rFonts w:eastAsia="Times New Roman" w:cstheme="minorHAnsi"/>
                <w:sz w:val="18"/>
                <w:szCs w:val="18"/>
                <w:lang w:val="ro-RO" w:eastAsia="ru-RU"/>
              </w:rPr>
            </w:pPr>
            <w:r>
              <w:rPr>
                <w:rFonts w:eastAsia="Times New Roman" w:cstheme="minorHAnsi"/>
                <w:sz w:val="18"/>
                <w:szCs w:val="18"/>
                <w:lang w:val="ro-RO" w:eastAsia="ru-RU"/>
              </w:rPr>
              <w:t>56</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F7775A" w:rsidP="00B04C12">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57</w:t>
            </w:r>
          </w:p>
        </w:tc>
        <w:tc>
          <w:tcPr>
            <w:tcW w:w="1275"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F7775A" w:rsidP="00B04C12">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58</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F7775A" w:rsidP="00B04C12">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59</w:t>
            </w:r>
          </w:p>
        </w:tc>
        <w:tc>
          <w:tcPr>
            <w:tcW w:w="1149" w:type="dxa"/>
            <w:tcBorders>
              <w:top w:val="single" w:sz="4" w:space="0" w:color="auto"/>
              <w:left w:val="nil"/>
              <w:bottom w:val="single" w:sz="4" w:space="0" w:color="auto"/>
              <w:right w:val="single" w:sz="4" w:space="0" w:color="auto"/>
            </w:tcBorders>
            <w:vAlign w:val="center"/>
          </w:tcPr>
          <w:p w:rsidR="000F130E" w:rsidRPr="00BE28C3" w:rsidRDefault="00F7775A" w:rsidP="00B04C12">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60</w:t>
            </w:r>
          </w:p>
        </w:tc>
        <w:tc>
          <w:tcPr>
            <w:tcW w:w="1403" w:type="dxa"/>
            <w:tcBorders>
              <w:top w:val="single" w:sz="4" w:space="0" w:color="auto"/>
              <w:left w:val="nil"/>
              <w:bottom w:val="single" w:sz="4" w:space="0" w:color="auto"/>
              <w:right w:val="single" w:sz="4" w:space="0" w:color="auto"/>
            </w:tcBorders>
            <w:vAlign w:val="center"/>
          </w:tcPr>
          <w:p w:rsidR="000F130E" w:rsidRPr="00BE28C3" w:rsidRDefault="00F7775A" w:rsidP="00B04C12">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62</w:t>
            </w:r>
          </w:p>
        </w:tc>
        <w:tc>
          <w:tcPr>
            <w:tcW w:w="1276" w:type="dxa"/>
            <w:tcBorders>
              <w:top w:val="single" w:sz="4" w:space="0" w:color="auto"/>
              <w:left w:val="nil"/>
              <w:bottom w:val="single" w:sz="4" w:space="0" w:color="auto"/>
              <w:right w:val="single" w:sz="4" w:space="0" w:color="auto"/>
            </w:tcBorders>
            <w:vAlign w:val="center"/>
          </w:tcPr>
          <w:p w:rsidR="000F130E" w:rsidRPr="00BE28C3" w:rsidRDefault="00F7775A" w:rsidP="00B04C12">
            <w:pPr>
              <w:spacing w:after="0" w:line="240" w:lineRule="auto"/>
              <w:ind w:left="-14"/>
              <w:jc w:val="center"/>
              <w:rPr>
                <w:rFonts w:eastAsia="Times New Roman" w:cstheme="minorHAnsi"/>
                <w:b/>
                <w:bCs/>
                <w:sz w:val="18"/>
                <w:szCs w:val="18"/>
                <w:lang w:val="ro-RO" w:eastAsia="ru-RU"/>
              </w:rPr>
            </w:pPr>
            <w:r>
              <w:rPr>
                <w:rFonts w:eastAsia="Times New Roman" w:cstheme="minorHAnsi"/>
                <w:b/>
                <w:bCs/>
                <w:sz w:val="18"/>
                <w:szCs w:val="18"/>
                <w:lang w:val="ro-RO" w:eastAsia="ru-RU"/>
              </w:rPr>
              <w:t>63</w:t>
            </w:r>
          </w:p>
        </w:tc>
        <w:tc>
          <w:tcPr>
            <w:tcW w:w="1275" w:type="dxa"/>
            <w:tcBorders>
              <w:top w:val="single" w:sz="4" w:space="0" w:color="auto"/>
              <w:left w:val="single" w:sz="4" w:space="0" w:color="auto"/>
              <w:bottom w:val="single" w:sz="4" w:space="0" w:color="auto"/>
              <w:right w:val="single" w:sz="4" w:space="0" w:color="auto"/>
            </w:tcBorders>
            <w:vAlign w:val="center"/>
          </w:tcPr>
          <w:p w:rsidR="000F130E" w:rsidRPr="00BE28C3" w:rsidRDefault="00BF2D9A" w:rsidP="00B04C12">
            <w:pPr>
              <w:spacing w:after="0" w:line="240" w:lineRule="auto"/>
              <w:ind w:left="-14"/>
              <w:rPr>
                <w:rFonts w:eastAsia="Times New Roman" w:cstheme="minorHAnsi"/>
                <w:b/>
                <w:bCs/>
                <w:sz w:val="18"/>
                <w:szCs w:val="18"/>
                <w:lang w:val="ro-RO" w:eastAsia="ru-RU"/>
              </w:rPr>
            </w:pPr>
            <w:r w:rsidRPr="00BE28C3">
              <w:rPr>
                <w:sz w:val="18"/>
                <w:szCs w:val="18"/>
                <w:lang w:val="ro-RO"/>
              </w:rPr>
              <w:t>Până în 2027,</w:t>
            </w:r>
            <w:r w:rsidR="00F7775A">
              <w:rPr>
                <w:sz w:val="18"/>
                <w:szCs w:val="18"/>
                <w:lang w:val="ro-RO"/>
              </w:rPr>
              <w:t xml:space="preserve"> cel puțin 6</w:t>
            </w:r>
            <w:r w:rsidR="0093077B">
              <w:rPr>
                <w:sz w:val="18"/>
                <w:szCs w:val="18"/>
                <w:lang w:val="ro-RO"/>
              </w:rPr>
              <w:t>3 de secții culturale / sportive funcționale în comunitățile rurale</w:t>
            </w:r>
          </w:p>
        </w:tc>
        <w:tc>
          <w:tcPr>
            <w:tcW w:w="1134" w:type="dxa"/>
            <w:tcBorders>
              <w:top w:val="single" w:sz="4" w:space="0" w:color="auto"/>
              <w:left w:val="single" w:sz="4" w:space="0" w:color="auto"/>
              <w:bottom w:val="single" w:sz="4" w:space="0" w:color="auto"/>
              <w:right w:val="single" w:sz="4" w:space="0" w:color="auto"/>
            </w:tcBorders>
          </w:tcPr>
          <w:p w:rsidR="000F130E" w:rsidRPr="00BE28C3" w:rsidRDefault="002A60F5" w:rsidP="00B04C12">
            <w:pPr>
              <w:spacing w:after="0" w:line="240" w:lineRule="auto"/>
              <w:ind w:left="-14"/>
              <w:rPr>
                <w:rFonts w:eastAsia="Times New Roman" w:cstheme="minorHAnsi"/>
                <w:b/>
                <w:bCs/>
                <w:sz w:val="18"/>
                <w:szCs w:val="18"/>
                <w:lang w:val="ro-RO" w:eastAsia="ru-RU"/>
              </w:rPr>
            </w:pPr>
            <w:r>
              <w:rPr>
                <w:rFonts w:eastAsia="Times New Roman" w:cstheme="minorHAnsi"/>
                <w:b/>
                <w:bCs/>
                <w:sz w:val="18"/>
                <w:szCs w:val="18"/>
                <w:lang w:val="ro-RO" w:eastAsia="ru-RU"/>
              </w:rPr>
              <w:t>Raport statistic anual domeniul Sport</w:t>
            </w:r>
          </w:p>
        </w:tc>
      </w:tr>
      <w:tr w:rsidR="000F130E" w:rsidRPr="00C37736" w:rsidTr="008F102C">
        <w:trPr>
          <w:trHeight w:val="79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30E" w:rsidRPr="00BE28C3" w:rsidRDefault="000F130E" w:rsidP="00B04C12">
            <w:pPr>
              <w:spacing w:after="0" w:line="240" w:lineRule="auto"/>
              <w:rPr>
                <w:rFonts w:eastAsia="Times New Roman" w:cstheme="minorHAnsi"/>
                <w:b/>
                <w:bCs/>
                <w:sz w:val="18"/>
                <w:szCs w:val="18"/>
                <w:lang w:val="ro-RO" w:eastAsia="ru-RU"/>
              </w:rPr>
            </w:pPr>
            <w:r w:rsidRPr="00BE28C3">
              <w:rPr>
                <w:rFonts w:eastAsia="Times New Roman" w:cstheme="minorHAnsi"/>
                <w:b/>
                <w:bCs/>
                <w:sz w:val="18"/>
                <w:szCs w:val="18"/>
                <w:lang w:val="ro-RO" w:eastAsia="ru-RU"/>
              </w:rPr>
              <w:t>4.1.2 Oportunitățile de agrement pentru tineri sunt extinse</w:t>
            </w:r>
          </w:p>
        </w:tc>
        <w:tc>
          <w:tcPr>
            <w:tcW w:w="2410" w:type="dxa"/>
            <w:tcBorders>
              <w:top w:val="single" w:sz="4" w:space="0" w:color="auto"/>
              <w:left w:val="nil"/>
              <w:bottom w:val="single" w:sz="4" w:space="0" w:color="auto"/>
              <w:right w:val="single" w:sz="4" w:space="0" w:color="auto"/>
            </w:tcBorders>
            <w:shd w:val="clear" w:color="auto" w:fill="auto"/>
            <w:vAlign w:val="center"/>
          </w:tcPr>
          <w:p w:rsidR="000F130E" w:rsidRPr="00BE28C3" w:rsidRDefault="000F130E" w:rsidP="00B04C12">
            <w:pPr>
              <w:spacing w:after="0" w:line="240" w:lineRule="auto"/>
              <w:rPr>
                <w:rFonts w:eastAsia="Times New Roman" w:cstheme="minorHAnsi"/>
                <w:sz w:val="18"/>
                <w:szCs w:val="18"/>
                <w:lang w:val="ro-RO" w:eastAsia="ru-RU"/>
              </w:rPr>
            </w:pPr>
            <w:r w:rsidRPr="00BE28C3">
              <w:rPr>
                <w:rFonts w:eastAsia="Times New Roman" w:cstheme="minorHAnsi"/>
                <w:sz w:val="18"/>
                <w:szCs w:val="18"/>
                <w:lang w:val="ro-RO" w:eastAsia="ru-RU"/>
              </w:rPr>
              <w:t>Numărul de tineri antrenați în activități de agrement, organizate anual cu suportul APL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130E" w:rsidRPr="00BE28C3" w:rsidRDefault="008F102C" w:rsidP="00B04C12">
            <w:pPr>
              <w:spacing w:after="0" w:line="240" w:lineRule="auto"/>
              <w:ind w:left="-104"/>
              <w:jc w:val="center"/>
              <w:rPr>
                <w:rFonts w:eastAsia="Times New Roman" w:cstheme="minorHAnsi"/>
                <w:sz w:val="18"/>
                <w:szCs w:val="18"/>
                <w:lang w:val="ro-RO" w:eastAsia="ru-RU"/>
              </w:rPr>
            </w:pPr>
            <w:r>
              <w:rPr>
                <w:rFonts w:eastAsia="Times New Roman" w:cstheme="minorHAnsi"/>
                <w:sz w:val="18"/>
                <w:szCs w:val="18"/>
                <w:lang w:val="ro-RO" w:eastAsia="ru-RU"/>
              </w:rPr>
              <w:t>700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93077B" w:rsidRDefault="0093077B" w:rsidP="008F102C">
            <w:pPr>
              <w:spacing w:after="0" w:line="240" w:lineRule="auto"/>
              <w:ind w:left="-14"/>
              <w:rPr>
                <w:rFonts w:eastAsia="Times New Roman" w:cstheme="minorHAnsi"/>
                <w:sz w:val="18"/>
                <w:szCs w:val="18"/>
                <w:lang w:val="ro-RO" w:eastAsia="ru-RU"/>
              </w:rPr>
            </w:pPr>
            <w:r w:rsidRPr="0093077B">
              <w:rPr>
                <w:rFonts w:eastAsia="Times New Roman" w:cstheme="minorHAnsi"/>
                <w:sz w:val="18"/>
                <w:szCs w:val="18"/>
                <w:lang w:val="ro-RO" w:eastAsia="ru-RU"/>
              </w:rPr>
              <w:t xml:space="preserve">Cel puțin </w:t>
            </w:r>
            <w:r w:rsidR="008F102C">
              <w:rPr>
                <w:rFonts w:eastAsia="Times New Roman" w:cstheme="minorHAnsi"/>
                <w:sz w:val="18"/>
                <w:szCs w:val="18"/>
                <w:lang w:val="ro-RO" w:eastAsia="ru-RU"/>
              </w:rPr>
              <w:t xml:space="preserve">800 </w:t>
            </w:r>
            <w:r w:rsidRPr="0093077B">
              <w:rPr>
                <w:rFonts w:eastAsia="Times New Roman" w:cstheme="minorHAnsi"/>
                <w:sz w:val="18"/>
                <w:szCs w:val="18"/>
                <w:lang w:val="ro-RO" w:eastAsia="ru-RU"/>
              </w:rPr>
              <w:t>de tineri antrenați anual</w:t>
            </w:r>
          </w:p>
        </w:tc>
        <w:tc>
          <w:tcPr>
            <w:tcW w:w="1275" w:type="dxa"/>
            <w:tcBorders>
              <w:top w:val="single" w:sz="4" w:space="0" w:color="auto"/>
              <w:left w:val="nil"/>
              <w:bottom w:val="single" w:sz="4" w:space="0" w:color="auto"/>
              <w:right w:val="single" w:sz="4" w:space="0" w:color="auto"/>
            </w:tcBorders>
            <w:shd w:val="clear" w:color="auto" w:fill="auto"/>
            <w:vAlign w:val="center"/>
          </w:tcPr>
          <w:p w:rsidR="000F130E" w:rsidRPr="0093077B" w:rsidRDefault="0093077B" w:rsidP="008F102C">
            <w:pPr>
              <w:spacing w:after="0" w:line="240" w:lineRule="auto"/>
              <w:ind w:left="-14"/>
              <w:rPr>
                <w:rFonts w:eastAsia="Times New Roman" w:cstheme="minorHAnsi"/>
                <w:sz w:val="18"/>
                <w:szCs w:val="18"/>
                <w:lang w:val="ro-RO" w:eastAsia="ru-RU"/>
              </w:rPr>
            </w:pPr>
            <w:r w:rsidRPr="0093077B">
              <w:rPr>
                <w:rFonts w:eastAsia="Times New Roman" w:cstheme="minorHAnsi"/>
                <w:sz w:val="18"/>
                <w:szCs w:val="18"/>
                <w:lang w:val="ro-RO" w:eastAsia="ru-RU"/>
              </w:rPr>
              <w:t xml:space="preserve">Cel puțin </w:t>
            </w:r>
            <w:r w:rsidR="008F102C">
              <w:rPr>
                <w:rFonts w:eastAsia="Times New Roman" w:cstheme="minorHAnsi"/>
                <w:sz w:val="18"/>
                <w:szCs w:val="18"/>
                <w:lang w:val="ro-RO" w:eastAsia="ru-RU"/>
              </w:rPr>
              <w:t xml:space="preserve">850 </w:t>
            </w:r>
            <w:r w:rsidRPr="0093077B">
              <w:rPr>
                <w:rFonts w:eastAsia="Times New Roman" w:cstheme="minorHAnsi"/>
                <w:sz w:val="18"/>
                <w:szCs w:val="18"/>
                <w:lang w:val="ro-RO" w:eastAsia="ru-RU"/>
              </w:rPr>
              <w:t>de tineri antrenați anual</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30E" w:rsidRPr="0093077B" w:rsidRDefault="0093077B" w:rsidP="008F102C">
            <w:pPr>
              <w:spacing w:after="0" w:line="240" w:lineRule="auto"/>
              <w:ind w:left="-14"/>
              <w:rPr>
                <w:rFonts w:eastAsia="Times New Roman" w:cstheme="minorHAnsi"/>
                <w:sz w:val="18"/>
                <w:szCs w:val="18"/>
                <w:lang w:val="ro-RO" w:eastAsia="ru-RU"/>
              </w:rPr>
            </w:pPr>
            <w:r w:rsidRPr="0093077B">
              <w:rPr>
                <w:rFonts w:eastAsia="Times New Roman" w:cstheme="minorHAnsi"/>
                <w:sz w:val="18"/>
                <w:szCs w:val="18"/>
                <w:lang w:val="ro-RO" w:eastAsia="ru-RU"/>
              </w:rPr>
              <w:t xml:space="preserve">Cel puțin </w:t>
            </w:r>
            <w:r w:rsidR="008F102C">
              <w:rPr>
                <w:rFonts w:eastAsia="Times New Roman" w:cstheme="minorHAnsi"/>
                <w:sz w:val="18"/>
                <w:szCs w:val="18"/>
                <w:lang w:val="ro-RO" w:eastAsia="ru-RU"/>
              </w:rPr>
              <w:t xml:space="preserve">900 </w:t>
            </w:r>
            <w:r w:rsidRPr="0093077B">
              <w:rPr>
                <w:rFonts w:eastAsia="Times New Roman" w:cstheme="minorHAnsi"/>
                <w:sz w:val="18"/>
                <w:szCs w:val="18"/>
                <w:lang w:val="ro-RO" w:eastAsia="ru-RU"/>
              </w:rPr>
              <w:t>de tineri antrenați anual</w:t>
            </w:r>
          </w:p>
        </w:tc>
        <w:tc>
          <w:tcPr>
            <w:tcW w:w="1149" w:type="dxa"/>
            <w:tcBorders>
              <w:top w:val="single" w:sz="4" w:space="0" w:color="auto"/>
              <w:left w:val="nil"/>
              <w:bottom w:val="single" w:sz="4" w:space="0" w:color="auto"/>
              <w:right w:val="single" w:sz="4" w:space="0" w:color="auto"/>
            </w:tcBorders>
            <w:vAlign w:val="center"/>
          </w:tcPr>
          <w:p w:rsidR="000F130E" w:rsidRPr="0093077B" w:rsidRDefault="0093077B" w:rsidP="00A914BD">
            <w:pPr>
              <w:spacing w:after="0" w:line="240" w:lineRule="auto"/>
              <w:ind w:left="-14"/>
              <w:rPr>
                <w:rFonts w:eastAsia="Times New Roman" w:cstheme="minorHAnsi"/>
                <w:sz w:val="18"/>
                <w:szCs w:val="18"/>
                <w:lang w:val="ro-RO" w:eastAsia="ru-RU"/>
              </w:rPr>
            </w:pPr>
            <w:r w:rsidRPr="0093077B">
              <w:rPr>
                <w:rFonts w:eastAsia="Times New Roman" w:cstheme="minorHAnsi"/>
                <w:sz w:val="18"/>
                <w:szCs w:val="18"/>
                <w:lang w:val="ro-RO" w:eastAsia="ru-RU"/>
              </w:rPr>
              <w:t xml:space="preserve">Cel puțin </w:t>
            </w:r>
            <w:r w:rsidR="00A914BD">
              <w:rPr>
                <w:rFonts w:eastAsia="Times New Roman" w:cstheme="minorHAnsi"/>
                <w:sz w:val="18"/>
                <w:szCs w:val="18"/>
                <w:lang w:val="ro-RO" w:eastAsia="ru-RU"/>
              </w:rPr>
              <w:t>950</w:t>
            </w:r>
            <w:r w:rsidRPr="0093077B">
              <w:rPr>
                <w:rFonts w:eastAsia="Times New Roman" w:cstheme="minorHAnsi"/>
                <w:sz w:val="18"/>
                <w:szCs w:val="18"/>
                <w:lang w:val="ro-RO" w:eastAsia="ru-RU"/>
              </w:rPr>
              <w:t xml:space="preserve"> de tineri antrenați anual</w:t>
            </w:r>
          </w:p>
        </w:tc>
        <w:tc>
          <w:tcPr>
            <w:tcW w:w="1403" w:type="dxa"/>
            <w:tcBorders>
              <w:top w:val="single" w:sz="4" w:space="0" w:color="auto"/>
              <w:left w:val="nil"/>
              <w:bottom w:val="single" w:sz="4" w:space="0" w:color="auto"/>
              <w:right w:val="single" w:sz="4" w:space="0" w:color="auto"/>
            </w:tcBorders>
            <w:vAlign w:val="center"/>
          </w:tcPr>
          <w:p w:rsidR="000F130E" w:rsidRPr="0093077B" w:rsidRDefault="0093077B" w:rsidP="00B04C12">
            <w:pPr>
              <w:spacing w:after="0" w:line="240" w:lineRule="auto"/>
              <w:ind w:left="-14"/>
              <w:rPr>
                <w:rFonts w:eastAsia="Times New Roman" w:cstheme="minorHAnsi"/>
                <w:sz w:val="18"/>
                <w:szCs w:val="18"/>
                <w:lang w:val="ro-RO" w:eastAsia="ru-RU"/>
              </w:rPr>
            </w:pPr>
            <w:r w:rsidRPr="0093077B">
              <w:rPr>
                <w:rFonts w:eastAsia="Times New Roman" w:cstheme="minorHAnsi"/>
                <w:sz w:val="18"/>
                <w:szCs w:val="18"/>
                <w:lang w:val="ro-RO" w:eastAsia="ru-RU"/>
              </w:rPr>
              <w:t>C</w:t>
            </w:r>
            <w:r w:rsidR="00A914BD">
              <w:rPr>
                <w:rFonts w:eastAsia="Times New Roman" w:cstheme="minorHAnsi"/>
                <w:sz w:val="18"/>
                <w:szCs w:val="18"/>
                <w:lang w:val="ro-RO" w:eastAsia="ru-RU"/>
              </w:rPr>
              <w:t>el puțin 1000</w:t>
            </w:r>
            <w:r w:rsidRPr="0093077B">
              <w:rPr>
                <w:rFonts w:eastAsia="Times New Roman" w:cstheme="minorHAnsi"/>
                <w:sz w:val="18"/>
                <w:szCs w:val="18"/>
                <w:lang w:val="ro-RO" w:eastAsia="ru-RU"/>
              </w:rPr>
              <w:t xml:space="preserve"> de tineri antrenați anual</w:t>
            </w:r>
          </w:p>
        </w:tc>
        <w:tc>
          <w:tcPr>
            <w:tcW w:w="1276" w:type="dxa"/>
            <w:tcBorders>
              <w:top w:val="single" w:sz="4" w:space="0" w:color="auto"/>
              <w:left w:val="nil"/>
              <w:bottom w:val="single" w:sz="4" w:space="0" w:color="auto"/>
              <w:right w:val="single" w:sz="4" w:space="0" w:color="auto"/>
            </w:tcBorders>
            <w:vAlign w:val="center"/>
          </w:tcPr>
          <w:p w:rsidR="000F130E" w:rsidRPr="0093077B" w:rsidRDefault="00A914BD" w:rsidP="00B04C12">
            <w:pPr>
              <w:spacing w:after="0" w:line="240" w:lineRule="auto"/>
              <w:ind w:left="-14"/>
              <w:jc w:val="center"/>
              <w:rPr>
                <w:rFonts w:eastAsia="Times New Roman" w:cstheme="minorHAnsi"/>
                <w:sz w:val="18"/>
                <w:szCs w:val="18"/>
                <w:lang w:val="ro-RO" w:eastAsia="ru-RU"/>
              </w:rPr>
            </w:pPr>
            <w:r>
              <w:rPr>
                <w:rFonts w:eastAsia="Times New Roman" w:cstheme="minorHAnsi"/>
                <w:sz w:val="18"/>
                <w:szCs w:val="18"/>
                <w:lang w:val="ro-RO" w:eastAsia="ru-RU"/>
              </w:rPr>
              <w:t xml:space="preserve">Cel puțin 1050 </w:t>
            </w:r>
            <w:r w:rsidR="0093077B" w:rsidRPr="0093077B">
              <w:rPr>
                <w:rFonts w:eastAsia="Times New Roman" w:cstheme="minorHAnsi"/>
                <w:sz w:val="18"/>
                <w:szCs w:val="18"/>
                <w:lang w:val="ro-RO" w:eastAsia="ru-RU"/>
              </w:rPr>
              <w:t>de tineri antrenați anual</w:t>
            </w:r>
          </w:p>
        </w:tc>
        <w:tc>
          <w:tcPr>
            <w:tcW w:w="1275" w:type="dxa"/>
            <w:tcBorders>
              <w:top w:val="single" w:sz="4" w:space="0" w:color="auto"/>
              <w:left w:val="single" w:sz="4" w:space="0" w:color="auto"/>
              <w:bottom w:val="single" w:sz="4" w:space="0" w:color="auto"/>
              <w:right w:val="single" w:sz="4" w:space="0" w:color="auto"/>
            </w:tcBorders>
            <w:vAlign w:val="center"/>
          </w:tcPr>
          <w:p w:rsidR="000F130E" w:rsidRPr="00BE28C3" w:rsidRDefault="0093077B" w:rsidP="00A914BD">
            <w:pPr>
              <w:spacing w:after="0" w:line="240" w:lineRule="auto"/>
              <w:ind w:left="-14"/>
              <w:rPr>
                <w:rFonts w:eastAsia="Times New Roman" w:cstheme="minorHAnsi"/>
                <w:b/>
                <w:bCs/>
                <w:sz w:val="18"/>
                <w:szCs w:val="18"/>
                <w:lang w:val="ro-RO" w:eastAsia="ru-RU"/>
              </w:rPr>
            </w:pPr>
            <w:r w:rsidRPr="0093077B">
              <w:rPr>
                <w:rFonts w:eastAsia="Times New Roman" w:cstheme="minorHAnsi"/>
                <w:sz w:val="18"/>
                <w:szCs w:val="18"/>
                <w:lang w:val="ro-RO" w:eastAsia="ru-RU"/>
              </w:rPr>
              <w:t>Cel puțin</w:t>
            </w:r>
            <w:r w:rsidR="00A914BD">
              <w:rPr>
                <w:rFonts w:eastAsia="Times New Roman" w:cstheme="minorHAnsi"/>
                <w:sz w:val="18"/>
                <w:szCs w:val="18"/>
                <w:lang w:val="ro-RO" w:eastAsia="ru-RU"/>
              </w:rPr>
              <w:t xml:space="preserve"> 1050</w:t>
            </w:r>
            <w:r w:rsidRPr="0093077B">
              <w:rPr>
                <w:rFonts w:eastAsia="Times New Roman" w:cstheme="minorHAnsi"/>
                <w:sz w:val="18"/>
                <w:szCs w:val="18"/>
                <w:lang w:val="ro-RO" w:eastAsia="ru-RU"/>
              </w:rPr>
              <w:t xml:space="preserve"> de tineri antrenați anual</w:t>
            </w:r>
          </w:p>
        </w:tc>
        <w:tc>
          <w:tcPr>
            <w:tcW w:w="1134" w:type="dxa"/>
            <w:tcBorders>
              <w:top w:val="single" w:sz="4" w:space="0" w:color="auto"/>
              <w:left w:val="single" w:sz="4" w:space="0" w:color="auto"/>
              <w:bottom w:val="single" w:sz="4" w:space="0" w:color="auto"/>
              <w:right w:val="single" w:sz="4" w:space="0" w:color="auto"/>
            </w:tcBorders>
          </w:tcPr>
          <w:p w:rsidR="004C4AB7" w:rsidRPr="004C4AB7" w:rsidRDefault="004C4AB7" w:rsidP="004C4AB7">
            <w:pPr>
              <w:spacing w:after="0" w:line="240" w:lineRule="auto"/>
              <w:ind w:left="-14"/>
              <w:rPr>
                <w:rFonts w:eastAsia="Times New Roman" w:cstheme="minorHAnsi"/>
                <w:sz w:val="18"/>
                <w:szCs w:val="18"/>
                <w:lang w:val="ro-RO" w:eastAsia="ru-RU"/>
              </w:rPr>
            </w:pPr>
            <w:r>
              <w:rPr>
                <w:rFonts w:eastAsia="Times New Roman" w:cstheme="minorHAnsi"/>
                <w:sz w:val="18"/>
                <w:szCs w:val="18"/>
                <w:lang w:val="ro-RO" w:eastAsia="ru-RU"/>
              </w:rPr>
              <w:t>Estimări făcute în baza f</w:t>
            </w:r>
            <w:r w:rsidRPr="004C4AB7">
              <w:rPr>
                <w:rFonts w:eastAsia="Times New Roman" w:cstheme="minorHAnsi"/>
                <w:sz w:val="18"/>
                <w:szCs w:val="18"/>
                <w:lang w:val="ro-RO" w:eastAsia="ru-RU"/>
              </w:rPr>
              <w:t>oto, video</w:t>
            </w:r>
            <w:r>
              <w:rPr>
                <w:rFonts w:eastAsia="Times New Roman" w:cstheme="minorHAnsi"/>
                <w:sz w:val="18"/>
                <w:szCs w:val="18"/>
                <w:lang w:val="ro-RO" w:eastAsia="ru-RU"/>
              </w:rPr>
              <w:t>, bilete, brățări etc.</w:t>
            </w:r>
          </w:p>
        </w:tc>
      </w:tr>
    </w:tbl>
    <w:p w:rsidR="003878E8" w:rsidRPr="00EF6FA4" w:rsidRDefault="00D829C0">
      <w:pPr>
        <w:spacing w:line="259" w:lineRule="auto"/>
        <w:rPr>
          <w:lang w:val="ro-RO"/>
        </w:rPr>
      </w:pPr>
      <w:r w:rsidRPr="00EF6FA4">
        <w:rPr>
          <w:lang w:val="ro-RO"/>
        </w:rPr>
        <w:br w:type="page"/>
      </w:r>
    </w:p>
    <w:p w:rsidR="00D829C0" w:rsidRPr="00EF6FA4" w:rsidRDefault="00D829C0" w:rsidP="00594B5F">
      <w:pPr>
        <w:pStyle w:val="1"/>
        <w:rPr>
          <w:rFonts w:cstheme="majorHAnsi"/>
          <w:b/>
          <w:bCs/>
          <w:color w:val="1F3864" w:themeColor="accent1" w:themeShade="80"/>
          <w:sz w:val="28"/>
          <w:szCs w:val="28"/>
          <w:lang w:val="ro-RO"/>
        </w:rPr>
      </w:pPr>
      <w:bookmarkStart w:id="7" w:name="_Toc92735730"/>
      <w:r w:rsidRPr="00EF6FA4">
        <w:rPr>
          <w:rFonts w:cstheme="majorHAnsi"/>
          <w:b/>
          <w:bCs/>
          <w:color w:val="1F3864" w:themeColor="accent1" w:themeShade="80"/>
          <w:sz w:val="28"/>
          <w:szCs w:val="28"/>
          <w:lang w:val="ro-RO"/>
        </w:rPr>
        <w:lastRenderedPageBreak/>
        <w:t xml:space="preserve">ANEXA </w:t>
      </w:r>
      <w:r w:rsidR="0071479F" w:rsidRPr="00EF6FA4">
        <w:rPr>
          <w:rFonts w:cstheme="majorHAnsi"/>
          <w:b/>
          <w:bCs/>
          <w:color w:val="1F3864" w:themeColor="accent1" w:themeShade="80"/>
          <w:sz w:val="28"/>
          <w:szCs w:val="28"/>
          <w:lang w:val="ro-RO"/>
        </w:rPr>
        <w:t>1</w:t>
      </w:r>
      <w:r w:rsidR="00594B5F" w:rsidRPr="00EF6FA4">
        <w:rPr>
          <w:rFonts w:cstheme="majorHAnsi"/>
          <w:b/>
          <w:bCs/>
          <w:color w:val="1F3864" w:themeColor="accent1" w:themeShade="80"/>
          <w:sz w:val="28"/>
          <w:szCs w:val="28"/>
          <w:lang w:val="ro-RO"/>
        </w:rPr>
        <w:t xml:space="preserve">. </w:t>
      </w:r>
      <w:r w:rsidR="0071479F" w:rsidRPr="00EF6FA4">
        <w:rPr>
          <w:rFonts w:cstheme="majorHAnsi"/>
          <w:b/>
          <w:bCs/>
          <w:color w:val="1F3864" w:themeColor="accent1" w:themeShade="80"/>
          <w:sz w:val="28"/>
          <w:szCs w:val="28"/>
          <w:lang w:val="ro-RO"/>
        </w:rPr>
        <w:t>PLANUL DE AC</w:t>
      </w:r>
      <w:r w:rsidR="00504365" w:rsidRPr="00EF6FA4">
        <w:rPr>
          <w:rFonts w:cstheme="majorHAnsi"/>
          <w:b/>
          <w:bCs/>
          <w:color w:val="1F3864" w:themeColor="accent1" w:themeShade="80"/>
          <w:sz w:val="28"/>
          <w:szCs w:val="28"/>
          <w:lang w:val="ro-RO"/>
        </w:rPr>
        <w:t>Ț</w:t>
      </w:r>
      <w:r w:rsidR="0071479F" w:rsidRPr="00EF6FA4">
        <w:rPr>
          <w:rFonts w:cstheme="majorHAnsi"/>
          <w:b/>
          <w:bCs/>
          <w:color w:val="1F3864" w:themeColor="accent1" w:themeShade="80"/>
          <w:sz w:val="28"/>
          <w:szCs w:val="28"/>
          <w:lang w:val="ro-RO"/>
        </w:rPr>
        <w:t>IUNI</w:t>
      </w:r>
      <w:bookmarkEnd w:id="7"/>
    </w:p>
    <w:p w:rsidR="00D829C0" w:rsidRPr="00EF6FA4" w:rsidRDefault="00D829C0" w:rsidP="00D829C0">
      <w:pPr>
        <w:rPr>
          <w:lang w:val="ro-RO"/>
        </w:rPr>
      </w:pPr>
    </w:p>
    <w:p w:rsidR="0071479F" w:rsidRPr="00EF6FA4" w:rsidRDefault="0071479F" w:rsidP="0071479F">
      <w:pPr>
        <w:spacing w:after="0"/>
        <w:jc w:val="center"/>
        <w:rPr>
          <w:rFonts w:cstheme="minorHAnsi"/>
          <w:b/>
          <w:lang w:val="ro-RO"/>
        </w:rPr>
      </w:pPr>
      <w:r w:rsidRPr="00EF6FA4">
        <w:rPr>
          <w:rFonts w:cstheme="minorHAnsi"/>
          <w:b/>
          <w:lang w:val="ro-RO"/>
        </w:rPr>
        <w:t>PLANUL DE AC</w:t>
      </w:r>
      <w:r w:rsidR="00504365" w:rsidRPr="00EF6FA4">
        <w:rPr>
          <w:rFonts w:cstheme="minorHAnsi"/>
          <w:b/>
          <w:lang w:val="ro-RO"/>
        </w:rPr>
        <w:t>Ț</w:t>
      </w:r>
      <w:r w:rsidRPr="00EF6FA4">
        <w:rPr>
          <w:rFonts w:cstheme="minorHAnsi"/>
          <w:b/>
          <w:lang w:val="ro-RO"/>
        </w:rPr>
        <w:t xml:space="preserve">IUNI </w:t>
      </w:r>
    </w:p>
    <w:p w:rsidR="0071479F" w:rsidRPr="00EF6FA4" w:rsidRDefault="0071479F" w:rsidP="0071479F">
      <w:pPr>
        <w:jc w:val="center"/>
        <w:rPr>
          <w:rFonts w:cstheme="minorHAnsi"/>
          <w:b/>
          <w:lang w:val="ro-RO"/>
        </w:rPr>
      </w:pPr>
      <w:r w:rsidRPr="00EF6FA4">
        <w:rPr>
          <w:rFonts w:cstheme="minorHAnsi"/>
          <w:b/>
          <w:lang w:val="ro-RO"/>
        </w:rPr>
        <w:t>privind implementarea Strategiei de dezvoltare a sectorului de tineret din raionul Nisporeni 2022-202</w:t>
      </w:r>
      <w:r w:rsidR="00655827" w:rsidRPr="00EF6FA4">
        <w:rPr>
          <w:rFonts w:cstheme="minorHAnsi"/>
          <w:b/>
          <w:lang w:val="ro-RO"/>
        </w:rPr>
        <w:t>7</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414"/>
        <w:gridCol w:w="4247"/>
        <w:gridCol w:w="2553"/>
        <w:gridCol w:w="1135"/>
        <w:gridCol w:w="1568"/>
        <w:gridCol w:w="1265"/>
        <w:gridCol w:w="993"/>
      </w:tblGrid>
      <w:tr w:rsidR="003878E8" w:rsidRPr="00EF6FA4" w:rsidTr="000F3FE3">
        <w:trPr>
          <w:trHeight w:val="54"/>
        </w:trPr>
        <w:tc>
          <w:tcPr>
            <w:tcW w:w="5000" w:type="pct"/>
            <w:gridSpan w:val="8"/>
            <w:shd w:val="clear" w:color="auto" w:fill="auto"/>
          </w:tcPr>
          <w:p w:rsidR="003878E8" w:rsidRDefault="00124AA5" w:rsidP="00504365">
            <w:pPr>
              <w:spacing w:after="0" w:line="240" w:lineRule="auto"/>
              <w:rPr>
                <w:rFonts w:cstheme="minorHAnsi"/>
                <w:b/>
                <w:sz w:val="20"/>
                <w:szCs w:val="20"/>
                <w:lang w:val="ro-RO"/>
              </w:rPr>
            </w:pPr>
            <w:r w:rsidRPr="00EF6FA4">
              <w:rPr>
                <w:rFonts w:cstheme="minorHAnsi"/>
                <w:b/>
                <w:bCs/>
                <w:sz w:val="20"/>
                <w:szCs w:val="20"/>
                <w:lang w:val="ro-RO"/>
              </w:rPr>
              <w:t>Prioritatea</w:t>
            </w:r>
            <w:r w:rsidR="003878E8" w:rsidRPr="00EF6FA4">
              <w:rPr>
                <w:rFonts w:cstheme="minorHAnsi"/>
                <w:b/>
                <w:bCs/>
                <w:sz w:val="20"/>
                <w:szCs w:val="20"/>
                <w:lang w:val="ro-RO"/>
              </w:rPr>
              <w:t xml:space="preserve"> I. Stimularea p</w:t>
            </w:r>
            <w:r w:rsidR="003878E8" w:rsidRPr="00EF6FA4">
              <w:rPr>
                <w:rFonts w:cstheme="minorHAnsi"/>
                <w:b/>
                <w:sz w:val="20"/>
                <w:szCs w:val="20"/>
                <w:lang w:val="ro-RO"/>
              </w:rPr>
              <w:t>articipării tinerilor</w:t>
            </w:r>
          </w:p>
          <w:p w:rsidR="004A5ABA" w:rsidRPr="00EF6FA4" w:rsidRDefault="004A5ABA" w:rsidP="00504365">
            <w:pPr>
              <w:spacing w:after="0" w:line="240" w:lineRule="auto"/>
              <w:rPr>
                <w:rFonts w:cstheme="minorHAnsi"/>
                <w:b/>
                <w:sz w:val="20"/>
                <w:szCs w:val="20"/>
                <w:lang w:val="ro-RO"/>
              </w:rPr>
            </w:pPr>
          </w:p>
        </w:tc>
      </w:tr>
      <w:tr w:rsidR="003878E8" w:rsidRPr="00C37736" w:rsidTr="000F3FE3">
        <w:trPr>
          <w:trHeight w:val="54"/>
        </w:trPr>
        <w:tc>
          <w:tcPr>
            <w:tcW w:w="5000" w:type="pct"/>
            <w:gridSpan w:val="8"/>
            <w:shd w:val="clear" w:color="auto" w:fill="auto"/>
          </w:tcPr>
          <w:p w:rsidR="003878E8" w:rsidRDefault="003878E8" w:rsidP="00504365">
            <w:pPr>
              <w:spacing w:after="0" w:line="240" w:lineRule="auto"/>
              <w:rPr>
                <w:rFonts w:cstheme="minorHAnsi"/>
                <w:sz w:val="20"/>
                <w:szCs w:val="20"/>
                <w:lang w:val="ro-RO"/>
              </w:rPr>
            </w:pPr>
            <w:r w:rsidRPr="00EF6FA4">
              <w:rPr>
                <w:rFonts w:cstheme="minorHAnsi"/>
                <w:b/>
                <w:bCs/>
                <w:sz w:val="20"/>
                <w:szCs w:val="20"/>
                <w:lang w:val="ro-RO"/>
              </w:rPr>
              <w:t>Rezultat pe termen mediu</w:t>
            </w:r>
            <w:r w:rsidR="005B2149" w:rsidRPr="00EF6FA4">
              <w:rPr>
                <w:rFonts w:cstheme="minorHAnsi"/>
                <w:b/>
                <w:bCs/>
                <w:sz w:val="20"/>
                <w:szCs w:val="20"/>
                <w:lang w:val="ro-RO"/>
              </w:rPr>
              <w:t xml:space="preserve"> 1.1</w:t>
            </w:r>
            <w:r w:rsidRPr="00EF6FA4">
              <w:rPr>
                <w:rFonts w:cstheme="minorHAnsi"/>
                <w:b/>
                <w:bCs/>
                <w:sz w:val="20"/>
                <w:szCs w:val="20"/>
                <w:lang w:val="ro-RO"/>
              </w:rPr>
              <w:t xml:space="preserve">: </w:t>
            </w:r>
            <w:r w:rsidR="005B2149" w:rsidRPr="00EF6FA4">
              <w:rPr>
                <w:rFonts w:cstheme="minorHAnsi"/>
                <w:sz w:val="20"/>
                <w:szCs w:val="20"/>
                <w:lang w:val="ro-RO"/>
              </w:rPr>
              <w:t>Mai mul</w:t>
            </w:r>
            <w:r w:rsidR="00504365" w:rsidRPr="00EF6FA4">
              <w:rPr>
                <w:rFonts w:cstheme="minorHAnsi"/>
                <w:sz w:val="20"/>
                <w:szCs w:val="20"/>
                <w:lang w:val="ro-RO"/>
              </w:rPr>
              <w:t>ț</w:t>
            </w:r>
            <w:r w:rsidR="005B2149" w:rsidRPr="00EF6FA4">
              <w:rPr>
                <w:rFonts w:cstheme="minorHAnsi"/>
                <w:sz w:val="20"/>
                <w:szCs w:val="20"/>
                <w:lang w:val="ro-RO"/>
              </w:rPr>
              <w:t>i tineri se implică în procesul decizional și ini</w:t>
            </w:r>
            <w:r w:rsidR="00504365" w:rsidRPr="00EF6FA4">
              <w:rPr>
                <w:rFonts w:cstheme="minorHAnsi"/>
                <w:sz w:val="20"/>
                <w:szCs w:val="20"/>
                <w:lang w:val="ro-RO"/>
              </w:rPr>
              <w:t>ț</w:t>
            </w:r>
            <w:r w:rsidR="005B2149" w:rsidRPr="00EF6FA4">
              <w:rPr>
                <w:rFonts w:cstheme="minorHAnsi"/>
                <w:sz w:val="20"/>
                <w:szCs w:val="20"/>
                <w:lang w:val="ro-RO"/>
              </w:rPr>
              <w:t>iative civice</w:t>
            </w:r>
          </w:p>
          <w:p w:rsidR="004A5ABA" w:rsidRPr="00EF6FA4" w:rsidRDefault="004A5ABA" w:rsidP="00504365">
            <w:pPr>
              <w:spacing w:after="0" w:line="240" w:lineRule="auto"/>
              <w:rPr>
                <w:rFonts w:cstheme="minorHAnsi"/>
                <w:b/>
                <w:bCs/>
                <w:sz w:val="20"/>
                <w:szCs w:val="20"/>
                <w:lang w:val="ro-RO"/>
              </w:rPr>
            </w:pPr>
          </w:p>
        </w:tc>
      </w:tr>
      <w:tr w:rsidR="00124AA5" w:rsidRPr="00EF6FA4" w:rsidTr="000F3FE3">
        <w:tc>
          <w:tcPr>
            <w:tcW w:w="5000" w:type="pct"/>
            <w:gridSpan w:val="8"/>
            <w:shd w:val="clear" w:color="auto" w:fill="auto"/>
          </w:tcPr>
          <w:p w:rsidR="00124AA5" w:rsidRDefault="00124AA5" w:rsidP="00504365">
            <w:pPr>
              <w:spacing w:after="0" w:line="240" w:lineRule="auto"/>
              <w:rPr>
                <w:rFonts w:cstheme="minorHAnsi"/>
                <w:sz w:val="20"/>
                <w:szCs w:val="20"/>
                <w:lang w:val="ro-RO"/>
              </w:rPr>
            </w:pPr>
            <w:r w:rsidRPr="00EF6FA4">
              <w:rPr>
                <w:rFonts w:cstheme="minorHAnsi"/>
                <w:b/>
                <w:sz w:val="20"/>
                <w:szCs w:val="20"/>
                <w:lang w:val="ro-RO"/>
              </w:rPr>
              <w:t>Rezultat pe termen scurt 1.1.1.</w:t>
            </w:r>
            <w:r w:rsidRPr="00EF6FA4">
              <w:rPr>
                <w:rFonts w:cstheme="minorHAnsi"/>
                <w:sz w:val="20"/>
                <w:szCs w:val="20"/>
                <w:lang w:val="ro-RO"/>
              </w:rPr>
              <w:t xml:space="preserve"> Tinerii își dezvoltă abilitățile necesare pentru a participa în procesul decizional și inițiative civice</w:t>
            </w:r>
          </w:p>
          <w:p w:rsidR="004A5ABA" w:rsidRPr="00EF6FA4" w:rsidRDefault="004A5ABA" w:rsidP="00504365">
            <w:pPr>
              <w:spacing w:after="0" w:line="240" w:lineRule="auto"/>
              <w:rPr>
                <w:rFonts w:cstheme="minorHAnsi"/>
                <w:b/>
                <w:bCs/>
                <w:sz w:val="20"/>
                <w:szCs w:val="20"/>
                <w:lang w:val="ro-RO"/>
              </w:rPr>
            </w:pPr>
          </w:p>
        </w:tc>
      </w:tr>
      <w:tr w:rsidR="000F3FE3" w:rsidRPr="00EF6FA4" w:rsidTr="00496020">
        <w:trPr>
          <w:trHeight w:val="589"/>
        </w:trPr>
        <w:tc>
          <w:tcPr>
            <w:tcW w:w="191" w:type="pct"/>
          </w:tcPr>
          <w:p w:rsidR="00ED44FE" w:rsidRPr="00EF6FA4" w:rsidRDefault="00ED44FE" w:rsidP="00CD2257">
            <w:pPr>
              <w:spacing w:after="0" w:line="240" w:lineRule="auto"/>
              <w:jc w:val="center"/>
              <w:rPr>
                <w:rFonts w:cstheme="minorHAnsi"/>
                <w:b/>
                <w:bCs/>
                <w:sz w:val="20"/>
                <w:szCs w:val="20"/>
                <w:lang w:val="ro-RO"/>
              </w:rPr>
            </w:pPr>
            <w:r w:rsidRPr="00EF6FA4">
              <w:rPr>
                <w:rFonts w:cstheme="minorHAnsi"/>
                <w:b/>
                <w:bCs/>
                <w:sz w:val="20"/>
                <w:szCs w:val="20"/>
                <w:lang w:val="ro-RO"/>
              </w:rPr>
              <w:t>Nr.</w:t>
            </w:r>
          </w:p>
          <w:p w:rsidR="00ED44FE" w:rsidRPr="00EF6FA4" w:rsidRDefault="00ED44FE" w:rsidP="00CD2257">
            <w:pPr>
              <w:spacing w:after="0" w:line="240" w:lineRule="auto"/>
              <w:jc w:val="center"/>
              <w:rPr>
                <w:rFonts w:cstheme="minorHAnsi"/>
                <w:b/>
                <w:bCs/>
                <w:sz w:val="20"/>
                <w:szCs w:val="20"/>
                <w:lang w:val="ro-RO"/>
              </w:rPr>
            </w:pPr>
            <w:r w:rsidRPr="00EF6FA4">
              <w:rPr>
                <w:rFonts w:cstheme="minorHAnsi"/>
                <w:b/>
                <w:bCs/>
                <w:sz w:val="20"/>
                <w:szCs w:val="20"/>
                <w:lang w:val="ro-RO"/>
              </w:rPr>
              <w:t>d/o</w:t>
            </w:r>
          </w:p>
        </w:tc>
        <w:tc>
          <w:tcPr>
            <w:tcW w:w="819" w:type="pct"/>
          </w:tcPr>
          <w:p w:rsidR="00ED44FE" w:rsidRPr="00EF6FA4" w:rsidRDefault="00ED44FE" w:rsidP="00CD2257">
            <w:pPr>
              <w:spacing w:after="0" w:line="240" w:lineRule="auto"/>
              <w:jc w:val="center"/>
              <w:rPr>
                <w:rFonts w:cstheme="minorHAnsi"/>
                <w:b/>
                <w:sz w:val="20"/>
                <w:szCs w:val="20"/>
                <w:lang w:val="ro-RO"/>
              </w:rPr>
            </w:pPr>
            <w:r w:rsidRPr="00EF6FA4">
              <w:rPr>
                <w:rFonts w:cstheme="minorHAnsi"/>
                <w:b/>
                <w:sz w:val="20"/>
                <w:szCs w:val="20"/>
                <w:lang w:val="ro-RO"/>
              </w:rPr>
              <w:t>Acțiunile</w:t>
            </w:r>
          </w:p>
        </w:tc>
        <w:tc>
          <w:tcPr>
            <w:tcW w:w="1441" w:type="pct"/>
          </w:tcPr>
          <w:p w:rsidR="00ED44FE" w:rsidRPr="00EF6FA4" w:rsidRDefault="00730327" w:rsidP="00CD2257">
            <w:pPr>
              <w:spacing w:after="0" w:line="240" w:lineRule="auto"/>
              <w:jc w:val="center"/>
              <w:rPr>
                <w:rFonts w:cstheme="minorHAnsi"/>
                <w:b/>
                <w:sz w:val="20"/>
                <w:szCs w:val="20"/>
                <w:lang w:val="ro-RO"/>
              </w:rPr>
            </w:pPr>
            <w:r w:rsidRPr="00EF6FA4">
              <w:rPr>
                <w:rFonts w:cstheme="minorHAnsi"/>
                <w:b/>
                <w:sz w:val="20"/>
                <w:szCs w:val="20"/>
                <w:lang w:val="ro-RO"/>
              </w:rPr>
              <w:t>Sub-acțiuni</w:t>
            </w:r>
          </w:p>
        </w:tc>
        <w:tc>
          <w:tcPr>
            <w:tcW w:w="866" w:type="pct"/>
          </w:tcPr>
          <w:p w:rsidR="00ED44FE" w:rsidRPr="00EF6FA4" w:rsidRDefault="00ED44FE" w:rsidP="00CD2257">
            <w:pPr>
              <w:spacing w:after="0" w:line="240" w:lineRule="auto"/>
              <w:jc w:val="center"/>
              <w:rPr>
                <w:rFonts w:cstheme="minorHAnsi"/>
                <w:b/>
                <w:sz w:val="20"/>
                <w:szCs w:val="20"/>
                <w:lang w:val="ro-RO"/>
              </w:rPr>
            </w:pPr>
            <w:r w:rsidRPr="00EF6FA4">
              <w:rPr>
                <w:rFonts w:cstheme="minorHAnsi"/>
                <w:b/>
                <w:sz w:val="20"/>
                <w:szCs w:val="20"/>
                <w:lang w:val="ro-RO"/>
              </w:rPr>
              <w:t>Indicatorii de realizare</w:t>
            </w:r>
          </w:p>
        </w:tc>
        <w:tc>
          <w:tcPr>
            <w:tcW w:w="385" w:type="pct"/>
          </w:tcPr>
          <w:p w:rsidR="00ED44FE" w:rsidRPr="00EF6FA4" w:rsidRDefault="00ED44FE" w:rsidP="00CD2257">
            <w:pPr>
              <w:spacing w:after="0" w:line="240" w:lineRule="auto"/>
              <w:jc w:val="center"/>
              <w:rPr>
                <w:rFonts w:cstheme="minorHAnsi"/>
                <w:b/>
                <w:sz w:val="20"/>
                <w:szCs w:val="20"/>
                <w:lang w:val="ro-RO"/>
              </w:rPr>
            </w:pPr>
            <w:r w:rsidRPr="00EF6FA4">
              <w:rPr>
                <w:rFonts w:cstheme="minorHAnsi"/>
                <w:b/>
                <w:sz w:val="20"/>
                <w:szCs w:val="20"/>
                <w:lang w:val="ro-RO"/>
              </w:rPr>
              <w:t>Perioada</w:t>
            </w:r>
          </w:p>
        </w:tc>
        <w:tc>
          <w:tcPr>
            <w:tcW w:w="532" w:type="pct"/>
          </w:tcPr>
          <w:p w:rsidR="00ED44FE" w:rsidRPr="00EF6FA4" w:rsidRDefault="00ED44FE" w:rsidP="00CD2257">
            <w:pPr>
              <w:spacing w:after="0" w:line="240" w:lineRule="auto"/>
              <w:jc w:val="center"/>
              <w:rPr>
                <w:rFonts w:cstheme="minorHAnsi"/>
                <w:b/>
                <w:sz w:val="20"/>
                <w:szCs w:val="20"/>
                <w:lang w:val="ro-RO"/>
              </w:rPr>
            </w:pPr>
            <w:r w:rsidRPr="00EF6FA4">
              <w:rPr>
                <w:rFonts w:cstheme="minorHAnsi"/>
                <w:b/>
                <w:sz w:val="20"/>
                <w:szCs w:val="20"/>
                <w:lang w:val="ro-RO"/>
              </w:rPr>
              <w:t>Responsabilii</w:t>
            </w:r>
          </w:p>
        </w:tc>
        <w:tc>
          <w:tcPr>
            <w:tcW w:w="429" w:type="pct"/>
          </w:tcPr>
          <w:p w:rsidR="00ED44FE" w:rsidRPr="00EF6FA4" w:rsidRDefault="00ED44FE" w:rsidP="00CD2257">
            <w:pPr>
              <w:spacing w:after="0" w:line="240" w:lineRule="auto"/>
              <w:jc w:val="center"/>
              <w:rPr>
                <w:rFonts w:cstheme="minorHAnsi"/>
                <w:b/>
                <w:sz w:val="20"/>
                <w:szCs w:val="20"/>
                <w:lang w:val="ro-RO"/>
              </w:rPr>
            </w:pPr>
            <w:r w:rsidRPr="00EF6FA4">
              <w:rPr>
                <w:rFonts w:cstheme="minorHAnsi"/>
                <w:b/>
                <w:sz w:val="20"/>
                <w:szCs w:val="20"/>
                <w:lang w:val="ro-RO"/>
              </w:rPr>
              <w:t>Partenerii</w:t>
            </w:r>
            <w:r w:rsidRPr="00EF6FA4">
              <w:rPr>
                <w:rFonts w:cstheme="minorHAnsi"/>
                <w:b/>
                <w:sz w:val="20"/>
                <w:szCs w:val="20"/>
                <w:vertAlign w:val="superscript"/>
                <w:lang w:val="ro-RO"/>
              </w:rPr>
              <w:footnoteReference w:id="6"/>
            </w:r>
          </w:p>
        </w:tc>
        <w:tc>
          <w:tcPr>
            <w:tcW w:w="337" w:type="pct"/>
          </w:tcPr>
          <w:p w:rsidR="00ED44FE" w:rsidRPr="00EF6FA4" w:rsidRDefault="00ED44FE" w:rsidP="00CD2257">
            <w:pPr>
              <w:spacing w:after="0" w:line="240" w:lineRule="auto"/>
              <w:jc w:val="center"/>
              <w:rPr>
                <w:rFonts w:cstheme="minorHAnsi"/>
                <w:b/>
                <w:sz w:val="20"/>
                <w:szCs w:val="20"/>
                <w:lang w:val="ro-RO"/>
              </w:rPr>
            </w:pPr>
            <w:r w:rsidRPr="00EF6FA4">
              <w:rPr>
                <w:rFonts w:cstheme="minorHAnsi"/>
                <w:b/>
                <w:sz w:val="20"/>
                <w:szCs w:val="20"/>
                <w:lang w:val="ro-RO"/>
              </w:rPr>
              <w:t>Buget (mii lei)</w:t>
            </w:r>
          </w:p>
        </w:tc>
      </w:tr>
    </w:tbl>
    <w:p w:rsidR="003878E8" w:rsidRPr="00EF6FA4" w:rsidRDefault="003878E8" w:rsidP="003878E8">
      <w:pPr>
        <w:spacing w:after="0" w:line="240" w:lineRule="auto"/>
        <w:rPr>
          <w:rFonts w:ascii="Times New Roman" w:hAnsi="Times New Roman"/>
          <w:sz w:val="2"/>
          <w:szCs w:val="2"/>
          <w:lang w:val="ro-RO"/>
        </w:rPr>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4"/>
        <w:gridCol w:w="4250"/>
        <w:gridCol w:w="2550"/>
        <w:gridCol w:w="1153"/>
        <w:gridCol w:w="1556"/>
        <w:gridCol w:w="1161"/>
        <w:gridCol w:w="1094"/>
      </w:tblGrid>
      <w:tr w:rsidR="000F3FE3" w:rsidRPr="00EF6FA4" w:rsidTr="00FC6D4C">
        <w:trPr>
          <w:cantSplit/>
          <w:trHeight w:val="221"/>
          <w:tblHeader/>
        </w:trPr>
        <w:tc>
          <w:tcPr>
            <w:tcW w:w="190" w:type="pct"/>
          </w:tcPr>
          <w:p w:rsidR="00ED44FE" w:rsidRPr="00EF6FA4" w:rsidRDefault="00ED44FE" w:rsidP="00504365">
            <w:pPr>
              <w:spacing w:after="0" w:line="240" w:lineRule="auto"/>
              <w:jc w:val="center"/>
              <w:rPr>
                <w:rFonts w:cstheme="minorHAnsi"/>
                <w:b/>
                <w:bCs/>
                <w:sz w:val="20"/>
                <w:szCs w:val="20"/>
                <w:lang w:val="ro-RO"/>
              </w:rPr>
            </w:pPr>
            <w:r w:rsidRPr="00EF6FA4">
              <w:rPr>
                <w:rFonts w:cstheme="minorHAnsi"/>
                <w:b/>
                <w:bCs/>
                <w:sz w:val="20"/>
                <w:szCs w:val="20"/>
                <w:lang w:val="ro-RO"/>
              </w:rPr>
              <w:t>1</w:t>
            </w:r>
          </w:p>
        </w:tc>
        <w:tc>
          <w:tcPr>
            <w:tcW w:w="819" w:type="pct"/>
          </w:tcPr>
          <w:p w:rsidR="00ED44FE" w:rsidRPr="00EF6FA4" w:rsidRDefault="00ED44FE" w:rsidP="00504365">
            <w:pPr>
              <w:spacing w:after="0" w:line="240" w:lineRule="auto"/>
              <w:jc w:val="center"/>
              <w:rPr>
                <w:rFonts w:cstheme="minorHAnsi"/>
                <w:b/>
                <w:sz w:val="20"/>
                <w:szCs w:val="20"/>
                <w:lang w:val="ro-RO"/>
              </w:rPr>
            </w:pPr>
            <w:r w:rsidRPr="00EF6FA4">
              <w:rPr>
                <w:rFonts w:cstheme="minorHAnsi"/>
                <w:b/>
                <w:sz w:val="20"/>
                <w:szCs w:val="20"/>
                <w:lang w:val="ro-RO"/>
              </w:rPr>
              <w:t>2</w:t>
            </w:r>
          </w:p>
        </w:tc>
        <w:tc>
          <w:tcPr>
            <w:tcW w:w="1442" w:type="pct"/>
          </w:tcPr>
          <w:p w:rsidR="00ED44FE" w:rsidRPr="00EF6FA4" w:rsidRDefault="00ED44FE" w:rsidP="005E74B8">
            <w:pPr>
              <w:spacing w:after="0" w:line="240" w:lineRule="auto"/>
              <w:ind w:left="457" w:hanging="457"/>
              <w:jc w:val="center"/>
              <w:rPr>
                <w:rFonts w:cstheme="minorHAnsi"/>
                <w:b/>
                <w:sz w:val="20"/>
                <w:szCs w:val="20"/>
                <w:lang w:val="ro-RO"/>
              </w:rPr>
            </w:pPr>
            <w:r w:rsidRPr="00EF6FA4">
              <w:rPr>
                <w:rFonts w:cstheme="minorHAnsi"/>
                <w:b/>
                <w:sz w:val="20"/>
                <w:szCs w:val="20"/>
                <w:lang w:val="ro-RO"/>
              </w:rPr>
              <w:t>3</w:t>
            </w:r>
          </w:p>
        </w:tc>
        <w:tc>
          <w:tcPr>
            <w:tcW w:w="865" w:type="pct"/>
          </w:tcPr>
          <w:p w:rsidR="00ED44FE" w:rsidRPr="00EF6FA4" w:rsidRDefault="00ED44FE" w:rsidP="00504365">
            <w:pPr>
              <w:spacing w:after="0" w:line="240" w:lineRule="auto"/>
              <w:jc w:val="center"/>
              <w:rPr>
                <w:rFonts w:cstheme="minorHAnsi"/>
                <w:b/>
                <w:sz w:val="20"/>
                <w:szCs w:val="20"/>
                <w:lang w:val="ro-RO"/>
              </w:rPr>
            </w:pPr>
            <w:r w:rsidRPr="00EF6FA4">
              <w:rPr>
                <w:rFonts w:cstheme="minorHAnsi"/>
                <w:b/>
                <w:sz w:val="20"/>
                <w:szCs w:val="20"/>
                <w:lang w:val="ro-RO"/>
              </w:rPr>
              <w:t>4</w:t>
            </w:r>
          </w:p>
        </w:tc>
        <w:tc>
          <w:tcPr>
            <w:tcW w:w="391" w:type="pct"/>
          </w:tcPr>
          <w:p w:rsidR="00ED44FE" w:rsidRPr="00EF6FA4" w:rsidRDefault="00ED44FE" w:rsidP="00504365">
            <w:pPr>
              <w:spacing w:after="0" w:line="240" w:lineRule="auto"/>
              <w:jc w:val="center"/>
              <w:rPr>
                <w:rFonts w:cstheme="minorHAnsi"/>
                <w:b/>
                <w:sz w:val="20"/>
                <w:szCs w:val="20"/>
                <w:lang w:val="ro-RO"/>
              </w:rPr>
            </w:pPr>
            <w:r w:rsidRPr="00EF6FA4">
              <w:rPr>
                <w:rFonts w:cstheme="minorHAnsi"/>
                <w:b/>
                <w:sz w:val="20"/>
                <w:szCs w:val="20"/>
                <w:lang w:val="ro-RO"/>
              </w:rPr>
              <w:t>5</w:t>
            </w:r>
          </w:p>
        </w:tc>
        <w:tc>
          <w:tcPr>
            <w:tcW w:w="528" w:type="pct"/>
          </w:tcPr>
          <w:p w:rsidR="00ED44FE" w:rsidRPr="00EF6FA4" w:rsidRDefault="00ED44FE" w:rsidP="00504365">
            <w:pPr>
              <w:spacing w:after="0" w:line="240" w:lineRule="auto"/>
              <w:jc w:val="center"/>
              <w:rPr>
                <w:rFonts w:cstheme="minorHAnsi"/>
                <w:b/>
                <w:sz w:val="20"/>
                <w:szCs w:val="20"/>
                <w:lang w:val="ro-RO"/>
              </w:rPr>
            </w:pPr>
            <w:r w:rsidRPr="00EF6FA4">
              <w:rPr>
                <w:rFonts w:cstheme="minorHAnsi"/>
                <w:b/>
                <w:sz w:val="20"/>
                <w:szCs w:val="20"/>
                <w:lang w:val="ro-RO"/>
              </w:rPr>
              <w:t>6</w:t>
            </w:r>
          </w:p>
        </w:tc>
        <w:tc>
          <w:tcPr>
            <w:tcW w:w="394" w:type="pct"/>
          </w:tcPr>
          <w:p w:rsidR="00ED44FE" w:rsidRPr="00EF6FA4" w:rsidRDefault="00ED44FE" w:rsidP="00504365">
            <w:pPr>
              <w:spacing w:after="0" w:line="240" w:lineRule="auto"/>
              <w:jc w:val="center"/>
              <w:rPr>
                <w:rFonts w:cstheme="minorHAnsi"/>
                <w:b/>
                <w:sz w:val="20"/>
                <w:szCs w:val="20"/>
                <w:lang w:val="ro-RO"/>
              </w:rPr>
            </w:pPr>
            <w:r w:rsidRPr="00EF6FA4">
              <w:rPr>
                <w:rFonts w:cstheme="minorHAnsi"/>
                <w:b/>
                <w:sz w:val="20"/>
                <w:szCs w:val="20"/>
                <w:lang w:val="ro-RO"/>
              </w:rPr>
              <w:t>7</w:t>
            </w:r>
          </w:p>
        </w:tc>
        <w:tc>
          <w:tcPr>
            <w:tcW w:w="371" w:type="pct"/>
          </w:tcPr>
          <w:p w:rsidR="00ED44FE" w:rsidRPr="00EF6FA4" w:rsidRDefault="00ED44FE" w:rsidP="00504365">
            <w:pPr>
              <w:spacing w:after="0" w:line="240" w:lineRule="auto"/>
              <w:jc w:val="center"/>
              <w:rPr>
                <w:rFonts w:cstheme="minorHAnsi"/>
                <w:b/>
                <w:sz w:val="20"/>
                <w:szCs w:val="20"/>
                <w:lang w:val="ro-RO"/>
              </w:rPr>
            </w:pPr>
            <w:r w:rsidRPr="00EF6FA4">
              <w:rPr>
                <w:rFonts w:cstheme="minorHAnsi"/>
                <w:b/>
                <w:sz w:val="20"/>
                <w:szCs w:val="20"/>
                <w:lang w:val="ro-RO"/>
              </w:rPr>
              <w:t>8</w:t>
            </w:r>
          </w:p>
        </w:tc>
      </w:tr>
      <w:tr w:rsidR="000F3FE3" w:rsidRPr="00EF6FA4" w:rsidTr="00FC6D4C">
        <w:trPr>
          <w:trHeight w:val="67"/>
        </w:trPr>
        <w:tc>
          <w:tcPr>
            <w:tcW w:w="190" w:type="pct"/>
          </w:tcPr>
          <w:p w:rsidR="00ED44FE" w:rsidRPr="00EF6FA4" w:rsidRDefault="00ED44FE" w:rsidP="003878E8">
            <w:pPr>
              <w:numPr>
                <w:ilvl w:val="0"/>
                <w:numId w:val="14"/>
              </w:numPr>
              <w:spacing w:after="0" w:line="240" w:lineRule="auto"/>
              <w:contextualSpacing/>
              <w:rPr>
                <w:rFonts w:eastAsia="Times New Roman" w:cstheme="minorHAnsi"/>
                <w:bCs/>
                <w:sz w:val="20"/>
                <w:szCs w:val="20"/>
                <w:lang w:val="ro-RO"/>
              </w:rPr>
            </w:pPr>
          </w:p>
        </w:tc>
        <w:tc>
          <w:tcPr>
            <w:tcW w:w="819" w:type="pct"/>
          </w:tcPr>
          <w:p w:rsidR="00ED44FE" w:rsidRPr="00EF6FA4" w:rsidRDefault="00730327" w:rsidP="00504365">
            <w:pPr>
              <w:spacing w:after="0" w:line="240" w:lineRule="auto"/>
              <w:rPr>
                <w:rFonts w:cstheme="minorHAnsi"/>
                <w:sz w:val="20"/>
                <w:szCs w:val="20"/>
                <w:lang w:val="ro-RO"/>
              </w:rPr>
            </w:pPr>
            <w:r w:rsidRPr="00EF6FA4">
              <w:rPr>
                <w:rFonts w:cstheme="minorHAnsi"/>
                <w:sz w:val="20"/>
                <w:szCs w:val="20"/>
                <w:lang w:val="ro-RO"/>
              </w:rPr>
              <w:t>Desfășurarea campaniilor anuale de informare a tinerilor cu privire la procesul decizional local</w:t>
            </w:r>
            <w:r w:rsidR="00696D59" w:rsidRPr="00EF6FA4">
              <w:rPr>
                <w:rFonts w:cstheme="minorHAnsi"/>
                <w:sz w:val="20"/>
                <w:szCs w:val="20"/>
                <w:lang w:val="ro-RO"/>
              </w:rPr>
              <w:t xml:space="preserve"> și mecanismele de </w:t>
            </w:r>
            <w:r w:rsidR="00451038" w:rsidRPr="00EF6FA4">
              <w:rPr>
                <w:rFonts w:cstheme="minorHAnsi"/>
                <w:sz w:val="20"/>
                <w:szCs w:val="20"/>
                <w:lang w:val="ro-RO"/>
              </w:rPr>
              <w:t>participare</w:t>
            </w:r>
          </w:p>
        </w:tc>
        <w:tc>
          <w:tcPr>
            <w:tcW w:w="1442" w:type="pct"/>
          </w:tcPr>
          <w:p w:rsidR="000C5783" w:rsidRPr="00EF6FA4" w:rsidRDefault="00730327"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Elaborar</w:t>
            </w:r>
            <w:r w:rsidR="000C5783" w:rsidRPr="00EF6FA4">
              <w:rPr>
                <w:rFonts w:cstheme="minorHAnsi"/>
                <w:sz w:val="20"/>
                <w:szCs w:val="20"/>
                <w:lang w:val="ro-RO"/>
              </w:rPr>
              <w:t>e</w:t>
            </w:r>
            <w:r w:rsidRPr="00EF6FA4">
              <w:rPr>
                <w:rFonts w:cstheme="minorHAnsi"/>
                <w:sz w:val="20"/>
                <w:szCs w:val="20"/>
                <w:lang w:val="ro-RO"/>
              </w:rPr>
              <w:t>a conceptului campaniei</w:t>
            </w:r>
            <w:r w:rsidR="000C5783" w:rsidRPr="00EF6FA4">
              <w:rPr>
                <w:rFonts w:cstheme="minorHAnsi"/>
                <w:sz w:val="20"/>
                <w:szCs w:val="20"/>
                <w:lang w:val="ro-RO"/>
              </w:rPr>
              <w:t xml:space="preserve"> și planului de implementare </w:t>
            </w:r>
          </w:p>
          <w:p w:rsidR="000C5783" w:rsidRPr="00EF6FA4" w:rsidRDefault="000C5783"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Elaborarea setului de materiale informative</w:t>
            </w:r>
          </w:p>
          <w:p w:rsidR="000C5783" w:rsidRPr="00EF6FA4" w:rsidRDefault="000C5783"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Organizarea activităților de interacțiun</w:t>
            </w:r>
            <w:r w:rsidR="00BF70B3" w:rsidRPr="00EF6FA4">
              <w:rPr>
                <w:rFonts w:cstheme="minorHAnsi"/>
                <w:sz w:val="20"/>
                <w:szCs w:val="20"/>
                <w:lang w:val="ro-RO"/>
              </w:rPr>
              <w:t>e</w:t>
            </w:r>
            <w:r w:rsidRPr="00EF6FA4">
              <w:rPr>
                <w:rFonts w:cstheme="minorHAnsi"/>
                <w:sz w:val="20"/>
                <w:szCs w:val="20"/>
                <w:lang w:val="ro-RO"/>
              </w:rPr>
              <w:t xml:space="preserve"> cu tinerii (lecții </w:t>
            </w:r>
            <w:r w:rsidR="00BF70B3" w:rsidRPr="00EF6FA4">
              <w:rPr>
                <w:rFonts w:cstheme="minorHAnsi"/>
                <w:sz w:val="20"/>
                <w:szCs w:val="20"/>
                <w:lang w:val="ro-RO"/>
              </w:rPr>
              <w:t>publice, mese rotunde</w:t>
            </w:r>
            <w:r w:rsidR="00080B77" w:rsidRPr="00EF6FA4">
              <w:rPr>
                <w:rFonts w:cstheme="minorHAnsi"/>
                <w:sz w:val="20"/>
                <w:szCs w:val="20"/>
                <w:lang w:val="ro-RO"/>
              </w:rPr>
              <w:t>, sesiuni în școli</w:t>
            </w:r>
            <w:r w:rsidR="00BF70B3" w:rsidRPr="00EF6FA4">
              <w:rPr>
                <w:rFonts w:cstheme="minorHAnsi"/>
                <w:sz w:val="20"/>
                <w:szCs w:val="20"/>
                <w:lang w:val="ro-RO"/>
              </w:rPr>
              <w:t xml:space="preserve"> etc.)</w:t>
            </w:r>
          </w:p>
          <w:p w:rsidR="00383CCD" w:rsidRPr="00EF6FA4" w:rsidRDefault="00383CCD"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Organizarea  evenimentelor offline în </w:t>
            </w:r>
            <w:r w:rsidR="00080B77" w:rsidRPr="00EF6FA4">
              <w:rPr>
                <w:rFonts w:cstheme="minorHAnsi"/>
                <w:sz w:val="20"/>
                <w:szCs w:val="20"/>
                <w:lang w:val="ro-RO"/>
              </w:rPr>
              <w:t xml:space="preserve">cadrul </w:t>
            </w:r>
            <w:r w:rsidRPr="00EF6FA4">
              <w:rPr>
                <w:rFonts w:cstheme="minorHAnsi"/>
                <w:sz w:val="20"/>
                <w:szCs w:val="20"/>
                <w:lang w:val="ro-RO"/>
              </w:rPr>
              <w:t>APL nivel I</w:t>
            </w:r>
            <w:r w:rsidR="00342923" w:rsidRPr="00EF6FA4">
              <w:rPr>
                <w:rFonts w:cstheme="minorHAnsi"/>
                <w:sz w:val="20"/>
                <w:szCs w:val="20"/>
                <w:lang w:val="ro-RO"/>
              </w:rPr>
              <w:t xml:space="preserve"> și II</w:t>
            </w:r>
          </w:p>
        </w:tc>
        <w:tc>
          <w:tcPr>
            <w:tcW w:w="865" w:type="pct"/>
          </w:tcPr>
          <w:p w:rsidR="00ED44FE" w:rsidRPr="00EF6FA4" w:rsidRDefault="000C5783" w:rsidP="00504365">
            <w:pPr>
              <w:spacing w:after="0" w:line="240" w:lineRule="auto"/>
              <w:rPr>
                <w:rFonts w:cstheme="minorHAnsi"/>
                <w:sz w:val="20"/>
                <w:szCs w:val="20"/>
                <w:lang w:val="ro-RO"/>
              </w:rPr>
            </w:pPr>
            <w:r w:rsidRPr="00EF6FA4">
              <w:rPr>
                <w:rFonts w:cstheme="minorHAnsi"/>
                <w:sz w:val="20"/>
                <w:szCs w:val="20"/>
                <w:lang w:val="ro-RO"/>
              </w:rPr>
              <w:t>1 campanie de informare realizată anual</w:t>
            </w:r>
            <w:r w:rsidR="00406E6C" w:rsidRPr="00EF6FA4">
              <w:rPr>
                <w:rFonts w:cstheme="minorHAnsi"/>
                <w:sz w:val="20"/>
                <w:szCs w:val="20"/>
                <w:lang w:val="ro-RO"/>
              </w:rPr>
              <w:t>;</w:t>
            </w:r>
          </w:p>
          <w:p w:rsidR="00BF70B3" w:rsidRPr="00EF6FA4" w:rsidRDefault="00BF70B3" w:rsidP="00504365">
            <w:pPr>
              <w:spacing w:after="0" w:line="240" w:lineRule="auto"/>
              <w:rPr>
                <w:rFonts w:cstheme="minorHAnsi"/>
                <w:sz w:val="20"/>
                <w:szCs w:val="20"/>
                <w:lang w:val="ro-RO"/>
              </w:rPr>
            </w:pPr>
            <w:r w:rsidRPr="00EF6FA4">
              <w:rPr>
                <w:rFonts w:cstheme="minorHAnsi"/>
                <w:sz w:val="20"/>
                <w:szCs w:val="20"/>
                <w:lang w:val="ro-RO"/>
              </w:rPr>
              <w:t>Cel puțin</w:t>
            </w:r>
            <w:r w:rsidR="00A914BD">
              <w:rPr>
                <w:rFonts w:cstheme="minorHAnsi"/>
                <w:sz w:val="20"/>
                <w:szCs w:val="20"/>
                <w:lang w:val="ro-RO"/>
              </w:rPr>
              <w:t xml:space="preserve"> 1050</w:t>
            </w:r>
            <w:r w:rsidRPr="00EF6FA4">
              <w:rPr>
                <w:rFonts w:cstheme="minorHAnsi"/>
                <w:sz w:val="20"/>
                <w:szCs w:val="20"/>
                <w:lang w:val="ro-RO"/>
              </w:rPr>
              <w:t xml:space="preserve"> de tineri informați anual</w:t>
            </w:r>
            <w:r w:rsidR="00406E6C" w:rsidRPr="00EF6FA4">
              <w:rPr>
                <w:rFonts w:cstheme="minorHAnsi"/>
                <w:sz w:val="20"/>
                <w:szCs w:val="20"/>
                <w:lang w:val="ro-RO"/>
              </w:rPr>
              <w:t>;</w:t>
            </w:r>
          </w:p>
          <w:p w:rsidR="00D14023" w:rsidRPr="00EF6FA4" w:rsidRDefault="00D14023" w:rsidP="00504365">
            <w:pPr>
              <w:spacing w:after="0" w:line="240" w:lineRule="auto"/>
              <w:rPr>
                <w:rFonts w:cstheme="minorHAnsi"/>
                <w:sz w:val="20"/>
                <w:szCs w:val="20"/>
                <w:lang w:val="ro-RO"/>
              </w:rPr>
            </w:pPr>
            <w:r w:rsidRPr="00EF6FA4">
              <w:rPr>
                <w:rFonts w:cstheme="minorHAnsi"/>
                <w:sz w:val="20"/>
                <w:szCs w:val="20"/>
                <w:lang w:val="ro-RO"/>
              </w:rPr>
              <w:t xml:space="preserve">Cel puțin </w:t>
            </w:r>
            <w:r w:rsidR="00DB0213" w:rsidRPr="00EF6FA4">
              <w:rPr>
                <w:rFonts w:cstheme="minorHAnsi"/>
                <w:sz w:val="20"/>
                <w:szCs w:val="20"/>
                <w:lang w:val="ro-RO"/>
              </w:rPr>
              <w:t>20</w:t>
            </w:r>
            <w:r w:rsidRPr="00EF6FA4">
              <w:rPr>
                <w:rFonts w:cstheme="minorHAnsi"/>
                <w:sz w:val="20"/>
                <w:szCs w:val="20"/>
                <w:lang w:val="ro-RO"/>
              </w:rPr>
              <w:t xml:space="preserve"> comunități (APL I) cuprinse</w:t>
            </w:r>
            <w:r w:rsidR="00DB0213" w:rsidRPr="00EF6FA4">
              <w:rPr>
                <w:rFonts w:cstheme="minorHAnsi"/>
                <w:sz w:val="20"/>
                <w:szCs w:val="20"/>
                <w:lang w:val="ro-RO"/>
              </w:rPr>
              <w:t xml:space="preserve"> anual</w:t>
            </w:r>
            <w:r w:rsidRPr="00EF6FA4">
              <w:rPr>
                <w:rFonts w:cstheme="minorHAnsi"/>
                <w:sz w:val="20"/>
                <w:szCs w:val="20"/>
                <w:lang w:val="ro-RO"/>
              </w:rPr>
              <w:t xml:space="preserve"> în campaniile de informare</w:t>
            </w:r>
          </w:p>
        </w:tc>
        <w:tc>
          <w:tcPr>
            <w:tcW w:w="391" w:type="pct"/>
          </w:tcPr>
          <w:p w:rsidR="00ED44FE" w:rsidRPr="00EF6FA4" w:rsidRDefault="000C5783" w:rsidP="00504365">
            <w:pPr>
              <w:spacing w:after="0" w:line="240" w:lineRule="auto"/>
              <w:jc w:val="center"/>
              <w:rPr>
                <w:rFonts w:cstheme="minorHAnsi"/>
                <w:sz w:val="20"/>
                <w:szCs w:val="20"/>
                <w:lang w:val="ro-RO"/>
              </w:rPr>
            </w:pPr>
            <w:r w:rsidRPr="00EF6FA4">
              <w:rPr>
                <w:rFonts w:cstheme="minorHAnsi"/>
                <w:sz w:val="20"/>
                <w:szCs w:val="20"/>
                <w:lang w:val="ro-RO"/>
              </w:rPr>
              <w:t>2022</w:t>
            </w:r>
            <w:r w:rsidR="00FA190A" w:rsidRPr="00EF6FA4">
              <w:rPr>
                <w:rFonts w:cstheme="minorHAnsi"/>
                <w:sz w:val="20"/>
                <w:szCs w:val="20"/>
                <w:lang w:val="ro-RO"/>
              </w:rPr>
              <w:t>-</w:t>
            </w:r>
            <w:r w:rsidRPr="00EF6FA4">
              <w:rPr>
                <w:rFonts w:cstheme="minorHAnsi"/>
                <w:sz w:val="20"/>
                <w:szCs w:val="20"/>
                <w:lang w:val="ro-RO"/>
              </w:rPr>
              <w:t>2027</w:t>
            </w:r>
          </w:p>
        </w:tc>
        <w:tc>
          <w:tcPr>
            <w:tcW w:w="528" w:type="pct"/>
          </w:tcPr>
          <w:p w:rsidR="00FA190A" w:rsidRPr="00EF6FA4" w:rsidRDefault="001A0803" w:rsidP="00FA190A">
            <w:pPr>
              <w:spacing w:after="0" w:line="240" w:lineRule="auto"/>
              <w:jc w:val="center"/>
              <w:rPr>
                <w:rFonts w:cstheme="minorHAnsi"/>
                <w:sz w:val="20"/>
                <w:szCs w:val="20"/>
                <w:lang w:val="ro-RO"/>
              </w:rPr>
            </w:pPr>
            <w:r w:rsidRPr="00EF6FA4">
              <w:rPr>
                <w:rFonts w:cstheme="minorHAnsi"/>
                <w:sz w:val="20"/>
                <w:szCs w:val="20"/>
                <w:lang w:val="ro-RO"/>
              </w:rPr>
              <w:t>APL II</w:t>
            </w:r>
            <w:r w:rsidR="00C270F2" w:rsidRPr="00EF6FA4">
              <w:rPr>
                <w:rFonts w:cstheme="minorHAnsi"/>
                <w:sz w:val="20"/>
                <w:szCs w:val="20"/>
                <w:lang w:val="ro-RO"/>
              </w:rPr>
              <w:t xml:space="preserve">, </w:t>
            </w:r>
            <w:r w:rsidR="00FA190A" w:rsidRPr="00EF6FA4">
              <w:rPr>
                <w:rFonts w:cstheme="minorHAnsi"/>
                <w:sz w:val="20"/>
                <w:szCs w:val="20"/>
                <w:lang w:val="ro-RO"/>
              </w:rPr>
              <w:t>Specialistul de Tineret</w:t>
            </w:r>
          </w:p>
          <w:p w:rsidR="00FA190A" w:rsidRPr="00EF6FA4" w:rsidRDefault="00FA190A" w:rsidP="00FA190A">
            <w:pPr>
              <w:spacing w:after="0" w:line="240" w:lineRule="auto"/>
              <w:jc w:val="center"/>
              <w:rPr>
                <w:rFonts w:cstheme="minorHAnsi"/>
                <w:sz w:val="20"/>
                <w:szCs w:val="20"/>
                <w:lang w:val="ro-RO"/>
              </w:rPr>
            </w:pPr>
            <w:r w:rsidRPr="00EF6FA4">
              <w:rPr>
                <w:rFonts w:cstheme="minorHAnsi"/>
                <w:sz w:val="20"/>
                <w:szCs w:val="20"/>
                <w:lang w:val="ro-RO"/>
              </w:rPr>
              <w:t>din cadrul CR</w:t>
            </w:r>
          </w:p>
          <w:p w:rsidR="00ED44FE" w:rsidRPr="00EF6FA4" w:rsidRDefault="00ED44FE" w:rsidP="00C270F2">
            <w:pPr>
              <w:spacing w:after="0" w:line="240" w:lineRule="auto"/>
              <w:jc w:val="center"/>
              <w:rPr>
                <w:rFonts w:cstheme="minorHAnsi"/>
                <w:sz w:val="20"/>
                <w:szCs w:val="20"/>
                <w:lang w:val="ro-RO"/>
              </w:rPr>
            </w:pPr>
          </w:p>
        </w:tc>
        <w:tc>
          <w:tcPr>
            <w:tcW w:w="394" w:type="pct"/>
          </w:tcPr>
          <w:p w:rsidR="00ED44FE" w:rsidRPr="00EF6FA4" w:rsidRDefault="00BF70B3" w:rsidP="00504365">
            <w:pPr>
              <w:spacing w:after="0" w:line="240" w:lineRule="auto"/>
              <w:rPr>
                <w:rFonts w:cstheme="minorHAnsi"/>
                <w:sz w:val="20"/>
                <w:szCs w:val="20"/>
                <w:lang w:val="ro-RO"/>
              </w:rPr>
            </w:pPr>
            <w:r w:rsidRPr="00EF6FA4">
              <w:rPr>
                <w:rFonts w:cstheme="minorHAnsi"/>
                <w:sz w:val="20"/>
                <w:szCs w:val="20"/>
                <w:lang w:val="ro-RO"/>
              </w:rPr>
              <w:t>Centrul de Tineret</w:t>
            </w:r>
          </w:p>
          <w:p w:rsidR="00BF70B3" w:rsidRPr="00EF6FA4" w:rsidRDefault="00BF70B3" w:rsidP="00504365">
            <w:pPr>
              <w:spacing w:after="0" w:line="240" w:lineRule="auto"/>
              <w:rPr>
                <w:rFonts w:cstheme="minorHAnsi"/>
                <w:sz w:val="20"/>
                <w:szCs w:val="20"/>
                <w:lang w:val="ro-RO"/>
              </w:rPr>
            </w:pPr>
            <w:r w:rsidRPr="00EF6FA4">
              <w:rPr>
                <w:rFonts w:cstheme="minorHAnsi"/>
                <w:sz w:val="20"/>
                <w:szCs w:val="20"/>
                <w:lang w:val="ro-RO"/>
              </w:rPr>
              <w:t>CRT</w:t>
            </w:r>
          </w:p>
          <w:p w:rsidR="00FA190A" w:rsidRPr="00EF6FA4" w:rsidRDefault="00FA190A" w:rsidP="00504365">
            <w:pPr>
              <w:spacing w:after="0" w:line="240" w:lineRule="auto"/>
              <w:rPr>
                <w:rFonts w:cstheme="minorHAnsi"/>
                <w:sz w:val="20"/>
                <w:szCs w:val="20"/>
                <w:lang w:val="ro-RO"/>
              </w:rPr>
            </w:pPr>
            <w:r w:rsidRPr="00EF6FA4">
              <w:rPr>
                <w:rFonts w:cstheme="minorHAnsi"/>
                <w:sz w:val="20"/>
                <w:szCs w:val="20"/>
                <w:lang w:val="ro-RO"/>
              </w:rPr>
              <w:t>DÎTS</w:t>
            </w:r>
          </w:p>
        </w:tc>
        <w:tc>
          <w:tcPr>
            <w:tcW w:w="371" w:type="pct"/>
          </w:tcPr>
          <w:p w:rsidR="006B0876" w:rsidRPr="006B0876" w:rsidRDefault="006B0876" w:rsidP="00504365">
            <w:pPr>
              <w:spacing w:after="0" w:line="240" w:lineRule="auto"/>
              <w:rPr>
                <w:rFonts w:cstheme="minorHAnsi"/>
                <w:b/>
                <w:sz w:val="20"/>
                <w:szCs w:val="20"/>
                <w:lang w:val="ro-RO"/>
              </w:rPr>
            </w:pPr>
            <w:r w:rsidRPr="006B0876">
              <w:rPr>
                <w:rFonts w:cstheme="minorHAnsi"/>
                <w:b/>
                <w:sz w:val="20"/>
                <w:szCs w:val="20"/>
                <w:lang w:val="ro-RO"/>
              </w:rPr>
              <w:t>3</w:t>
            </w:r>
          </w:p>
          <w:p w:rsidR="006B0876" w:rsidRPr="00EF6FA4" w:rsidRDefault="006B0876" w:rsidP="00504365">
            <w:pPr>
              <w:spacing w:after="0" w:line="240" w:lineRule="auto"/>
              <w:rPr>
                <w:rFonts w:cstheme="minorHAnsi"/>
                <w:sz w:val="20"/>
                <w:szCs w:val="20"/>
                <w:lang w:val="ro-RO"/>
              </w:rPr>
            </w:pPr>
          </w:p>
        </w:tc>
      </w:tr>
      <w:tr w:rsidR="00854572" w:rsidRPr="00EF6FA4" w:rsidTr="00FC6D4C">
        <w:trPr>
          <w:trHeight w:val="67"/>
        </w:trPr>
        <w:tc>
          <w:tcPr>
            <w:tcW w:w="190" w:type="pct"/>
          </w:tcPr>
          <w:p w:rsidR="00854572" w:rsidRPr="00EF6FA4" w:rsidRDefault="00854572" w:rsidP="00854572">
            <w:pPr>
              <w:numPr>
                <w:ilvl w:val="0"/>
                <w:numId w:val="14"/>
              </w:numPr>
              <w:spacing w:after="0" w:line="240" w:lineRule="auto"/>
              <w:contextualSpacing/>
              <w:rPr>
                <w:rFonts w:eastAsia="Times New Roman" w:cstheme="minorHAnsi"/>
                <w:bCs/>
                <w:sz w:val="20"/>
                <w:szCs w:val="20"/>
                <w:lang w:val="ro-RO"/>
              </w:rPr>
            </w:pPr>
          </w:p>
        </w:tc>
        <w:tc>
          <w:tcPr>
            <w:tcW w:w="819"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Desfășurarea campaniei de comunicare privind importanța participării tinerilor la vot</w:t>
            </w:r>
          </w:p>
        </w:tc>
        <w:tc>
          <w:tcPr>
            <w:tcW w:w="1442" w:type="pct"/>
          </w:tcPr>
          <w:p w:rsidR="00031277" w:rsidRPr="00EF6FA4" w:rsidRDefault="00031277" w:rsidP="00031277">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Elaborarea conceptului campaniei și planului de implementare </w:t>
            </w:r>
          </w:p>
          <w:p w:rsidR="00031277" w:rsidRPr="00EF6FA4" w:rsidRDefault="00031277" w:rsidP="00031277">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Elaborarea setului de materiale informative</w:t>
            </w:r>
          </w:p>
          <w:p w:rsidR="00854572" w:rsidRPr="00EF6FA4" w:rsidRDefault="00031277"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Activități de interacțiune cu tinerii, îndeosebi cei care votează pentru I oară</w:t>
            </w:r>
          </w:p>
        </w:tc>
        <w:tc>
          <w:tcPr>
            <w:tcW w:w="865" w:type="pct"/>
          </w:tcPr>
          <w:p w:rsidR="00854572" w:rsidRPr="00EF6FA4" w:rsidRDefault="003B656B" w:rsidP="00854572">
            <w:pPr>
              <w:spacing w:after="0" w:line="240" w:lineRule="auto"/>
              <w:rPr>
                <w:rFonts w:cstheme="minorHAnsi"/>
                <w:sz w:val="20"/>
                <w:szCs w:val="20"/>
                <w:lang w:val="ro-RO"/>
              </w:rPr>
            </w:pPr>
            <w:r w:rsidRPr="00EF6FA4">
              <w:rPr>
                <w:rFonts w:cstheme="minorHAnsi"/>
                <w:sz w:val="20"/>
                <w:szCs w:val="20"/>
                <w:lang w:val="ro-RO"/>
              </w:rPr>
              <w:t>1 c</w:t>
            </w:r>
            <w:r w:rsidR="009538B1" w:rsidRPr="00EF6FA4">
              <w:rPr>
                <w:rFonts w:cstheme="minorHAnsi"/>
                <w:sz w:val="20"/>
                <w:szCs w:val="20"/>
                <w:lang w:val="ro-RO"/>
              </w:rPr>
              <w:t>ampanie de informare realizată anual</w:t>
            </w:r>
          </w:p>
          <w:p w:rsidR="00DB0213" w:rsidRPr="00EF6FA4" w:rsidRDefault="00031277" w:rsidP="00854572">
            <w:pPr>
              <w:spacing w:after="0" w:line="240" w:lineRule="auto"/>
              <w:rPr>
                <w:rFonts w:cstheme="minorHAnsi"/>
                <w:sz w:val="20"/>
                <w:szCs w:val="20"/>
                <w:lang w:val="ro-RO"/>
              </w:rPr>
            </w:pPr>
            <w:r w:rsidRPr="002A60F5">
              <w:rPr>
                <w:rFonts w:cstheme="minorHAnsi"/>
                <w:sz w:val="20"/>
                <w:szCs w:val="20"/>
                <w:lang w:val="ro-RO"/>
              </w:rPr>
              <w:t xml:space="preserve">Cel puțin </w:t>
            </w:r>
            <w:r w:rsidR="006B0876" w:rsidRPr="002A60F5">
              <w:rPr>
                <w:rFonts w:cstheme="minorHAnsi"/>
                <w:sz w:val="20"/>
                <w:szCs w:val="20"/>
                <w:lang w:val="ro-RO"/>
              </w:rPr>
              <w:t>15</w:t>
            </w:r>
            <w:r w:rsidR="0086558E" w:rsidRPr="002A60F5">
              <w:rPr>
                <w:rFonts w:cstheme="minorHAnsi"/>
                <w:sz w:val="20"/>
                <w:szCs w:val="20"/>
                <w:lang w:val="ro-RO"/>
              </w:rPr>
              <w:t>00 tineri 18-35 ani informați anual (online + offline)</w:t>
            </w:r>
          </w:p>
        </w:tc>
        <w:tc>
          <w:tcPr>
            <w:tcW w:w="391" w:type="pct"/>
          </w:tcPr>
          <w:p w:rsidR="00854572" w:rsidRPr="00EF6FA4" w:rsidRDefault="009538B1" w:rsidP="00854572">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F761D6" w:rsidRPr="00EF6FA4" w:rsidRDefault="00F761D6" w:rsidP="00F761D6">
            <w:pPr>
              <w:spacing w:after="0" w:line="240" w:lineRule="auto"/>
              <w:jc w:val="center"/>
              <w:rPr>
                <w:rFonts w:cstheme="minorHAnsi"/>
                <w:sz w:val="20"/>
                <w:szCs w:val="20"/>
                <w:lang w:val="ro-RO"/>
              </w:rPr>
            </w:pPr>
            <w:r w:rsidRPr="00EF6FA4">
              <w:rPr>
                <w:rFonts w:cstheme="minorHAnsi"/>
                <w:sz w:val="20"/>
                <w:szCs w:val="20"/>
                <w:lang w:val="ro-RO"/>
              </w:rPr>
              <w:t>Specialistul de Tineret</w:t>
            </w:r>
          </w:p>
          <w:p w:rsidR="00F761D6" w:rsidRPr="00EF6FA4" w:rsidRDefault="00F761D6" w:rsidP="00F761D6">
            <w:pPr>
              <w:spacing w:after="0" w:line="240" w:lineRule="auto"/>
              <w:jc w:val="center"/>
              <w:rPr>
                <w:rFonts w:cstheme="minorHAnsi"/>
                <w:sz w:val="20"/>
                <w:szCs w:val="20"/>
                <w:lang w:val="ro-RO"/>
              </w:rPr>
            </w:pPr>
            <w:r w:rsidRPr="00EF6FA4">
              <w:rPr>
                <w:rFonts w:cstheme="minorHAnsi"/>
                <w:sz w:val="20"/>
                <w:szCs w:val="20"/>
                <w:lang w:val="ro-RO"/>
              </w:rPr>
              <w:t>din cadrul CR</w:t>
            </w:r>
          </w:p>
          <w:p w:rsidR="00854572" w:rsidRPr="00EF6FA4" w:rsidRDefault="00854572" w:rsidP="00854572">
            <w:pPr>
              <w:spacing w:after="0" w:line="240" w:lineRule="auto"/>
              <w:jc w:val="center"/>
              <w:rPr>
                <w:rFonts w:cstheme="minorHAnsi"/>
                <w:sz w:val="20"/>
                <w:szCs w:val="20"/>
                <w:lang w:val="ro-RO"/>
              </w:rPr>
            </w:pPr>
          </w:p>
        </w:tc>
        <w:tc>
          <w:tcPr>
            <w:tcW w:w="394" w:type="pct"/>
          </w:tcPr>
          <w:p w:rsidR="00C270F2" w:rsidRPr="00EF6FA4" w:rsidRDefault="00C270F2" w:rsidP="00F761D6">
            <w:pPr>
              <w:spacing w:after="0" w:line="240" w:lineRule="auto"/>
              <w:rPr>
                <w:rFonts w:cstheme="minorHAnsi"/>
                <w:sz w:val="20"/>
                <w:szCs w:val="20"/>
                <w:lang w:val="ro-RO"/>
              </w:rPr>
            </w:pPr>
            <w:r w:rsidRPr="00EF6FA4">
              <w:rPr>
                <w:rFonts w:cstheme="minorHAnsi"/>
                <w:sz w:val="20"/>
                <w:szCs w:val="20"/>
                <w:lang w:val="ro-RO"/>
              </w:rPr>
              <w:t xml:space="preserve">CICDE, </w:t>
            </w:r>
          </w:p>
          <w:p w:rsidR="00F761D6" w:rsidRPr="00EF6FA4" w:rsidRDefault="00C270F2" w:rsidP="00F761D6">
            <w:pPr>
              <w:spacing w:after="0" w:line="240" w:lineRule="auto"/>
              <w:rPr>
                <w:rFonts w:cstheme="minorHAnsi"/>
                <w:sz w:val="20"/>
                <w:szCs w:val="20"/>
                <w:lang w:val="ro-RO"/>
              </w:rPr>
            </w:pPr>
            <w:r w:rsidRPr="00EF6FA4">
              <w:rPr>
                <w:rFonts w:cstheme="minorHAnsi"/>
                <w:sz w:val="20"/>
                <w:szCs w:val="20"/>
                <w:lang w:val="ro-RO"/>
              </w:rPr>
              <w:t xml:space="preserve">Biroul electoral local, CEC, </w:t>
            </w:r>
            <w:r w:rsidR="001A2714" w:rsidRPr="00EF6FA4">
              <w:rPr>
                <w:rFonts w:cstheme="minorHAnsi"/>
                <w:sz w:val="20"/>
                <w:szCs w:val="20"/>
                <w:lang w:val="ro-RO"/>
              </w:rPr>
              <w:t xml:space="preserve">CT, </w:t>
            </w:r>
            <w:r w:rsidR="00F761D6" w:rsidRPr="00EF6FA4">
              <w:rPr>
                <w:rFonts w:cstheme="minorHAnsi"/>
                <w:sz w:val="20"/>
                <w:szCs w:val="20"/>
                <w:lang w:val="ro-RO"/>
              </w:rPr>
              <w:t>CRT</w:t>
            </w:r>
          </w:p>
          <w:p w:rsidR="00854572" w:rsidRPr="00EF6FA4" w:rsidRDefault="00F761D6" w:rsidP="00F761D6">
            <w:pPr>
              <w:spacing w:after="0" w:line="240" w:lineRule="auto"/>
              <w:rPr>
                <w:rFonts w:cstheme="minorHAnsi"/>
                <w:sz w:val="20"/>
                <w:szCs w:val="20"/>
                <w:lang w:val="ro-RO"/>
              </w:rPr>
            </w:pPr>
            <w:r w:rsidRPr="00EF6FA4">
              <w:rPr>
                <w:rFonts w:cstheme="minorHAnsi"/>
                <w:sz w:val="20"/>
                <w:szCs w:val="20"/>
                <w:lang w:val="ro-RO"/>
              </w:rPr>
              <w:t>DÎTS</w:t>
            </w:r>
            <w:r w:rsidR="001A2714" w:rsidRPr="00EF6FA4">
              <w:rPr>
                <w:rFonts w:cstheme="minorHAnsi"/>
                <w:sz w:val="20"/>
                <w:szCs w:val="20"/>
                <w:lang w:val="ro-RO"/>
              </w:rPr>
              <w:t>, ONG</w:t>
            </w:r>
          </w:p>
        </w:tc>
        <w:tc>
          <w:tcPr>
            <w:tcW w:w="371" w:type="pct"/>
          </w:tcPr>
          <w:p w:rsidR="00854572" w:rsidRDefault="006B0876" w:rsidP="00854572">
            <w:pPr>
              <w:spacing w:after="0" w:line="240" w:lineRule="auto"/>
              <w:rPr>
                <w:rFonts w:cstheme="minorHAnsi"/>
                <w:sz w:val="20"/>
                <w:szCs w:val="20"/>
                <w:lang w:val="ro-RO"/>
              </w:rPr>
            </w:pPr>
            <w:r>
              <w:rPr>
                <w:rFonts w:cstheme="minorHAnsi"/>
                <w:sz w:val="20"/>
                <w:szCs w:val="20"/>
                <w:lang w:val="ro-RO"/>
              </w:rPr>
              <w:t>0</w:t>
            </w:r>
          </w:p>
          <w:p w:rsidR="006B0876" w:rsidRDefault="006B0876" w:rsidP="00854572">
            <w:pPr>
              <w:spacing w:after="0" w:line="240" w:lineRule="auto"/>
              <w:rPr>
                <w:rFonts w:cstheme="minorHAnsi"/>
                <w:sz w:val="20"/>
                <w:szCs w:val="20"/>
                <w:lang w:val="ro-RO"/>
              </w:rPr>
            </w:pPr>
          </w:p>
          <w:p w:rsidR="006B0876" w:rsidRDefault="006B0876" w:rsidP="00854572">
            <w:pPr>
              <w:spacing w:after="0" w:line="240" w:lineRule="auto"/>
              <w:rPr>
                <w:rFonts w:cstheme="minorHAnsi"/>
                <w:sz w:val="20"/>
                <w:szCs w:val="20"/>
                <w:lang w:val="ro-RO"/>
              </w:rPr>
            </w:pPr>
          </w:p>
          <w:p w:rsidR="006B0876" w:rsidRPr="00EF6FA4" w:rsidRDefault="006B0876" w:rsidP="00854572">
            <w:pPr>
              <w:spacing w:after="0" w:line="240" w:lineRule="auto"/>
              <w:rPr>
                <w:rFonts w:cstheme="minorHAnsi"/>
                <w:sz w:val="20"/>
                <w:szCs w:val="20"/>
                <w:lang w:val="ro-RO"/>
              </w:rPr>
            </w:pPr>
          </w:p>
        </w:tc>
      </w:tr>
      <w:tr w:rsidR="00854572" w:rsidRPr="00EF6FA4" w:rsidTr="00FC6D4C">
        <w:trPr>
          <w:trHeight w:val="67"/>
        </w:trPr>
        <w:tc>
          <w:tcPr>
            <w:tcW w:w="190" w:type="pct"/>
          </w:tcPr>
          <w:p w:rsidR="00854572" w:rsidRPr="00EF6FA4" w:rsidRDefault="00854572" w:rsidP="00854572">
            <w:pPr>
              <w:numPr>
                <w:ilvl w:val="0"/>
                <w:numId w:val="14"/>
              </w:numPr>
              <w:spacing w:after="0" w:line="240" w:lineRule="auto"/>
              <w:contextualSpacing/>
              <w:rPr>
                <w:rFonts w:eastAsia="Times New Roman" w:cstheme="minorHAnsi"/>
                <w:bCs/>
                <w:sz w:val="20"/>
                <w:szCs w:val="20"/>
                <w:lang w:val="ro-RO"/>
              </w:rPr>
            </w:pPr>
          </w:p>
        </w:tc>
        <w:tc>
          <w:tcPr>
            <w:tcW w:w="819"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 xml:space="preserve">Consolidarea Consiliului </w:t>
            </w:r>
            <w:r w:rsidR="00E311EA" w:rsidRPr="00EF6FA4">
              <w:rPr>
                <w:rFonts w:cstheme="minorHAnsi"/>
                <w:sz w:val="20"/>
                <w:szCs w:val="20"/>
                <w:lang w:val="ro-RO"/>
              </w:rPr>
              <w:t>R</w:t>
            </w:r>
            <w:r w:rsidRPr="00EF6FA4">
              <w:rPr>
                <w:rFonts w:cstheme="minorHAnsi"/>
                <w:sz w:val="20"/>
                <w:szCs w:val="20"/>
                <w:lang w:val="ro-RO"/>
              </w:rPr>
              <w:t>aional al tinerilor din Nisporeni</w:t>
            </w:r>
          </w:p>
        </w:tc>
        <w:tc>
          <w:tcPr>
            <w:tcW w:w="1442" w:type="pct"/>
          </w:tcPr>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Realegerea componenței nominale a CRT Nisporeni</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Organizarea trimestrială a ședințelor comune de planificare cu CRT</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Participarea membrilor CRT la conferințele  trimestriale organizate de </w:t>
            </w:r>
            <w:r w:rsidRPr="00EF6FA4">
              <w:rPr>
                <w:rFonts w:cstheme="minorHAnsi"/>
                <w:sz w:val="20"/>
                <w:szCs w:val="20"/>
                <w:lang w:val="ro-RO"/>
              </w:rPr>
              <w:lastRenderedPageBreak/>
              <w:t>Rețeaua Națională a Consiliilor Raionale ale tinerilor</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Acordarea suportului metodologic pentru organizarea lunară a ședințelor CRT Nisporeni</w:t>
            </w:r>
          </w:p>
        </w:tc>
        <w:tc>
          <w:tcPr>
            <w:tcW w:w="865"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lastRenderedPageBreak/>
              <w:t>Componența CRT aprobată</w:t>
            </w:r>
          </w:p>
          <w:p w:rsidR="00854572" w:rsidRPr="00EF6FA4" w:rsidRDefault="00854572" w:rsidP="00854572">
            <w:pPr>
              <w:spacing w:after="0" w:line="240" w:lineRule="auto"/>
              <w:rPr>
                <w:rFonts w:cstheme="minorHAnsi"/>
                <w:sz w:val="20"/>
                <w:szCs w:val="20"/>
                <w:lang w:val="ro-RO"/>
              </w:rPr>
            </w:pPr>
          </w:p>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4 ședințe comune anuale;</w:t>
            </w:r>
          </w:p>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Participarea la 4 ședințe organizate de RNCLT anual;</w:t>
            </w:r>
          </w:p>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lastRenderedPageBreak/>
              <w:t>Cel puțin 12 ședințe a CRT; Nisporeni organizate anual</w:t>
            </w:r>
          </w:p>
          <w:p w:rsidR="00854572" w:rsidRPr="00EF6FA4" w:rsidRDefault="00854572" w:rsidP="00854572">
            <w:pPr>
              <w:spacing w:after="0" w:line="240" w:lineRule="auto"/>
              <w:rPr>
                <w:rFonts w:cstheme="minorHAnsi"/>
                <w:sz w:val="20"/>
                <w:szCs w:val="20"/>
                <w:lang w:val="ro-RO"/>
              </w:rPr>
            </w:pPr>
          </w:p>
        </w:tc>
        <w:tc>
          <w:tcPr>
            <w:tcW w:w="391" w:type="pct"/>
          </w:tcPr>
          <w:p w:rsidR="00854572" w:rsidRPr="00EF6FA4" w:rsidRDefault="00854572" w:rsidP="00854572">
            <w:pPr>
              <w:spacing w:after="0" w:line="240" w:lineRule="auto"/>
              <w:jc w:val="center"/>
              <w:rPr>
                <w:rFonts w:cstheme="minorHAnsi"/>
                <w:sz w:val="20"/>
                <w:szCs w:val="20"/>
                <w:lang w:val="ro-RO"/>
              </w:rPr>
            </w:pPr>
            <w:r w:rsidRPr="00EF6FA4">
              <w:rPr>
                <w:rFonts w:cstheme="minorHAnsi"/>
                <w:sz w:val="20"/>
                <w:szCs w:val="20"/>
                <w:lang w:val="ro-RO"/>
              </w:rPr>
              <w:lastRenderedPageBreak/>
              <w:t>2022</w:t>
            </w:r>
          </w:p>
          <w:p w:rsidR="00854572" w:rsidRPr="00EF6FA4" w:rsidRDefault="00854572" w:rsidP="00854572">
            <w:pPr>
              <w:spacing w:after="0" w:line="240" w:lineRule="auto"/>
              <w:jc w:val="center"/>
              <w:rPr>
                <w:rFonts w:cstheme="minorHAnsi"/>
                <w:sz w:val="20"/>
                <w:szCs w:val="20"/>
                <w:lang w:val="ro-RO"/>
              </w:rPr>
            </w:pPr>
          </w:p>
          <w:p w:rsidR="00854572" w:rsidRPr="00EF6FA4" w:rsidRDefault="00854572" w:rsidP="00854572">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1A0803" w:rsidRPr="00EF6FA4" w:rsidRDefault="001A0803" w:rsidP="00F761D6">
            <w:pPr>
              <w:spacing w:after="0" w:line="240" w:lineRule="auto"/>
              <w:jc w:val="center"/>
              <w:rPr>
                <w:rFonts w:cstheme="minorHAnsi"/>
                <w:sz w:val="20"/>
                <w:szCs w:val="20"/>
                <w:lang w:val="ro-RO"/>
              </w:rPr>
            </w:pPr>
            <w:r w:rsidRPr="00EF6FA4">
              <w:rPr>
                <w:rFonts w:cstheme="minorHAnsi"/>
                <w:sz w:val="20"/>
                <w:szCs w:val="20"/>
                <w:lang w:val="ro-RO"/>
              </w:rPr>
              <w:t>APL II,</w:t>
            </w:r>
          </w:p>
          <w:p w:rsidR="00F761D6" w:rsidRPr="00EF6FA4" w:rsidRDefault="00F761D6" w:rsidP="00F761D6">
            <w:pPr>
              <w:spacing w:after="0" w:line="240" w:lineRule="auto"/>
              <w:jc w:val="center"/>
              <w:rPr>
                <w:rFonts w:cstheme="minorHAnsi"/>
                <w:sz w:val="20"/>
                <w:szCs w:val="20"/>
                <w:lang w:val="ro-RO"/>
              </w:rPr>
            </w:pPr>
            <w:r w:rsidRPr="00EF6FA4">
              <w:rPr>
                <w:rFonts w:cstheme="minorHAnsi"/>
                <w:sz w:val="20"/>
                <w:szCs w:val="20"/>
                <w:lang w:val="ro-RO"/>
              </w:rPr>
              <w:t>Specialistul de Tineret</w:t>
            </w:r>
          </w:p>
          <w:p w:rsidR="00F761D6" w:rsidRPr="00EF6FA4" w:rsidRDefault="00F761D6" w:rsidP="00F761D6">
            <w:pPr>
              <w:spacing w:after="0" w:line="240" w:lineRule="auto"/>
              <w:jc w:val="center"/>
              <w:rPr>
                <w:rFonts w:cstheme="minorHAnsi"/>
                <w:sz w:val="20"/>
                <w:szCs w:val="20"/>
                <w:lang w:val="ro-RO"/>
              </w:rPr>
            </w:pPr>
            <w:r w:rsidRPr="00EF6FA4">
              <w:rPr>
                <w:rFonts w:cstheme="minorHAnsi"/>
                <w:sz w:val="20"/>
                <w:szCs w:val="20"/>
                <w:lang w:val="ro-RO"/>
              </w:rPr>
              <w:t>din cadrul CR</w:t>
            </w:r>
          </w:p>
          <w:p w:rsidR="00854572" w:rsidRPr="00EF6FA4" w:rsidRDefault="00854572" w:rsidP="00854572">
            <w:pPr>
              <w:spacing w:after="0" w:line="240" w:lineRule="auto"/>
              <w:jc w:val="center"/>
              <w:rPr>
                <w:rFonts w:cstheme="minorHAnsi"/>
                <w:sz w:val="20"/>
                <w:szCs w:val="20"/>
                <w:lang w:val="ro-RO"/>
              </w:rPr>
            </w:pPr>
          </w:p>
        </w:tc>
        <w:tc>
          <w:tcPr>
            <w:tcW w:w="394" w:type="pct"/>
          </w:tcPr>
          <w:p w:rsidR="00F761D6" w:rsidRPr="00EF6FA4" w:rsidRDefault="00F761D6" w:rsidP="00F761D6">
            <w:pPr>
              <w:spacing w:after="0" w:line="240" w:lineRule="auto"/>
              <w:rPr>
                <w:rFonts w:cstheme="minorHAnsi"/>
                <w:sz w:val="20"/>
                <w:szCs w:val="20"/>
                <w:lang w:val="ro-RO"/>
              </w:rPr>
            </w:pPr>
            <w:r w:rsidRPr="00EF6FA4">
              <w:rPr>
                <w:rFonts w:cstheme="minorHAnsi"/>
                <w:sz w:val="20"/>
                <w:szCs w:val="20"/>
                <w:lang w:val="ro-RO"/>
              </w:rPr>
              <w:t>Centrul de Tineret</w:t>
            </w:r>
          </w:p>
          <w:p w:rsidR="00854572" w:rsidRPr="00EF6FA4" w:rsidRDefault="00854572" w:rsidP="00854572">
            <w:pPr>
              <w:spacing w:after="0" w:line="240" w:lineRule="auto"/>
              <w:rPr>
                <w:rFonts w:cstheme="minorHAnsi"/>
                <w:sz w:val="20"/>
                <w:szCs w:val="20"/>
                <w:lang w:val="ro-RO"/>
              </w:rPr>
            </w:pPr>
          </w:p>
        </w:tc>
        <w:tc>
          <w:tcPr>
            <w:tcW w:w="371" w:type="pct"/>
          </w:tcPr>
          <w:p w:rsidR="00854572" w:rsidRDefault="00F12690" w:rsidP="00854572">
            <w:pPr>
              <w:spacing w:after="0" w:line="240" w:lineRule="auto"/>
              <w:rPr>
                <w:rFonts w:cstheme="minorHAnsi"/>
                <w:sz w:val="20"/>
                <w:szCs w:val="20"/>
                <w:lang w:val="ro-RO"/>
              </w:rPr>
            </w:pPr>
            <w:r>
              <w:rPr>
                <w:rFonts w:cstheme="minorHAnsi"/>
                <w:sz w:val="20"/>
                <w:szCs w:val="20"/>
                <w:lang w:val="ro-RO"/>
              </w:rPr>
              <w:t>1</w:t>
            </w:r>
          </w:p>
          <w:p w:rsidR="00FE1838" w:rsidRPr="00EF6FA4" w:rsidRDefault="00FE1838" w:rsidP="00854572">
            <w:pPr>
              <w:spacing w:after="0" w:line="240" w:lineRule="auto"/>
              <w:rPr>
                <w:rFonts w:cstheme="minorHAnsi"/>
                <w:sz w:val="20"/>
                <w:szCs w:val="20"/>
                <w:lang w:val="ro-RO"/>
              </w:rPr>
            </w:pPr>
          </w:p>
        </w:tc>
      </w:tr>
      <w:tr w:rsidR="00854572" w:rsidRPr="00EF6FA4" w:rsidTr="002A60F5">
        <w:trPr>
          <w:trHeight w:val="67"/>
        </w:trPr>
        <w:tc>
          <w:tcPr>
            <w:tcW w:w="190" w:type="pct"/>
          </w:tcPr>
          <w:p w:rsidR="00854572" w:rsidRPr="00EF6FA4" w:rsidRDefault="00854572" w:rsidP="00854572">
            <w:pPr>
              <w:numPr>
                <w:ilvl w:val="0"/>
                <w:numId w:val="14"/>
              </w:numPr>
              <w:spacing w:after="0" w:line="240" w:lineRule="auto"/>
              <w:contextualSpacing/>
              <w:rPr>
                <w:rFonts w:eastAsia="Times New Roman" w:cstheme="minorHAnsi"/>
                <w:bCs/>
                <w:sz w:val="20"/>
                <w:szCs w:val="20"/>
                <w:lang w:val="ro-RO"/>
              </w:rPr>
            </w:pPr>
          </w:p>
        </w:tc>
        <w:tc>
          <w:tcPr>
            <w:tcW w:w="819" w:type="pct"/>
            <w:shd w:val="clear" w:color="auto" w:fill="auto"/>
          </w:tcPr>
          <w:p w:rsidR="00854572" w:rsidRPr="002A60F5" w:rsidRDefault="00854572" w:rsidP="00854572">
            <w:pPr>
              <w:spacing w:after="0" w:line="240" w:lineRule="auto"/>
              <w:rPr>
                <w:rFonts w:cstheme="minorHAnsi"/>
                <w:sz w:val="20"/>
                <w:szCs w:val="20"/>
                <w:lang w:val="ro-RO"/>
              </w:rPr>
            </w:pPr>
            <w:r w:rsidRPr="002A60F5">
              <w:rPr>
                <w:rFonts w:cstheme="minorHAnsi"/>
                <w:sz w:val="20"/>
                <w:szCs w:val="20"/>
                <w:lang w:val="ro-RO"/>
              </w:rPr>
              <w:t>Crearea/ consolidarea consilii</w:t>
            </w:r>
            <w:r w:rsidR="00E311EA" w:rsidRPr="002A60F5">
              <w:rPr>
                <w:rFonts w:cstheme="minorHAnsi"/>
                <w:sz w:val="20"/>
                <w:szCs w:val="20"/>
                <w:lang w:val="ro-RO"/>
              </w:rPr>
              <w:t>lor</w:t>
            </w:r>
            <w:r w:rsidRPr="002A60F5">
              <w:rPr>
                <w:rFonts w:cstheme="minorHAnsi"/>
                <w:sz w:val="20"/>
                <w:szCs w:val="20"/>
                <w:lang w:val="ro-RO"/>
              </w:rPr>
              <w:t xml:space="preserve"> locale ale tinerilor în </w:t>
            </w:r>
            <w:r w:rsidR="00F12690" w:rsidRPr="002A60F5">
              <w:rPr>
                <w:rFonts w:cstheme="minorHAnsi"/>
                <w:sz w:val="20"/>
                <w:szCs w:val="20"/>
                <w:lang w:val="ro-RO"/>
              </w:rPr>
              <w:t>7</w:t>
            </w:r>
            <w:r w:rsidRPr="002A60F5">
              <w:rPr>
                <w:rFonts w:cstheme="minorHAnsi"/>
                <w:sz w:val="20"/>
                <w:szCs w:val="20"/>
                <w:lang w:val="ro-RO"/>
              </w:rPr>
              <w:t xml:space="preserve"> primării ale raionului Nisporeni</w:t>
            </w:r>
          </w:p>
          <w:p w:rsidR="00854572" w:rsidRPr="002A60F5" w:rsidRDefault="00854572" w:rsidP="00854572">
            <w:pPr>
              <w:spacing w:after="0" w:line="240" w:lineRule="auto"/>
              <w:rPr>
                <w:rFonts w:cstheme="minorHAnsi"/>
                <w:sz w:val="20"/>
                <w:szCs w:val="20"/>
                <w:lang w:val="ro-RO"/>
              </w:rPr>
            </w:pPr>
          </w:p>
        </w:tc>
        <w:tc>
          <w:tcPr>
            <w:tcW w:w="1442" w:type="pct"/>
            <w:shd w:val="clear" w:color="auto" w:fill="auto"/>
          </w:tcPr>
          <w:p w:rsidR="00854572" w:rsidRPr="002A60F5" w:rsidRDefault="00854572" w:rsidP="005E74B8">
            <w:pPr>
              <w:pStyle w:val="a6"/>
              <w:numPr>
                <w:ilvl w:val="1"/>
                <w:numId w:val="14"/>
              </w:numPr>
              <w:spacing w:after="0" w:line="240" w:lineRule="auto"/>
              <w:ind w:left="457" w:hanging="457"/>
              <w:rPr>
                <w:rFonts w:cstheme="minorHAnsi"/>
                <w:sz w:val="20"/>
                <w:szCs w:val="20"/>
                <w:lang w:val="ro-RO"/>
              </w:rPr>
            </w:pPr>
            <w:r w:rsidRPr="002A60F5">
              <w:rPr>
                <w:rFonts w:cstheme="minorHAnsi"/>
                <w:sz w:val="20"/>
                <w:szCs w:val="20"/>
                <w:lang w:val="ro-RO"/>
              </w:rPr>
              <w:t>Organizarea vizitelor de informare a tinerilor despre modul de creare și funcționare a CL în localitățile stabilite</w:t>
            </w:r>
          </w:p>
          <w:p w:rsidR="00854572" w:rsidRPr="002A60F5" w:rsidRDefault="00854572" w:rsidP="005E74B8">
            <w:pPr>
              <w:pStyle w:val="a6"/>
              <w:numPr>
                <w:ilvl w:val="1"/>
                <w:numId w:val="14"/>
              </w:numPr>
              <w:spacing w:after="0" w:line="240" w:lineRule="auto"/>
              <w:ind w:left="457" w:hanging="457"/>
              <w:rPr>
                <w:rFonts w:cstheme="minorHAnsi"/>
                <w:sz w:val="20"/>
                <w:szCs w:val="20"/>
                <w:lang w:val="ro-RO"/>
              </w:rPr>
            </w:pPr>
            <w:r w:rsidRPr="002A60F5">
              <w:rPr>
                <w:rFonts w:cstheme="minorHAnsi"/>
                <w:sz w:val="20"/>
                <w:szCs w:val="20"/>
                <w:lang w:val="ro-RO"/>
              </w:rPr>
              <w:t xml:space="preserve">Desfășurarea a </w:t>
            </w:r>
            <w:r w:rsidR="00F12690" w:rsidRPr="002A60F5">
              <w:rPr>
                <w:rFonts w:cstheme="minorHAnsi"/>
                <w:sz w:val="20"/>
                <w:szCs w:val="20"/>
                <w:lang w:val="ro-RO"/>
              </w:rPr>
              <w:t>7</w:t>
            </w:r>
            <w:r w:rsidRPr="002A60F5">
              <w:rPr>
                <w:rFonts w:cstheme="minorHAnsi"/>
                <w:sz w:val="20"/>
                <w:szCs w:val="20"/>
                <w:lang w:val="ro-RO"/>
              </w:rPr>
              <w:t xml:space="preserve"> campanii de informare și recrutare a tinerilor pentru CLT;</w:t>
            </w:r>
          </w:p>
          <w:p w:rsidR="005E0F36" w:rsidRPr="002A60F5" w:rsidRDefault="00854572" w:rsidP="005E74B8">
            <w:pPr>
              <w:pStyle w:val="a6"/>
              <w:numPr>
                <w:ilvl w:val="1"/>
                <w:numId w:val="14"/>
              </w:numPr>
              <w:spacing w:after="0" w:line="240" w:lineRule="auto"/>
              <w:ind w:left="457" w:hanging="457"/>
              <w:rPr>
                <w:rFonts w:cstheme="minorHAnsi"/>
                <w:sz w:val="20"/>
                <w:szCs w:val="20"/>
                <w:lang w:val="ro-RO"/>
              </w:rPr>
            </w:pPr>
            <w:r w:rsidRPr="002A60F5">
              <w:rPr>
                <w:rFonts w:cstheme="minorHAnsi"/>
                <w:sz w:val="20"/>
                <w:szCs w:val="20"/>
                <w:lang w:val="ro-RO"/>
              </w:rPr>
              <w:t>Organizarea ședințelor de constituire și alegeri a CLT</w:t>
            </w:r>
          </w:p>
        </w:tc>
        <w:tc>
          <w:tcPr>
            <w:tcW w:w="865" w:type="pct"/>
            <w:shd w:val="clear" w:color="auto" w:fill="auto"/>
          </w:tcPr>
          <w:p w:rsidR="00854572" w:rsidRPr="002A60F5" w:rsidRDefault="00F12690" w:rsidP="00854572">
            <w:pPr>
              <w:spacing w:after="0" w:line="240" w:lineRule="auto"/>
              <w:ind w:left="-47"/>
              <w:rPr>
                <w:rFonts w:cstheme="minorHAnsi"/>
                <w:sz w:val="20"/>
                <w:szCs w:val="20"/>
                <w:lang w:val="ro-RO"/>
              </w:rPr>
            </w:pPr>
            <w:r w:rsidRPr="002A60F5">
              <w:rPr>
                <w:rFonts w:cstheme="minorHAnsi"/>
                <w:sz w:val="20"/>
                <w:szCs w:val="20"/>
                <w:lang w:val="ro-RO"/>
              </w:rPr>
              <w:t>7</w:t>
            </w:r>
            <w:r w:rsidR="00854572" w:rsidRPr="002A60F5">
              <w:rPr>
                <w:rFonts w:cstheme="minorHAnsi"/>
                <w:sz w:val="20"/>
                <w:szCs w:val="20"/>
                <w:lang w:val="ro-RO"/>
              </w:rPr>
              <w:t xml:space="preserve"> consilii locale funcționale</w:t>
            </w:r>
          </w:p>
        </w:tc>
        <w:tc>
          <w:tcPr>
            <w:tcW w:w="391" w:type="pct"/>
            <w:shd w:val="clear" w:color="auto" w:fill="auto"/>
          </w:tcPr>
          <w:p w:rsidR="00854572" w:rsidRPr="002A60F5" w:rsidRDefault="00854572" w:rsidP="00F12690">
            <w:pPr>
              <w:spacing w:after="0" w:line="240" w:lineRule="auto"/>
              <w:jc w:val="center"/>
              <w:rPr>
                <w:rFonts w:cstheme="minorHAnsi"/>
                <w:sz w:val="20"/>
                <w:szCs w:val="20"/>
                <w:lang w:val="ro-RO"/>
              </w:rPr>
            </w:pPr>
            <w:r w:rsidRPr="002A60F5">
              <w:rPr>
                <w:rFonts w:cstheme="minorHAnsi"/>
                <w:sz w:val="20"/>
                <w:szCs w:val="20"/>
                <w:lang w:val="ro-RO"/>
              </w:rPr>
              <w:t>2022-202</w:t>
            </w:r>
            <w:r w:rsidR="005317D0" w:rsidRPr="002A60F5">
              <w:rPr>
                <w:rFonts w:cstheme="minorHAnsi"/>
                <w:sz w:val="20"/>
                <w:szCs w:val="20"/>
                <w:lang w:val="ro-RO"/>
              </w:rPr>
              <w:t>7</w:t>
            </w:r>
          </w:p>
        </w:tc>
        <w:tc>
          <w:tcPr>
            <w:tcW w:w="528" w:type="pct"/>
          </w:tcPr>
          <w:p w:rsidR="00B72B04" w:rsidRPr="00EF6FA4" w:rsidRDefault="00B72B04" w:rsidP="00B72B04">
            <w:pPr>
              <w:spacing w:after="0" w:line="240" w:lineRule="auto"/>
              <w:jc w:val="center"/>
              <w:rPr>
                <w:rFonts w:cstheme="minorHAnsi"/>
                <w:sz w:val="20"/>
                <w:szCs w:val="20"/>
                <w:lang w:val="ro-RO"/>
              </w:rPr>
            </w:pPr>
            <w:r w:rsidRPr="00EF6FA4">
              <w:rPr>
                <w:rFonts w:cstheme="minorHAnsi"/>
                <w:sz w:val="20"/>
                <w:szCs w:val="20"/>
                <w:lang w:val="ro-RO"/>
              </w:rPr>
              <w:t>CRT,</w:t>
            </w:r>
          </w:p>
          <w:p w:rsidR="00F761D6" w:rsidRPr="00EF6FA4" w:rsidRDefault="00F761D6" w:rsidP="00F761D6">
            <w:pPr>
              <w:spacing w:after="0" w:line="240" w:lineRule="auto"/>
              <w:jc w:val="center"/>
              <w:rPr>
                <w:rFonts w:cstheme="minorHAnsi"/>
                <w:sz w:val="20"/>
                <w:szCs w:val="20"/>
                <w:lang w:val="ro-RO"/>
              </w:rPr>
            </w:pPr>
            <w:r w:rsidRPr="00EF6FA4">
              <w:rPr>
                <w:rFonts w:cstheme="minorHAnsi"/>
                <w:sz w:val="20"/>
                <w:szCs w:val="20"/>
                <w:lang w:val="ro-RO"/>
              </w:rPr>
              <w:t>Specialistul de Tineret</w:t>
            </w:r>
          </w:p>
          <w:p w:rsidR="00F761D6" w:rsidRPr="00EF6FA4" w:rsidRDefault="00F761D6" w:rsidP="00F761D6">
            <w:pPr>
              <w:spacing w:after="0" w:line="240" w:lineRule="auto"/>
              <w:jc w:val="center"/>
              <w:rPr>
                <w:rFonts w:cstheme="minorHAnsi"/>
                <w:sz w:val="20"/>
                <w:szCs w:val="20"/>
                <w:lang w:val="ro-RO"/>
              </w:rPr>
            </w:pPr>
            <w:r w:rsidRPr="00EF6FA4">
              <w:rPr>
                <w:rFonts w:cstheme="minorHAnsi"/>
                <w:sz w:val="20"/>
                <w:szCs w:val="20"/>
                <w:lang w:val="ro-RO"/>
              </w:rPr>
              <w:t>din cadrul CR</w:t>
            </w:r>
          </w:p>
          <w:p w:rsidR="00854572" w:rsidRPr="00EF6FA4" w:rsidRDefault="00854572" w:rsidP="00B72B04">
            <w:pPr>
              <w:spacing w:after="0" w:line="240" w:lineRule="auto"/>
              <w:jc w:val="center"/>
              <w:rPr>
                <w:rFonts w:cstheme="minorHAnsi"/>
                <w:sz w:val="20"/>
                <w:szCs w:val="20"/>
                <w:lang w:val="ro-RO"/>
              </w:rPr>
            </w:pPr>
          </w:p>
        </w:tc>
        <w:tc>
          <w:tcPr>
            <w:tcW w:w="394" w:type="pct"/>
          </w:tcPr>
          <w:p w:rsidR="00854572" w:rsidRPr="00EF6FA4" w:rsidRDefault="00F761D6" w:rsidP="00F761D6">
            <w:pPr>
              <w:spacing w:after="0" w:line="240" w:lineRule="auto"/>
              <w:jc w:val="center"/>
              <w:rPr>
                <w:rFonts w:cstheme="minorHAnsi"/>
                <w:sz w:val="20"/>
                <w:szCs w:val="20"/>
                <w:lang w:val="ro-RO"/>
              </w:rPr>
            </w:pPr>
            <w:r w:rsidRPr="00EF6FA4">
              <w:rPr>
                <w:rFonts w:cstheme="minorHAnsi"/>
                <w:sz w:val="20"/>
                <w:szCs w:val="20"/>
                <w:lang w:val="ro-RO"/>
              </w:rPr>
              <w:t>APL I</w:t>
            </w:r>
            <w:r w:rsidR="00E97A22" w:rsidRPr="00EF6FA4">
              <w:rPr>
                <w:rFonts w:cstheme="minorHAnsi"/>
                <w:sz w:val="20"/>
                <w:szCs w:val="20"/>
                <w:lang w:val="ro-RO"/>
              </w:rPr>
              <w:t xml:space="preserve"> și APL II</w:t>
            </w:r>
          </w:p>
        </w:tc>
        <w:tc>
          <w:tcPr>
            <w:tcW w:w="371" w:type="pct"/>
          </w:tcPr>
          <w:p w:rsidR="00854572" w:rsidRPr="00EF6FA4" w:rsidRDefault="00F12690" w:rsidP="00854572">
            <w:pPr>
              <w:spacing w:after="0" w:line="240" w:lineRule="auto"/>
              <w:rPr>
                <w:rFonts w:cstheme="minorHAnsi"/>
                <w:sz w:val="20"/>
                <w:szCs w:val="20"/>
                <w:lang w:val="ro-RO"/>
              </w:rPr>
            </w:pPr>
            <w:r>
              <w:rPr>
                <w:rFonts w:cstheme="minorHAnsi"/>
                <w:sz w:val="20"/>
                <w:szCs w:val="20"/>
                <w:lang w:val="ro-RO"/>
              </w:rPr>
              <w:t>140</w:t>
            </w:r>
          </w:p>
        </w:tc>
      </w:tr>
      <w:tr w:rsidR="00076AC2" w:rsidRPr="00EF6FA4" w:rsidTr="00FC6D4C">
        <w:trPr>
          <w:trHeight w:val="67"/>
        </w:trPr>
        <w:tc>
          <w:tcPr>
            <w:tcW w:w="190" w:type="pct"/>
          </w:tcPr>
          <w:p w:rsidR="00076AC2" w:rsidRPr="00EF6FA4" w:rsidRDefault="00076AC2" w:rsidP="00854572">
            <w:pPr>
              <w:numPr>
                <w:ilvl w:val="0"/>
                <w:numId w:val="14"/>
              </w:numPr>
              <w:spacing w:after="0" w:line="240" w:lineRule="auto"/>
              <w:contextualSpacing/>
              <w:rPr>
                <w:rFonts w:eastAsia="Times New Roman" w:cstheme="minorHAnsi"/>
                <w:bCs/>
                <w:sz w:val="20"/>
                <w:szCs w:val="20"/>
                <w:lang w:val="ro-RO"/>
              </w:rPr>
            </w:pPr>
          </w:p>
        </w:tc>
        <w:tc>
          <w:tcPr>
            <w:tcW w:w="819" w:type="pct"/>
          </w:tcPr>
          <w:p w:rsidR="00076AC2" w:rsidRPr="00EF6FA4" w:rsidRDefault="00076AC2" w:rsidP="00854572">
            <w:pPr>
              <w:spacing w:after="0" w:line="240" w:lineRule="auto"/>
              <w:rPr>
                <w:rFonts w:cstheme="minorHAnsi"/>
                <w:sz w:val="20"/>
                <w:szCs w:val="20"/>
                <w:lang w:val="ro-RO"/>
              </w:rPr>
            </w:pPr>
            <w:r w:rsidRPr="00EF6FA4">
              <w:rPr>
                <w:rFonts w:cstheme="minorHAnsi"/>
                <w:sz w:val="20"/>
                <w:szCs w:val="20"/>
                <w:lang w:val="ro-RO"/>
              </w:rPr>
              <w:t>Instruirea specialiștilor de tineret din cadrul APL I cu privire la rolul lor în funcționarea consiliilor locale ale tinerilor</w:t>
            </w:r>
          </w:p>
        </w:tc>
        <w:tc>
          <w:tcPr>
            <w:tcW w:w="1442" w:type="pct"/>
          </w:tcPr>
          <w:p w:rsidR="00076AC2" w:rsidRPr="002A60F5" w:rsidRDefault="00076AC2" w:rsidP="005E74B8">
            <w:pPr>
              <w:pStyle w:val="a6"/>
              <w:numPr>
                <w:ilvl w:val="1"/>
                <w:numId w:val="14"/>
              </w:numPr>
              <w:spacing w:after="0" w:line="240" w:lineRule="auto"/>
              <w:ind w:left="457" w:hanging="457"/>
              <w:rPr>
                <w:rFonts w:cstheme="minorHAnsi"/>
                <w:sz w:val="20"/>
                <w:szCs w:val="20"/>
                <w:lang w:val="ro-RO"/>
              </w:rPr>
            </w:pPr>
            <w:r w:rsidRPr="002A60F5">
              <w:rPr>
                <w:rFonts w:cstheme="minorHAnsi"/>
                <w:sz w:val="20"/>
                <w:szCs w:val="20"/>
                <w:lang w:val="ro-RO"/>
              </w:rPr>
              <w:t>Pregătirea programului de instruire</w:t>
            </w:r>
          </w:p>
          <w:p w:rsidR="00076AC2" w:rsidRPr="002A60F5" w:rsidRDefault="00076AC2" w:rsidP="00F12690">
            <w:pPr>
              <w:pStyle w:val="a6"/>
              <w:numPr>
                <w:ilvl w:val="1"/>
                <w:numId w:val="14"/>
              </w:numPr>
              <w:spacing w:after="0" w:line="240" w:lineRule="auto"/>
              <w:ind w:left="457" w:hanging="457"/>
              <w:rPr>
                <w:rFonts w:cstheme="minorHAnsi"/>
                <w:sz w:val="20"/>
                <w:szCs w:val="20"/>
                <w:lang w:val="ro-RO"/>
              </w:rPr>
            </w:pPr>
            <w:r w:rsidRPr="002A60F5">
              <w:rPr>
                <w:rFonts w:cstheme="minorHAnsi"/>
                <w:sz w:val="20"/>
                <w:szCs w:val="20"/>
                <w:lang w:val="ro-RO"/>
              </w:rPr>
              <w:t>Organizarea sesiunilor de instruire pent</w:t>
            </w:r>
            <w:r w:rsidR="00F12690" w:rsidRPr="002A60F5">
              <w:rPr>
                <w:rFonts w:cstheme="minorHAnsi"/>
                <w:sz w:val="20"/>
                <w:szCs w:val="20"/>
                <w:lang w:val="ro-RO"/>
              </w:rPr>
              <w:t>ru specialiștii de tineret din 7</w:t>
            </w:r>
            <w:r w:rsidRPr="002A60F5">
              <w:rPr>
                <w:rFonts w:cstheme="minorHAnsi"/>
                <w:sz w:val="20"/>
                <w:szCs w:val="20"/>
                <w:lang w:val="ro-RO"/>
              </w:rPr>
              <w:t xml:space="preserve"> APL de nivel I</w:t>
            </w:r>
          </w:p>
        </w:tc>
        <w:tc>
          <w:tcPr>
            <w:tcW w:w="865" w:type="pct"/>
          </w:tcPr>
          <w:p w:rsidR="00076AC2" w:rsidRPr="002A60F5" w:rsidRDefault="00076AC2" w:rsidP="00F12690">
            <w:pPr>
              <w:spacing w:after="0" w:line="240" w:lineRule="auto"/>
              <w:ind w:left="-47"/>
              <w:rPr>
                <w:rFonts w:cstheme="minorHAnsi"/>
                <w:sz w:val="20"/>
                <w:szCs w:val="20"/>
                <w:lang w:val="ro-RO"/>
              </w:rPr>
            </w:pPr>
            <w:r w:rsidRPr="002A60F5">
              <w:rPr>
                <w:rFonts w:cstheme="minorHAnsi"/>
                <w:sz w:val="20"/>
                <w:szCs w:val="20"/>
                <w:lang w:val="ro-RO"/>
              </w:rPr>
              <w:t>Cel puțin</w:t>
            </w:r>
            <w:r w:rsidR="00F12690" w:rsidRPr="002A60F5">
              <w:rPr>
                <w:rFonts w:cstheme="minorHAnsi"/>
                <w:sz w:val="20"/>
                <w:szCs w:val="20"/>
                <w:lang w:val="ro-RO"/>
              </w:rPr>
              <w:t>7</w:t>
            </w:r>
            <w:r w:rsidRPr="002A60F5">
              <w:rPr>
                <w:rFonts w:cstheme="minorHAnsi"/>
                <w:sz w:val="20"/>
                <w:szCs w:val="20"/>
                <w:lang w:val="ro-RO"/>
              </w:rPr>
              <w:t xml:space="preserve"> specialiști de tineret instruiți</w:t>
            </w:r>
            <w:r w:rsidR="005317D0" w:rsidRPr="002A60F5">
              <w:rPr>
                <w:rFonts w:cstheme="minorHAnsi"/>
                <w:sz w:val="20"/>
                <w:szCs w:val="20"/>
                <w:lang w:val="ro-RO"/>
              </w:rPr>
              <w:t xml:space="preserve"> </w:t>
            </w:r>
            <w:r w:rsidR="006C4947" w:rsidRPr="002A60F5">
              <w:rPr>
                <w:rFonts w:cstheme="minorHAnsi"/>
                <w:sz w:val="20"/>
                <w:szCs w:val="20"/>
                <w:lang w:val="ro-RO"/>
              </w:rPr>
              <w:t>anual</w:t>
            </w:r>
          </w:p>
        </w:tc>
        <w:tc>
          <w:tcPr>
            <w:tcW w:w="391" w:type="pct"/>
          </w:tcPr>
          <w:p w:rsidR="00076AC2" w:rsidRPr="002A60F5" w:rsidRDefault="00076AC2" w:rsidP="00854572">
            <w:pPr>
              <w:spacing w:after="0" w:line="240" w:lineRule="auto"/>
              <w:jc w:val="center"/>
              <w:rPr>
                <w:rFonts w:cstheme="minorHAnsi"/>
                <w:sz w:val="20"/>
                <w:szCs w:val="20"/>
                <w:lang w:val="ro-RO"/>
              </w:rPr>
            </w:pPr>
            <w:r w:rsidRPr="002A60F5">
              <w:rPr>
                <w:rFonts w:cstheme="minorHAnsi"/>
                <w:sz w:val="20"/>
                <w:szCs w:val="20"/>
                <w:lang w:val="ro-RO"/>
              </w:rPr>
              <w:t>2022</w:t>
            </w:r>
            <w:r w:rsidR="002E5E46" w:rsidRPr="002A60F5">
              <w:rPr>
                <w:rFonts w:cstheme="minorHAnsi"/>
                <w:sz w:val="20"/>
                <w:szCs w:val="20"/>
                <w:lang w:val="ro-RO"/>
              </w:rPr>
              <w:t>-202</w:t>
            </w:r>
            <w:r w:rsidR="00F12690" w:rsidRPr="002A60F5">
              <w:rPr>
                <w:rFonts w:cstheme="minorHAnsi"/>
                <w:sz w:val="20"/>
                <w:szCs w:val="20"/>
                <w:lang w:val="ro-RO"/>
              </w:rPr>
              <w:t>5</w:t>
            </w:r>
          </w:p>
        </w:tc>
        <w:tc>
          <w:tcPr>
            <w:tcW w:w="528" w:type="pct"/>
          </w:tcPr>
          <w:p w:rsidR="00F761D6" w:rsidRPr="00EF6FA4" w:rsidRDefault="00F761D6" w:rsidP="00F761D6">
            <w:pPr>
              <w:spacing w:after="0" w:line="240" w:lineRule="auto"/>
              <w:jc w:val="center"/>
              <w:rPr>
                <w:rFonts w:cstheme="minorHAnsi"/>
                <w:sz w:val="20"/>
                <w:szCs w:val="20"/>
                <w:lang w:val="ro-RO"/>
              </w:rPr>
            </w:pPr>
            <w:r w:rsidRPr="00EF6FA4">
              <w:rPr>
                <w:rFonts w:cstheme="minorHAnsi"/>
                <w:sz w:val="20"/>
                <w:szCs w:val="20"/>
                <w:lang w:val="ro-RO"/>
              </w:rPr>
              <w:t>Specialistul de Tineret</w:t>
            </w:r>
          </w:p>
          <w:p w:rsidR="00076AC2" w:rsidRPr="00EF6FA4" w:rsidRDefault="00F761D6" w:rsidP="00F761D6">
            <w:pPr>
              <w:spacing w:after="0" w:line="240" w:lineRule="auto"/>
              <w:jc w:val="center"/>
              <w:rPr>
                <w:rFonts w:cstheme="minorHAnsi"/>
                <w:sz w:val="20"/>
                <w:szCs w:val="20"/>
                <w:lang w:val="ro-RO"/>
              </w:rPr>
            </w:pPr>
            <w:r w:rsidRPr="00EF6FA4">
              <w:rPr>
                <w:rFonts w:cstheme="minorHAnsi"/>
                <w:sz w:val="20"/>
                <w:szCs w:val="20"/>
                <w:lang w:val="ro-RO"/>
              </w:rPr>
              <w:t>din cadrul CR</w:t>
            </w:r>
          </w:p>
        </w:tc>
        <w:tc>
          <w:tcPr>
            <w:tcW w:w="394" w:type="pct"/>
          </w:tcPr>
          <w:p w:rsidR="00F761D6" w:rsidRPr="00EF6FA4" w:rsidRDefault="00F761D6" w:rsidP="00F761D6">
            <w:pPr>
              <w:spacing w:after="0" w:line="240" w:lineRule="auto"/>
              <w:jc w:val="center"/>
              <w:rPr>
                <w:rFonts w:cstheme="minorHAnsi"/>
                <w:sz w:val="20"/>
                <w:szCs w:val="20"/>
                <w:lang w:val="ro-RO"/>
              </w:rPr>
            </w:pPr>
            <w:r w:rsidRPr="00EF6FA4">
              <w:rPr>
                <w:rFonts w:cstheme="minorHAnsi"/>
                <w:sz w:val="20"/>
                <w:szCs w:val="20"/>
                <w:lang w:val="ro-RO"/>
              </w:rPr>
              <w:t>CRT,</w:t>
            </w:r>
          </w:p>
          <w:p w:rsidR="00F761D6" w:rsidRDefault="00F761D6" w:rsidP="00F761D6">
            <w:pPr>
              <w:spacing w:after="0" w:line="240" w:lineRule="auto"/>
              <w:jc w:val="center"/>
              <w:rPr>
                <w:rFonts w:cstheme="minorHAnsi"/>
                <w:sz w:val="20"/>
                <w:szCs w:val="20"/>
                <w:lang w:val="ro-RO"/>
              </w:rPr>
            </w:pPr>
            <w:r w:rsidRPr="00EF6FA4">
              <w:rPr>
                <w:rFonts w:cstheme="minorHAnsi"/>
                <w:sz w:val="20"/>
                <w:szCs w:val="20"/>
                <w:lang w:val="ro-RO"/>
              </w:rPr>
              <w:t>APL I</w:t>
            </w:r>
            <w:r w:rsidR="00E97A22" w:rsidRPr="00EF6FA4">
              <w:rPr>
                <w:rFonts w:cstheme="minorHAnsi"/>
                <w:sz w:val="20"/>
                <w:szCs w:val="20"/>
                <w:lang w:val="ro-RO"/>
              </w:rPr>
              <w:t>I</w:t>
            </w:r>
          </w:p>
          <w:p w:rsidR="005317D0" w:rsidRPr="00EF6FA4" w:rsidRDefault="005317D0" w:rsidP="00F761D6">
            <w:pPr>
              <w:spacing w:after="0" w:line="240" w:lineRule="auto"/>
              <w:jc w:val="center"/>
              <w:rPr>
                <w:rFonts w:cstheme="minorHAnsi"/>
                <w:sz w:val="20"/>
                <w:szCs w:val="20"/>
                <w:lang w:val="ro-RO"/>
              </w:rPr>
            </w:pPr>
            <w:r>
              <w:rPr>
                <w:rFonts w:cstheme="minorHAnsi"/>
                <w:sz w:val="20"/>
                <w:szCs w:val="20"/>
                <w:lang w:val="ro-RO"/>
              </w:rPr>
              <w:t xml:space="preserve">APL I </w:t>
            </w:r>
          </w:p>
          <w:p w:rsidR="00076AC2" w:rsidRPr="00EF6FA4" w:rsidRDefault="00076AC2" w:rsidP="00854572">
            <w:pPr>
              <w:spacing w:after="0" w:line="240" w:lineRule="auto"/>
              <w:rPr>
                <w:rFonts w:cstheme="minorHAnsi"/>
                <w:sz w:val="20"/>
                <w:szCs w:val="20"/>
                <w:lang w:val="ro-RO"/>
              </w:rPr>
            </w:pPr>
          </w:p>
        </w:tc>
        <w:tc>
          <w:tcPr>
            <w:tcW w:w="371" w:type="pct"/>
          </w:tcPr>
          <w:p w:rsidR="00076AC2" w:rsidRDefault="005317D0" w:rsidP="00854572">
            <w:pPr>
              <w:spacing w:after="0" w:line="240" w:lineRule="auto"/>
              <w:rPr>
                <w:rFonts w:cstheme="minorHAnsi"/>
                <w:sz w:val="20"/>
                <w:szCs w:val="20"/>
                <w:lang w:val="ro-RO"/>
              </w:rPr>
            </w:pPr>
            <w:r>
              <w:rPr>
                <w:rFonts w:cstheme="minorHAnsi"/>
                <w:sz w:val="20"/>
                <w:szCs w:val="20"/>
                <w:lang w:val="ro-RO"/>
              </w:rPr>
              <w:t>Granturi pentru instruire</w:t>
            </w:r>
          </w:p>
          <w:p w:rsidR="00D24754" w:rsidRPr="00EF6FA4" w:rsidRDefault="00D24754" w:rsidP="00854572">
            <w:pPr>
              <w:spacing w:after="0" w:line="240" w:lineRule="auto"/>
              <w:rPr>
                <w:rFonts w:cstheme="minorHAnsi"/>
                <w:sz w:val="20"/>
                <w:szCs w:val="20"/>
                <w:lang w:val="ro-RO"/>
              </w:rPr>
            </w:pPr>
            <w:r>
              <w:rPr>
                <w:rFonts w:cstheme="minorHAnsi"/>
                <w:sz w:val="20"/>
                <w:szCs w:val="20"/>
                <w:lang w:val="ro-RO"/>
              </w:rPr>
              <w:t>atrase</w:t>
            </w:r>
          </w:p>
        </w:tc>
      </w:tr>
      <w:tr w:rsidR="00854572" w:rsidRPr="00EF6FA4" w:rsidTr="00FC6D4C">
        <w:trPr>
          <w:trHeight w:val="67"/>
        </w:trPr>
        <w:tc>
          <w:tcPr>
            <w:tcW w:w="190" w:type="pct"/>
          </w:tcPr>
          <w:p w:rsidR="00854572" w:rsidRPr="00EF6FA4" w:rsidRDefault="00854572" w:rsidP="00854572">
            <w:pPr>
              <w:numPr>
                <w:ilvl w:val="0"/>
                <w:numId w:val="14"/>
              </w:numPr>
              <w:spacing w:after="0" w:line="240" w:lineRule="auto"/>
              <w:contextualSpacing/>
              <w:rPr>
                <w:rFonts w:eastAsia="Times New Roman" w:cstheme="minorHAnsi"/>
                <w:bCs/>
                <w:sz w:val="20"/>
                <w:szCs w:val="20"/>
                <w:lang w:val="ro-RO"/>
              </w:rPr>
            </w:pPr>
          </w:p>
        </w:tc>
        <w:tc>
          <w:tcPr>
            <w:tcW w:w="819"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 xml:space="preserve">Instruirea tinerilor pentru a participa în procesul decizional și inițiative civice </w:t>
            </w:r>
          </w:p>
        </w:tc>
        <w:tc>
          <w:tcPr>
            <w:tcW w:w="1442" w:type="pct"/>
          </w:tcPr>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Pregătirea programului de instruire</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Instruirea CRT, CLT și a grupurilor de inițiativă privind procesul decizional</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Instruirea beneficiarilor CT Nisporeni privind procesul decizional</w:t>
            </w:r>
          </w:p>
        </w:tc>
        <w:tc>
          <w:tcPr>
            <w:tcW w:w="865"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 xml:space="preserve">Cel </w:t>
            </w:r>
            <w:r w:rsidRPr="00904ED5">
              <w:rPr>
                <w:rFonts w:cstheme="minorHAnsi"/>
                <w:sz w:val="20"/>
                <w:szCs w:val="20"/>
                <w:lang w:val="ro-RO"/>
              </w:rPr>
              <w:t>puțin 200 de tineri instruiți anual</w:t>
            </w:r>
          </w:p>
        </w:tc>
        <w:tc>
          <w:tcPr>
            <w:tcW w:w="391" w:type="pct"/>
          </w:tcPr>
          <w:p w:rsidR="00854572" w:rsidRPr="00EF6FA4" w:rsidRDefault="00854572" w:rsidP="00854572">
            <w:pPr>
              <w:spacing w:after="0" w:line="240" w:lineRule="auto"/>
              <w:jc w:val="center"/>
              <w:rPr>
                <w:rFonts w:cstheme="minorHAnsi"/>
                <w:sz w:val="20"/>
                <w:szCs w:val="20"/>
                <w:lang w:val="ro-RO"/>
              </w:rPr>
            </w:pPr>
            <w:r w:rsidRPr="00671485">
              <w:rPr>
                <w:rFonts w:cstheme="minorHAnsi"/>
                <w:sz w:val="20"/>
                <w:szCs w:val="20"/>
                <w:lang w:val="ro-RO"/>
              </w:rPr>
              <w:t>2022</w:t>
            </w:r>
            <w:r w:rsidR="00D24754">
              <w:rPr>
                <w:rFonts w:cstheme="minorHAnsi"/>
                <w:sz w:val="20"/>
                <w:szCs w:val="20"/>
                <w:lang w:val="ro-RO"/>
              </w:rPr>
              <w:t>-2027</w:t>
            </w:r>
          </w:p>
        </w:tc>
        <w:tc>
          <w:tcPr>
            <w:tcW w:w="528" w:type="pct"/>
          </w:tcPr>
          <w:p w:rsidR="00854572" w:rsidRPr="00EF6FA4" w:rsidRDefault="00854572" w:rsidP="00854572">
            <w:pPr>
              <w:spacing w:after="0" w:line="240" w:lineRule="auto"/>
              <w:jc w:val="center"/>
              <w:rPr>
                <w:rFonts w:cstheme="minorHAnsi"/>
                <w:sz w:val="20"/>
                <w:szCs w:val="20"/>
                <w:lang w:val="ro-RO"/>
              </w:rPr>
            </w:pPr>
            <w:r w:rsidRPr="00EF6FA4">
              <w:rPr>
                <w:rFonts w:cstheme="minorHAnsi"/>
                <w:sz w:val="20"/>
                <w:szCs w:val="20"/>
                <w:lang w:val="ro-RO"/>
              </w:rPr>
              <w:t>Specialistul de Tineret</w:t>
            </w:r>
          </w:p>
          <w:p w:rsidR="00854572" w:rsidRPr="00EF6FA4" w:rsidRDefault="00854572" w:rsidP="00854572">
            <w:pPr>
              <w:spacing w:after="0" w:line="240" w:lineRule="auto"/>
              <w:jc w:val="center"/>
              <w:rPr>
                <w:rFonts w:cstheme="minorHAnsi"/>
                <w:sz w:val="20"/>
                <w:szCs w:val="20"/>
                <w:lang w:val="ro-RO"/>
              </w:rPr>
            </w:pPr>
            <w:r w:rsidRPr="00EF6FA4">
              <w:rPr>
                <w:rFonts w:cstheme="minorHAnsi"/>
                <w:sz w:val="20"/>
                <w:szCs w:val="20"/>
                <w:lang w:val="ro-RO"/>
              </w:rPr>
              <w:t>din cadrul CR</w:t>
            </w:r>
            <w:r w:rsidR="00E2557D" w:rsidRPr="00EF6FA4">
              <w:rPr>
                <w:rFonts w:cstheme="minorHAnsi"/>
                <w:sz w:val="20"/>
                <w:szCs w:val="20"/>
                <w:lang w:val="ro-RO"/>
              </w:rPr>
              <w:t>,</w:t>
            </w:r>
          </w:p>
          <w:p w:rsidR="00E2557D" w:rsidRPr="00EF6FA4" w:rsidRDefault="00BA5270" w:rsidP="00854572">
            <w:pPr>
              <w:spacing w:after="0" w:line="240" w:lineRule="auto"/>
              <w:jc w:val="center"/>
              <w:rPr>
                <w:rFonts w:cstheme="minorHAnsi"/>
                <w:sz w:val="20"/>
                <w:szCs w:val="20"/>
                <w:lang w:val="ro-RO"/>
              </w:rPr>
            </w:pPr>
            <w:r w:rsidRPr="00EF6FA4">
              <w:rPr>
                <w:rFonts w:cstheme="minorHAnsi"/>
                <w:sz w:val="20"/>
                <w:szCs w:val="20"/>
                <w:lang w:val="ro-RO"/>
              </w:rPr>
              <w:t>CT Nisporeni</w:t>
            </w:r>
          </w:p>
          <w:p w:rsidR="00854572" w:rsidRPr="00EF6FA4" w:rsidRDefault="00854572" w:rsidP="00854572">
            <w:pPr>
              <w:spacing w:after="0" w:line="240" w:lineRule="auto"/>
              <w:rPr>
                <w:rFonts w:cstheme="minorHAnsi"/>
                <w:sz w:val="20"/>
                <w:szCs w:val="20"/>
                <w:lang w:val="ro-RO"/>
              </w:rPr>
            </w:pPr>
          </w:p>
        </w:tc>
        <w:tc>
          <w:tcPr>
            <w:tcW w:w="394" w:type="pct"/>
          </w:tcPr>
          <w:p w:rsidR="00854572" w:rsidRPr="00EF6FA4" w:rsidRDefault="00D24754" w:rsidP="00E2557D">
            <w:pPr>
              <w:spacing w:after="0" w:line="240" w:lineRule="auto"/>
              <w:jc w:val="center"/>
              <w:rPr>
                <w:rFonts w:cstheme="minorHAnsi"/>
                <w:sz w:val="20"/>
                <w:szCs w:val="20"/>
                <w:lang w:val="ro-RO"/>
              </w:rPr>
            </w:pPr>
            <w:r>
              <w:rPr>
                <w:rFonts w:cstheme="minorHAnsi"/>
                <w:sz w:val="20"/>
                <w:szCs w:val="20"/>
                <w:lang w:val="ro-RO"/>
              </w:rPr>
              <w:t>C</w:t>
            </w:r>
            <w:r w:rsidR="00BD7C7E" w:rsidRPr="00EF6FA4">
              <w:rPr>
                <w:rFonts w:cstheme="minorHAnsi"/>
                <w:sz w:val="20"/>
                <w:szCs w:val="20"/>
                <w:lang w:val="ro-RO"/>
              </w:rPr>
              <w:t xml:space="preserve">T, </w:t>
            </w:r>
            <w:r w:rsidR="00854572" w:rsidRPr="00EF6FA4">
              <w:rPr>
                <w:rFonts w:cstheme="minorHAnsi"/>
                <w:sz w:val="20"/>
                <w:szCs w:val="20"/>
                <w:lang w:val="ro-RO"/>
              </w:rPr>
              <w:t>DÎTS, DASPF</w:t>
            </w:r>
          </w:p>
          <w:p w:rsidR="00854572" w:rsidRPr="00EF6FA4" w:rsidRDefault="00854572" w:rsidP="00854572">
            <w:pPr>
              <w:spacing w:after="0" w:line="240" w:lineRule="auto"/>
              <w:jc w:val="center"/>
              <w:rPr>
                <w:rFonts w:cstheme="minorHAnsi"/>
                <w:sz w:val="20"/>
                <w:szCs w:val="20"/>
                <w:lang w:val="ro-RO"/>
              </w:rPr>
            </w:pPr>
          </w:p>
        </w:tc>
        <w:tc>
          <w:tcPr>
            <w:tcW w:w="371" w:type="pct"/>
          </w:tcPr>
          <w:p w:rsidR="00854572" w:rsidRPr="00EF6FA4" w:rsidRDefault="00F12690" w:rsidP="00854572">
            <w:pPr>
              <w:spacing w:after="0" w:line="240" w:lineRule="auto"/>
              <w:rPr>
                <w:rFonts w:cstheme="minorHAnsi"/>
                <w:sz w:val="20"/>
                <w:szCs w:val="20"/>
                <w:lang w:val="ro-RO"/>
              </w:rPr>
            </w:pPr>
            <w:r>
              <w:rPr>
                <w:rFonts w:cstheme="minorHAnsi"/>
                <w:sz w:val="20"/>
                <w:szCs w:val="20"/>
                <w:lang w:val="ro-RO"/>
              </w:rPr>
              <w:t>5</w:t>
            </w:r>
          </w:p>
        </w:tc>
      </w:tr>
      <w:tr w:rsidR="006C4947" w:rsidRPr="00EF6FA4" w:rsidTr="00FC6D4C">
        <w:trPr>
          <w:trHeight w:val="67"/>
        </w:trPr>
        <w:tc>
          <w:tcPr>
            <w:tcW w:w="190" w:type="pct"/>
          </w:tcPr>
          <w:p w:rsidR="006C4947" w:rsidRPr="00EF6FA4" w:rsidRDefault="006C4947" w:rsidP="00854572">
            <w:pPr>
              <w:numPr>
                <w:ilvl w:val="0"/>
                <w:numId w:val="14"/>
              </w:numPr>
              <w:spacing w:after="0" w:line="240" w:lineRule="auto"/>
              <w:contextualSpacing/>
              <w:rPr>
                <w:rFonts w:eastAsia="Times New Roman" w:cstheme="minorHAnsi"/>
                <w:bCs/>
                <w:sz w:val="20"/>
                <w:szCs w:val="20"/>
                <w:lang w:val="ro-RO"/>
              </w:rPr>
            </w:pPr>
          </w:p>
        </w:tc>
        <w:tc>
          <w:tcPr>
            <w:tcW w:w="819" w:type="pct"/>
          </w:tcPr>
          <w:p w:rsidR="006C4947" w:rsidRPr="00EF6FA4" w:rsidRDefault="006C4947" w:rsidP="00854572">
            <w:pPr>
              <w:spacing w:after="0" w:line="240" w:lineRule="auto"/>
              <w:rPr>
                <w:rFonts w:cstheme="minorHAnsi"/>
                <w:sz w:val="20"/>
                <w:szCs w:val="20"/>
                <w:lang w:val="ro-RO"/>
              </w:rPr>
            </w:pPr>
            <w:r w:rsidRPr="00EF6FA4">
              <w:rPr>
                <w:rFonts w:cstheme="minorHAnsi"/>
                <w:sz w:val="20"/>
                <w:szCs w:val="20"/>
                <w:lang w:val="ro-RO"/>
              </w:rPr>
              <w:t>Asigurarea participării tinerilor cu oportunități reduse la activitățile consiliilor locale ale tinerilor</w:t>
            </w:r>
          </w:p>
        </w:tc>
        <w:tc>
          <w:tcPr>
            <w:tcW w:w="1442" w:type="pct"/>
          </w:tcPr>
          <w:p w:rsidR="006C4947" w:rsidRPr="00EF6FA4" w:rsidRDefault="00EA4570"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Instruirea </w:t>
            </w:r>
            <w:r w:rsidR="00656F10" w:rsidRPr="00EF6FA4">
              <w:rPr>
                <w:rFonts w:cstheme="minorHAnsi"/>
                <w:sz w:val="20"/>
                <w:szCs w:val="20"/>
                <w:lang w:val="ro-RO"/>
              </w:rPr>
              <w:t xml:space="preserve">anuală a </w:t>
            </w:r>
            <w:r w:rsidRPr="00EF6FA4">
              <w:rPr>
                <w:rFonts w:cstheme="minorHAnsi"/>
                <w:sz w:val="20"/>
                <w:szCs w:val="20"/>
                <w:lang w:val="ro-RO"/>
              </w:rPr>
              <w:t>persoanelor-cheie din consiliile locale ale tinerilor privind participarea incluzivă a tinerilor cu oportunități reduse</w:t>
            </w:r>
          </w:p>
          <w:p w:rsidR="00EA4570" w:rsidRPr="00EF6FA4" w:rsidRDefault="00EA4570"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Organizarea activităților CL cu participarea tinerilor dezavantajați</w:t>
            </w:r>
          </w:p>
        </w:tc>
        <w:tc>
          <w:tcPr>
            <w:tcW w:w="865" w:type="pct"/>
          </w:tcPr>
          <w:p w:rsidR="006C4947" w:rsidRPr="00EF6FA4" w:rsidRDefault="00D35CEC" w:rsidP="00854572">
            <w:pPr>
              <w:spacing w:after="0" w:line="240" w:lineRule="auto"/>
              <w:rPr>
                <w:rFonts w:cstheme="minorHAnsi"/>
                <w:sz w:val="20"/>
                <w:szCs w:val="20"/>
                <w:lang w:val="ro-RO"/>
              </w:rPr>
            </w:pPr>
            <w:r w:rsidRPr="00EF6FA4">
              <w:rPr>
                <w:rFonts w:cstheme="minorHAnsi"/>
                <w:sz w:val="20"/>
                <w:szCs w:val="20"/>
                <w:lang w:val="ro-RO"/>
              </w:rPr>
              <w:t>Cel puțin 10% dintre tinerii antrenați în activitățile CLT sunt din grupuri vulnerabile (indicator măsurat anual)</w:t>
            </w:r>
          </w:p>
        </w:tc>
        <w:tc>
          <w:tcPr>
            <w:tcW w:w="391" w:type="pct"/>
          </w:tcPr>
          <w:p w:rsidR="006C4947" w:rsidRPr="00EF6FA4" w:rsidRDefault="00D35CEC" w:rsidP="00854572">
            <w:pPr>
              <w:spacing w:after="0" w:line="240" w:lineRule="auto"/>
              <w:jc w:val="center"/>
              <w:rPr>
                <w:rFonts w:cstheme="minorHAnsi"/>
                <w:sz w:val="20"/>
                <w:szCs w:val="20"/>
                <w:highlight w:val="yellow"/>
                <w:lang w:val="ro-RO"/>
              </w:rPr>
            </w:pPr>
            <w:r w:rsidRPr="00EF6FA4">
              <w:rPr>
                <w:rFonts w:cstheme="minorHAnsi"/>
                <w:sz w:val="20"/>
                <w:szCs w:val="20"/>
                <w:lang w:val="ro-RO"/>
              </w:rPr>
              <w:t>2022-2027</w:t>
            </w:r>
          </w:p>
        </w:tc>
        <w:tc>
          <w:tcPr>
            <w:tcW w:w="528" w:type="pct"/>
          </w:tcPr>
          <w:p w:rsidR="006C4947" w:rsidRPr="00EF6FA4" w:rsidRDefault="0019328F" w:rsidP="00854572">
            <w:pPr>
              <w:spacing w:after="0" w:line="240" w:lineRule="auto"/>
              <w:jc w:val="center"/>
              <w:rPr>
                <w:rFonts w:cstheme="minorHAnsi"/>
                <w:sz w:val="20"/>
                <w:szCs w:val="20"/>
                <w:lang w:val="ro-RO"/>
              </w:rPr>
            </w:pPr>
            <w:r w:rsidRPr="00EF6FA4">
              <w:rPr>
                <w:rFonts w:cstheme="minorHAnsi"/>
                <w:sz w:val="20"/>
                <w:szCs w:val="20"/>
                <w:lang w:val="ro-RO"/>
              </w:rPr>
              <w:t xml:space="preserve">CRT, </w:t>
            </w:r>
          </w:p>
          <w:p w:rsidR="0019328F" w:rsidRPr="00EF6FA4" w:rsidRDefault="0019328F" w:rsidP="0019328F">
            <w:pPr>
              <w:spacing w:after="0" w:line="240" w:lineRule="auto"/>
              <w:jc w:val="center"/>
              <w:rPr>
                <w:rFonts w:cstheme="minorHAnsi"/>
                <w:sz w:val="20"/>
                <w:szCs w:val="20"/>
                <w:lang w:val="ro-RO"/>
              </w:rPr>
            </w:pPr>
            <w:r w:rsidRPr="00EF6FA4">
              <w:rPr>
                <w:rFonts w:cstheme="minorHAnsi"/>
                <w:sz w:val="20"/>
                <w:szCs w:val="20"/>
                <w:lang w:val="ro-RO"/>
              </w:rPr>
              <w:t>Specialistul de Tineret</w:t>
            </w:r>
          </w:p>
          <w:p w:rsidR="0019328F" w:rsidRPr="00EF6FA4" w:rsidRDefault="0019328F" w:rsidP="0019328F">
            <w:pPr>
              <w:spacing w:after="0" w:line="240" w:lineRule="auto"/>
              <w:jc w:val="center"/>
              <w:rPr>
                <w:rFonts w:cstheme="minorHAnsi"/>
                <w:sz w:val="20"/>
                <w:szCs w:val="20"/>
                <w:lang w:val="ro-RO"/>
              </w:rPr>
            </w:pPr>
            <w:r w:rsidRPr="00EF6FA4">
              <w:rPr>
                <w:rFonts w:cstheme="minorHAnsi"/>
                <w:sz w:val="20"/>
                <w:szCs w:val="20"/>
                <w:lang w:val="ro-RO"/>
              </w:rPr>
              <w:t>din cadrul CR</w:t>
            </w:r>
          </w:p>
        </w:tc>
        <w:tc>
          <w:tcPr>
            <w:tcW w:w="394" w:type="pct"/>
          </w:tcPr>
          <w:p w:rsidR="006C4947" w:rsidRDefault="0019328F" w:rsidP="00854572">
            <w:pPr>
              <w:spacing w:after="0" w:line="240" w:lineRule="auto"/>
              <w:jc w:val="center"/>
              <w:rPr>
                <w:rFonts w:cstheme="minorHAnsi"/>
                <w:sz w:val="20"/>
                <w:szCs w:val="20"/>
                <w:lang w:val="ro-RO"/>
              </w:rPr>
            </w:pPr>
            <w:r w:rsidRPr="00EF6FA4">
              <w:rPr>
                <w:rFonts w:cstheme="minorHAnsi"/>
                <w:sz w:val="20"/>
                <w:szCs w:val="20"/>
                <w:lang w:val="ro-RO"/>
              </w:rPr>
              <w:t>DASPF, DÎTS</w:t>
            </w:r>
            <w:r w:rsidR="00D24754">
              <w:rPr>
                <w:rFonts w:cstheme="minorHAnsi"/>
                <w:sz w:val="20"/>
                <w:szCs w:val="20"/>
                <w:lang w:val="ro-RO"/>
              </w:rPr>
              <w:t xml:space="preserve"> , </w:t>
            </w:r>
          </w:p>
          <w:p w:rsidR="00D24754" w:rsidRDefault="00D24754" w:rsidP="00854572">
            <w:pPr>
              <w:spacing w:after="0" w:line="240" w:lineRule="auto"/>
              <w:jc w:val="center"/>
              <w:rPr>
                <w:rFonts w:cstheme="minorHAnsi"/>
                <w:sz w:val="20"/>
                <w:szCs w:val="20"/>
                <w:lang w:val="ro-RO"/>
              </w:rPr>
            </w:pPr>
            <w:r>
              <w:rPr>
                <w:rFonts w:cstheme="minorHAnsi"/>
                <w:sz w:val="20"/>
                <w:szCs w:val="20"/>
                <w:lang w:val="ro-RO"/>
              </w:rPr>
              <w:t>DOFM,</w:t>
            </w:r>
          </w:p>
          <w:p w:rsidR="00D24754" w:rsidRDefault="00D24754" w:rsidP="00854572">
            <w:pPr>
              <w:spacing w:after="0" w:line="240" w:lineRule="auto"/>
              <w:jc w:val="center"/>
              <w:rPr>
                <w:rFonts w:cstheme="minorHAnsi"/>
                <w:sz w:val="20"/>
                <w:szCs w:val="20"/>
                <w:lang w:val="ro-RO"/>
              </w:rPr>
            </w:pPr>
            <w:r>
              <w:rPr>
                <w:rFonts w:cstheme="minorHAnsi"/>
                <w:sz w:val="20"/>
                <w:szCs w:val="20"/>
                <w:lang w:val="ro-RO"/>
              </w:rPr>
              <w:t>CTS</w:t>
            </w:r>
          </w:p>
          <w:p w:rsidR="00D24754" w:rsidRPr="00EF6FA4" w:rsidRDefault="00D24754" w:rsidP="00854572">
            <w:pPr>
              <w:spacing w:after="0" w:line="240" w:lineRule="auto"/>
              <w:jc w:val="center"/>
              <w:rPr>
                <w:rFonts w:cstheme="minorHAnsi"/>
                <w:sz w:val="20"/>
                <w:szCs w:val="20"/>
                <w:lang w:val="ro-RO"/>
              </w:rPr>
            </w:pPr>
            <w:r>
              <w:rPr>
                <w:rFonts w:cstheme="minorHAnsi"/>
                <w:sz w:val="20"/>
                <w:szCs w:val="20"/>
                <w:lang w:val="ro-RO"/>
              </w:rPr>
              <w:t>CPST</w:t>
            </w:r>
          </w:p>
        </w:tc>
        <w:tc>
          <w:tcPr>
            <w:tcW w:w="371" w:type="pct"/>
          </w:tcPr>
          <w:p w:rsidR="006C4947" w:rsidRPr="00EF6FA4" w:rsidRDefault="00D24754" w:rsidP="00854572">
            <w:pPr>
              <w:spacing w:after="0" w:line="240" w:lineRule="auto"/>
              <w:rPr>
                <w:rFonts w:cstheme="minorHAnsi"/>
                <w:sz w:val="20"/>
                <w:szCs w:val="20"/>
                <w:lang w:val="ro-RO"/>
              </w:rPr>
            </w:pPr>
            <w:r>
              <w:rPr>
                <w:rFonts w:cstheme="minorHAnsi"/>
                <w:sz w:val="20"/>
                <w:szCs w:val="20"/>
                <w:lang w:val="ro-RO"/>
              </w:rPr>
              <w:t>5</w:t>
            </w:r>
          </w:p>
        </w:tc>
      </w:tr>
      <w:tr w:rsidR="00854572" w:rsidRPr="00EF6FA4" w:rsidTr="00FC6D4C">
        <w:trPr>
          <w:trHeight w:val="67"/>
        </w:trPr>
        <w:tc>
          <w:tcPr>
            <w:tcW w:w="190" w:type="pct"/>
          </w:tcPr>
          <w:p w:rsidR="00854572" w:rsidRPr="00EF6FA4" w:rsidRDefault="00854572" w:rsidP="00854572">
            <w:pPr>
              <w:numPr>
                <w:ilvl w:val="0"/>
                <w:numId w:val="14"/>
              </w:numPr>
              <w:spacing w:after="0" w:line="240" w:lineRule="auto"/>
              <w:contextualSpacing/>
              <w:rPr>
                <w:rFonts w:eastAsia="Times New Roman" w:cstheme="minorHAnsi"/>
                <w:bCs/>
                <w:sz w:val="20"/>
                <w:szCs w:val="20"/>
                <w:lang w:val="ro-RO"/>
              </w:rPr>
            </w:pPr>
          </w:p>
        </w:tc>
        <w:tc>
          <w:tcPr>
            <w:tcW w:w="819"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Diseminarea bunelor practici și a succeselor Consiliilor locale ale tinerilor</w:t>
            </w:r>
          </w:p>
        </w:tc>
        <w:tc>
          <w:tcPr>
            <w:tcW w:w="1442" w:type="pct"/>
          </w:tcPr>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Elaborarea planului anual de comunicare a bunelor practici din raion;</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Mediatizarea bunelor practici pe căi online și offline </w:t>
            </w:r>
          </w:p>
        </w:tc>
        <w:tc>
          <w:tcPr>
            <w:tcW w:w="865" w:type="pct"/>
          </w:tcPr>
          <w:p w:rsidR="00854572" w:rsidRPr="00EF6FA4" w:rsidRDefault="00FB11B1" w:rsidP="00854572">
            <w:pPr>
              <w:spacing w:after="0" w:line="240" w:lineRule="auto"/>
              <w:rPr>
                <w:rFonts w:cstheme="minorHAnsi"/>
                <w:sz w:val="20"/>
                <w:szCs w:val="20"/>
                <w:lang w:val="ro-RO"/>
              </w:rPr>
            </w:pPr>
            <w:r>
              <w:rPr>
                <w:rFonts w:cstheme="minorHAnsi"/>
                <w:sz w:val="20"/>
                <w:szCs w:val="20"/>
                <w:lang w:val="ro-RO"/>
              </w:rPr>
              <w:t>Cel puțin 20</w:t>
            </w:r>
            <w:r w:rsidR="00854572" w:rsidRPr="00EF6FA4">
              <w:rPr>
                <w:rFonts w:cstheme="minorHAnsi"/>
                <w:sz w:val="20"/>
                <w:szCs w:val="20"/>
                <w:lang w:val="ro-RO"/>
              </w:rPr>
              <w:t>00  tineri informați anual</w:t>
            </w:r>
          </w:p>
        </w:tc>
        <w:tc>
          <w:tcPr>
            <w:tcW w:w="391" w:type="pct"/>
          </w:tcPr>
          <w:p w:rsidR="00854572" w:rsidRPr="00EF6FA4" w:rsidRDefault="00F12CC1" w:rsidP="00854572">
            <w:pPr>
              <w:spacing w:after="0" w:line="240" w:lineRule="auto"/>
              <w:jc w:val="center"/>
              <w:rPr>
                <w:rFonts w:cstheme="minorHAnsi"/>
                <w:sz w:val="20"/>
                <w:szCs w:val="20"/>
                <w:highlight w:val="yellow"/>
                <w:lang w:val="ro-RO"/>
              </w:rPr>
            </w:pPr>
            <w:r w:rsidRPr="00EF6FA4">
              <w:rPr>
                <w:rFonts w:cstheme="minorHAnsi"/>
                <w:sz w:val="20"/>
                <w:szCs w:val="20"/>
                <w:lang w:val="ro-RO"/>
              </w:rPr>
              <w:t>2022-2027</w:t>
            </w:r>
          </w:p>
        </w:tc>
        <w:tc>
          <w:tcPr>
            <w:tcW w:w="528" w:type="pct"/>
          </w:tcPr>
          <w:p w:rsidR="00A41EF4" w:rsidRPr="00EF6FA4" w:rsidRDefault="00A41EF4" w:rsidP="00854572">
            <w:pPr>
              <w:spacing w:after="0" w:line="240" w:lineRule="auto"/>
              <w:jc w:val="center"/>
              <w:rPr>
                <w:rFonts w:cstheme="minorHAnsi"/>
                <w:sz w:val="20"/>
                <w:szCs w:val="20"/>
                <w:lang w:val="ro-RO"/>
              </w:rPr>
            </w:pPr>
            <w:r w:rsidRPr="00EF6FA4">
              <w:rPr>
                <w:rFonts w:cstheme="minorHAnsi"/>
                <w:sz w:val="20"/>
                <w:szCs w:val="20"/>
                <w:lang w:val="ro-RO"/>
              </w:rPr>
              <w:t xml:space="preserve">CRT, </w:t>
            </w:r>
          </w:p>
          <w:p w:rsidR="00854572" w:rsidRPr="00EF6FA4" w:rsidRDefault="00854572" w:rsidP="00854572">
            <w:pPr>
              <w:spacing w:after="0" w:line="240" w:lineRule="auto"/>
              <w:jc w:val="center"/>
              <w:rPr>
                <w:rFonts w:cstheme="minorHAnsi"/>
                <w:sz w:val="20"/>
                <w:szCs w:val="20"/>
                <w:lang w:val="ro-RO"/>
              </w:rPr>
            </w:pPr>
            <w:r w:rsidRPr="00EF6FA4">
              <w:rPr>
                <w:rFonts w:cstheme="minorHAnsi"/>
                <w:sz w:val="20"/>
                <w:szCs w:val="20"/>
                <w:lang w:val="ro-RO"/>
              </w:rPr>
              <w:t xml:space="preserve">Specialistul de Tineret din cadrul </w:t>
            </w:r>
            <w:r w:rsidR="009E0742" w:rsidRPr="00EF6FA4">
              <w:rPr>
                <w:rFonts w:cstheme="minorHAnsi"/>
                <w:sz w:val="20"/>
                <w:szCs w:val="20"/>
                <w:lang w:val="ro-RO"/>
              </w:rPr>
              <w:t>CR</w:t>
            </w:r>
          </w:p>
        </w:tc>
        <w:tc>
          <w:tcPr>
            <w:tcW w:w="394" w:type="pct"/>
          </w:tcPr>
          <w:p w:rsidR="00854572" w:rsidRPr="00EF6FA4" w:rsidRDefault="00854572" w:rsidP="00854572">
            <w:pPr>
              <w:spacing w:after="0" w:line="240" w:lineRule="auto"/>
              <w:jc w:val="center"/>
              <w:rPr>
                <w:rFonts w:cstheme="minorHAnsi"/>
                <w:sz w:val="20"/>
                <w:szCs w:val="20"/>
                <w:lang w:val="ro-RO"/>
              </w:rPr>
            </w:pPr>
            <w:r w:rsidRPr="00EF6FA4">
              <w:rPr>
                <w:rFonts w:cstheme="minorHAnsi"/>
                <w:sz w:val="20"/>
                <w:szCs w:val="20"/>
                <w:lang w:val="ro-RO"/>
              </w:rPr>
              <w:t>Centrul de Tineret, grupuri de inițiativă ale tinerilor</w:t>
            </w:r>
          </w:p>
        </w:tc>
        <w:tc>
          <w:tcPr>
            <w:tcW w:w="371" w:type="pct"/>
          </w:tcPr>
          <w:p w:rsidR="00854572" w:rsidRPr="00EF6FA4" w:rsidRDefault="00FB11B1" w:rsidP="00854572">
            <w:pPr>
              <w:spacing w:after="0" w:line="240" w:lineRule="auto"/>
              <w:rPr>
                <w:rFonts w:cstheme="minorHAnsi"/>
                <w:sz w:val="20"/>
                <w:szCs w:val="20"/>
                <w:lang w:val="ro-RO"/>
              </w:rPr>
            </w:pPr>
            <w:r>
              <w:rPr>
                <w:rFonts w:cstheme="minorHAnsi"/>
                <w:sz w:val="20"/>
                <w:szCs w:val="20"/>
                <w:lang w:val="ro-RO"/>
              </w:rPr>
              <w:t>0</w:t>
            </w:r>
          </w:p>
        </w:tc>
      </w:tr>
      <w:tr w:rsidR="00854572" w:rsidRPr="00EF6FA4" w:rsidTr="00FC6D4C">
        <w:trPr>
          <w:trHeight w:val="67"/>
        </w:trPr>
        <w:tc>
          <w:tcPr>
            <w:tcW w:w="190" w:type="pct"/>
          </w:tcPr>
          <w:p w:rsidR="00854572" w:rsidRPr="00EF6FA4" w:rsidRDefault="00854572" w:rsidP="00854572">
            <w:pPr>
              <w:numPr>
                <w:ilvl w:val="0"/>
                <w:numId w:val="14"/>
              </w:numPr>
              <w:spacing w:after="0" w:line="240" w:lineRule="auto"/>
              <w:contextualSpacing/>
              <w:rPr>
                <w:rFonts w:eastAsia="Times New Roman" w:cstheme="minorHAnsi"/>
                <w:bCs/>
                <w:sz w:val="20"/>
                <w:szCs w:val="20"/>
                <w:lang w:val="ro-RO"/>
              </w:rPr>
            </w:pPr>
          </w:p>
        </w:tc>
        <w:tc>
          <w:tcPr>
            <w:tcW w:w="819"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 xml:space="preserve">Dezvoltarea unui program raional de participare și </w:t>
            </w:r>
            <w:r w:rsidRPr="00EF6FA4">
              <w:rPr>
                <w:rFonts w:cstheme="minorHAnsi"/>
                <w:sz w:val="20"/>
                <w:szCs w:val="20"/>
                <w:lang w:val="ro-RO"/>
              </w:rPr>
              <w:lastRenderedPageBreak/>
              <w:t>implementarea anuală a acestuia</w:t>
            </w:r>
          </w:p>
        </w:tc>
        <w:tc>
          <w:tcPr>
            <w:tcW w:w="1442" w:type="pct"/>
          </w:tcPr>
          <w:p w:rsidR="00854572"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lastRenderedPageBreak/>
              <w:t>Dezvoltarea conceptului programului de participare</w:t>
            </w:r>
          </w:p>
          <w:p w:rsidR="002B2CC3" w:rsidRPr="00EF6FA4" w:rsidRDefault="002B2CC3" w:rsidP="005E74B8">
            <w:pPr>
              <w:pStyle w:val="a6"/>
              <w:numPr>
                <w:ilvl w:val="1"/>
                <w:numId w:val="14"/>
              </w:numPr>
              <w:spacing w:after="0" w:line="240" w:lineRule="auto"/>
              <w:ind w:left="457" w:hanging="457"/>
              <w:rPr>
                <w:rFonts w:cstheme="minorHAnsi"/>
                <w:sz w:val="20"/>
                <w:szCs w:val="20"/>
                <w:lang w:val="ro-RO"/>
              </w:rPr>
            </w:pPr>
            <w:r>
              <w:rPr>
                <w:rFonts w:cstheme="minorHAnsi"/>
                <w:sz w:val="20"/>
                <w:szCs w:val="20"/>
                <w:lang w:val="ro-RO"/>
              </w:rPr>
              <w:lastRenderedPageBreak/>
              <w:t>Alocarea resurselor financiare pentru implementarea programului raional de participare</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Lansarea concursului de selecție a beneficiarilor</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Instruirea beneficiarilor privind procesul decizional și participarea</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Dezvoltarea și implementarea inițiativelor locale de participare</w:t>
            </w:r>
          </w:p>
        </w:tc>
        <w:tc>
          <w:tcPr>
            <w:tcW w:w="865"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lastRenderedPageBreak/>
              <w:t>Program raional de participare dezvoltat;</w:t>
            </w:r>
          </w:p>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lastRenderedPageBreak/>
              <w:t>Cel puțin 50 de tineri beneficiază anual;</w:t>
            </w:r>
          </w:p>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Cel puțin 30 de inițiative implementate anual;</w:t>
            </w:r>
          </w:p>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Cel puțin 400 de tineri mobilizați anual</w:t>
            </w:r>
          </w:p>
        </w:tc>
        <w:tc>
          <w:tcPr>
            <w:tcW w:w="391" w:type="pct"/>
          </w:tcPr>
          <w:p w:rsidR="00854572" w:rsidRPr="00EF6FA4" w:rsidRDefault="00854572" w:rsidP="00854572">
            <w:pPr>
              <w:spacing w:after="0" w:line="240" w:lineRule="auto"/>
              <w:jc w:val="center"/>
              <w:rPr>
                <w:rFonts w:cstheme="minorHAnsi"/>
                <w:sz w:val="20"/>
                <w:szCs w:val="20"/>
                <w:lang w:val="ro-RO"/>
              </w:rPr>
            </w:pPr>
            <w:r w:rsidRPr="00EF6FA4">
              <w:rPr>
                <w:rFonts w:cstheme="minorHAnsi"/>
                <w:sz w:val="20"/>
                <w:szCs w:val="20"/>
                <w:lang w:val="ro-RO"/>
              </w:rPr>
              <w:lastRenderedPageBreak/>
              <w:t>2023</w:t>
            </w:r>
          </w:p>
          <w:p w:rsidR="00854572" w:rsidRPr="00EF6FA4" w:rsidRDefault="00854572" w:rsidP="00854572">
            <w:pPr>
              <w:spacing w:after="0" w:line="240" w:lineRule="auto"/>
              <w:jc w:val="center"/>
              <w:rPr>
                <w:rFonts w:cstheme="minorHAnsi"/>
                <w:sz w:val="20"/>
                <w:szCs w:val="20"/>
                <w:lang w:val="ro-RO"/>
              </w:rPr>
            </w:pPr>
          </w:p>
          <w:p w:rsidR="00854572" w:rsidRPr="00EF6FA4" w:rsidRDefault="00883A04" w:rsidP="00854572">
            <w:pPr>
              <w:spacing w:after="0" w:line="240" w:lineRule="auto"/>
              <w:jc w:val="center"/>
              <w:rPr>
                <w:rFonts w:cstheme="minorHAnsi"/>
                <w:sz w:val="20"/>
                <w:szCs w:val="20"/>
                <w:highlight w:val="yellow"/>
                <w:lang w:val="ro-RO"/>
              </w:rPr>
            </w:pPr>
            <w:r>
              <w:rPr>
                <w:rFonts w:cstheme="minorHAnsi"/>
                <w:sz w:val="20"/>
                <w:szCs w:val="20"/>
                <w:lang w:val="ro-RO"/>
              </w:rPr>
              <w:t>2022</w:t>
            </w:r>
            <w:r w:rsidR="00854572" w:rsidRPr="00EF6FA4">
              <w:rPr>
                <w:rFonts w:cstheme="minorHAnsi"/>
                <w:sz w:val="20"/>
                <w:szCs w:val="20"/>
                <w:lang w:val="ro-RO"/>
              </w:rPr>
              <w:t>-2027</w:t>
            </w:r>
          </w:p>
        </w:tc>
        <w:tc>
          <w:tcPr>
            <w:tcW w:w="528" w:type="pct"/>
          </w:tcPr>
          <w:p w:rsidR="00854572" w:rsidRPr="00EF6FA4" w:rsidRDefault="009D1664" w:rsidP="00854572">
            <w:pPr>
              <w:spacing w:after="0" w:line="240" w:lineRule="auto"/>
              <w:jc w:val="center"/>
              <w:rPr>
                <w:rFonts w:cstheme="minorHAnsi"/>
                <w:sz w:val="20"/>
                <w:szCs w:val="20"/>
                <w:lang w:val="ro-RO"/>
              </w:rPr>
            </w:pPr>
            <w:r w:rsidRPr="00EF6FA4">
              <w:rPr>
                <w:rFonts w:cstheme="minorHAnsi"/>
                <w:sz w:val="20"/>
                <w:szCs w:val="20"/>
                <w:lang w:val="ro-RO"/>
              </w:rPr>
              <w:t>Centrul de Tineret</w:t>
            </w:r>
            <w:r w:rsidR="00F82C55" w:rsidRPr="00EF6FA4">
              <w:rPr>
                <w:rFonts w:cstheme="minorHAnsi"/>
                <w:sz w:val="20"/>
                <w:szCs w:val="20"/>
                <w:lang w:val="ro-RO"/>
              </w:rPr>
              <w:t>,</w:t>
            </w:r>
          </w:p>
          <w:p w:rsidR="00F82C55" w:rsidRPr="00EF6FA4" w:rsidRDefault="00F82C55" w:rsidP="00854572">
            <w:pPr>
              <w:spacing w:after="0" w:line="240" w:lineRule="auto"/>
              <w:jc w:val="center"/>
              <w:rPr>
                <w:rFonts w:cstheme="minorHAnsi"/>
                <w:sz w:val="20"/>
                <w:szCs w:val="20"/>
                <w:lang w:val="ro-RO"/>
              </w:rPr>
            </w:pPr>
            <w:r w:rsidRPr="00EF6FA4">
              <w:rPr>
                <w:rFonts w:cstheme="minorHAnsi"/>
                <w:sz w:val="20"/>
                <w:szCs w:val="20"/>
                <w:lang w:val="ro-RO"/>
              </w:rPr>
              <w:lastRenderedPageBreak/>
              <w:t>Specialistul de Tineret din cadrul CR</w:t>
            </w:r>
          </w:p>
        </w:tc>
        <w:tc>
          <w:tcPr>
            <w:tcW w:w="394" w:type="pct"/>
          </w:tcPr>
          <w:p w:rsidR="009D1664" w:rsidRPr="00EF6FA4" w:rsidRDefault="009D1664" w:rsidP="009D1664">
            <w:pPr>
              <w:spacing w:after="0" w:line="240" w:lineRule="auto"/>
              <w:jc w:val="center"/>
              <w:rPr>
                <w:rFonts w:cstheme="minorHAnsi"/>
                <w:sz w:val="20"/>
                <w:szCs w:val="20"/>
                <w:lang w:val="ro-RO"/>
              </w:rPr>
            </w:pPr>
            <w:r w:rsidRPr="00EF6FA4">
              <w:rPr>
                <w:rFonts w:cstheme="minorHAnsi"/>
                <w:sz w:val="20"/>
                <w:szCs w:val="20"/>
                <w:lang w:val="ro-RO"/>
              </w:rPr>
              <w:lastRenderedPageBreak/>
              <w:t>CRT,</w:t>
            </w:r>
          </w:p>
          <w:p w:rsidR="00854572" w:rsidRPr="00EF6FA4" w:rsidRDefault="00854572" w:rsidP="009D1664">
            <w:pPr>
              <w:spacing w:after="0" w:line="240" w:lineRule="auto"/>
              <w:jc w:val="center"/>
              <w:rPr>
                <w:rFonts w:cstheme="minorHAnsi"/>
                <w:sz w:val="20"/>
                <w:szCs w:val="20"/>
                <w:lang w:val="ro-RO"/>
              </w:rPr>
            </w:pPr>
            <w:r w:rsidRPr="00EF6FA4">
              <w:rPr>
                <w:rFonts w:cstheme="minorHAnsi"/>
                <w:sz w:val="20"/>
                <w:szCs w:val="20"/>
                <w:lang w:val="ro-RO"/>
              </w:rPr>
              <w:t>DÎTS</w:t>
            </w:r>
          </w:p>
        </w:tc>
        <w:tc>
          <w:tcPr>
            <w:tcW w:w="371" w:type="pct"/>
          </w:tcPr>
          <w:p w:rsidR="00854572" w:rsidRPr="00EF6FA4" w:rsidRDefault="00883A04" w:rsidP="00854572">
            <w:pPr>
              <w:spacing w:after="0" w:line="240" w:lineRule="auto"/>
              <w:rPr>
                <w:rFonts w:cstheme="minorHAnsi"/>
                <w:sz w:val="20"/>
                <w:szCs w:val="20"/>
                <w:lang w:val="ro-RO"/>
              </w:rPr>
            </w:pPr>
            <w:r>
              <w:rPr>
                <w:rFonts w:cstheme="minorHAnsi"/>
                <w:sz w:val="20"/>
                <w:szCs w:val="20"/>
                <w:lang w:val="ro-RO"/>
              </w:rPr>
              <w:t>120</w:t>
            </w:r>
          </w:p>
        </w:tc>
      </w:tr>
      <w:tr w:rsidR="00854572" w:rsidRPr="00EF6FA4" w:rsidTr="00FC6D4C">
        <w:trPr>
          <w:trHeight w:val="67"/>
        </w:trPr>
        <w:tc>
          <w:tcPr>
            <w:tcW w:w="190" w:type="pct"/>
          </w:tcPr>
          <w:p w:rsidR="00854572" w:rsidRPr="00EF6FA4" w:rsidRDefault="00854572" w:rsidP="00854572">
            <w:pPr>
              <w:numPr>
                <w:ilvl w:val="0"/>
                <w:numId w:val="14"/>
              </w:numPr>
              <w:spacing w:after="0" w:line="240" w:lineRule="auto"/>
              <w:contextualSpacing/>
              <w:rPr>
                <w:rFonts w:eastAsia="Times New Roman" w:cstheme="minorHAnsi"/>
                <w:bCs/>
                <w:sz w:val="20"/>
                <w:szCs w:val="20"/>
                <w:lang w:val="ro-RO"/>
              </w:rPr>
            </w:pPr>
          </w:p>
        </w:tc>
        <w:tc>
          <w:tcPr>
            <w:tcW w:w="819"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 xml:space="preserve">Dezvoltarea în mod participativ a Planului Raional Anual de Activități de Tineret </w:t>
            </w:r>
          </w:p>
          <w:p w:rsidR="00854572" w:rsidRPr="00EF6FA4" w:rsidRDefault="00854572" w:rsidP="00854572">
            <w:pPr>
              <w:spacing w:after="0" w:line="240" w:lineRule="auto"/>
              <w:rPr>
                <w:rFonts w:cstheme="minorHAnsi"/>
                <w:sz w:val="20"/>
                <w:szCs w:val="20"/>
                <w:lang w:val="ro-RO"/>
              </w:rPr>
            </w:pPr>
          </w:p>
        </w:tc>
        <w:tc>
          <w:tcPr>
            <w:tcW w:w="1442" w:type="pct"/>
          </w:tcPr>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Instituirea unui grup de lucru intersectorial, cu participarea structurilor de reprezentare a tinerilor</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Colectarea de date statistice</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Elaborarea proiectului planului</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Organizarea evenimentelor </w:t>
            </w:r>
            <w:r w:rsidR="006C4947" w:rsidRPr="00EF6FA4">
              <w:rPr>
                <w:rFonts w:cstheme="minorHAnsi"/>
                <w:sz w:val="20"/>
                <w:szCs w:val="20"/>
                <w:lang w:val="ro-RO"/>
              </w:rPr>
              <w:t xml:space="preserve">de </w:t>
            </w:r>
            <w:r w:rsidRPr="00EF6FA4">
              <w:rPr>
                <w:rFonts w:cstheme="minorHAnsi"/>
                <w:sz w:val="20"/>
                <w:szCs w:val="20"/>
                <w:lang w:val="ro-RO"/>
              </w:rPr>
              <w:t>consultare publică</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Aprobarea documentului în cadrul ședinței CR</w:t>
            </w:r>
          </w:p>
          <w:p w:rsidR="00D724EB" w:rsidRPr="00EF6FA4" w:rsidRDefault="00D724EB" w:rsidP="005E74B8">
            <w:pPr>
              <w:pStyle w:val="a6"/>
              <w:spacing w:after="0" w:line="240" w:lineRule="auto"/>
              <w:ind w:left="457" w:hanging="457"/>
              <w:rPr>
                <w:rFonts w:cstheme="minorHAnsi"/>
                <w:sz w:val="20"/>
                <w:szCs w:val="20"/>
                <w:lang w:val="ro-RO"/>
              </w:rPr>
            </w:pPr>
          </w:p>
        </w:tc>
        <w:tc>
          <w:tcPr>
            <w:tcW w:w="865"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Cel puțin 10 structuri reprezentative locale ale tinerilor implicate anual în procesul de elaborare a planului de tineret</w:t>
            </w:r>
          </w:p>
          <w:p w:rsidR="00854572" w:rsidRPr="00EF6FA4" w:rsidRDefault="00854572" w:rsidP="00854572">
            <w:pPr>
              <w:spacing w:after="0" w:line="240" w:lineRule="auto"/>
              <w:rPr>
                <w:rFonts w:cstheme="minorHAnsi"/>
                <w:sz w:val="20"/>
                <w:szCs w:val="20"/>
                <w:lang w:val="ro-RO"/>
              </w:rPr>
            </w:pPr>
          </w:p>
          <w:p w:rsidR="00854572" w:rsidRPr="00EF6FA4" w:rsidRDefault="00854572" w:rsidP="00854572">
            <w:pPr>
              <w:spacing w:after="0" w:line="240" w:lineRule="auto"/>
              <w:rPr>
                <w:rFonts w:cstheme="minorHAnsi"/>
                <w:sz w:val="20"/>
                <w:szCs w:val="20"/>
                <w:lang w:val="ro-RO"/>
              </w:rPr>
            </w:pPr>
          </w:p>
        </w:tc>
        <w:tc>
          <w:tcPr>
            <w:tcW w:w="391" w:type="pct"/>
          </w:tcPr>
          <w:p w:rsidR="00854572" w:rsidRPr="00EF6FA4" w:rsidRDefault="00DD4F9B" w:rsidP="00854572">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854572" w:rsidRPr="00EF6FA4" w:rsidRDefault="00DD4F9B" w:rsidP="00854572">
            <w:pPr>
              <w:spacing w:after="0" w:line="240" w:lineRule="auto"/>
              <w:jc w:val="center"/>
              <w:rPr>
                <w:rFonts w:cstheme="minorHAnsi"/>
                <w:sz w:val="20"/>
                <w:szCs w:val="20"/>
                <w:lang w:val="ro-RO"/>
              </w:rPr>
            </w:pPr>
            <w:r w:rsidRPr="00EF6FA4">
              <w:rPr>
                <w:rFonts w:cstheme="minorHAnsi"/>
                <w:sz w:val="20"/>
                <w:szCs w:val="20"/>
                <w:lang w:val="ro-RO"/>
              </w:rPr>
              <w:t>CR Nisporeni,</w:t>
            </w:r>
          </w:p>
          <w:p w:rsidR="00DD4F9B" w:rsidRPr="00EF6FA4" w:rsidRDefault="00DD4F9B" w:rsidP="00883A04">
            <w:pPr>
              <w:spacing w:after="0" w:line="240" w:lineRule="auto"/>
              <w:jc w:val="center"/>
              <w:rPr>
                <w:rFonts w:cstheme="minorHAnsi"/>
                <w:sz w:val="20"/>
                <w:szCs w:val="20"/>
                <w:lang w:val="ro-RO"/>
              </w:rPr>
            </w:pPr>
            <w:r w:rsidRPr="00EF6FA4">
              <w:rPr>
                <w:rFonts w:cstheme="minorHAnsi"/>
                <w:sz w:val="20"/>
                <w:szCs w:val="20"/>
                <w:lang w:val="ro-RO"/>
              </w:rPr>
              <w:t xml:space="preserve">Specialistul de Tineret din cadrul </w:t>
            </w:r>
            <w:r w:rsidR="00883A04">
              <w:rPr>
                <w:rFonts w:cstheme="minorHAnsi"/>
                <w:sz w:val="20"/>
                <w:szCs w:val="20"/>
                <w:lang w:val="ro-RO"/>
              </w:rPr>
              <w:t>DÎTS</w:t>
            </w:r>
          </w:p>
        </w:tc>
        <w:tc>
          <w:tcPr>
            <w:tcW w:w="394" w:type="pct"/>
          </w:tcPr>
          <w:p w:rsidR="00854572" w:rsidRPr="00EF6FA4" w:rsidRDefault="00DD4F9B" w:rsidP="00854572">
            <w:pPr>
              <w:spacing w:after="0" w:line="240" w:lineRule="auto"/>
              <w:rPr>
                <w:rFonts w:cstheme="minorHAnsi"/>
                <w:sz w:val="20"/>
                <w:szCs w:val="20"/>
                <w:lang w:val="ro-RO"/>
              </w:rPr>
            </w:pPr>
            <w:r w:rsidRPr="00EF6FA4">
              <w:rPr>
                <w:rFonts w:cstheme="minorHAnsi"/>
                <w:sz w:val="20"/>
                <w:szCs w:val="20"/>
                <w:lang w:val="ro-RO"/>
              </w:rPr>
              <w:t>CRT, CT, ONG și alte structuri de tineret</w:t>
            </w:r>
          </w:p>
        </w:tc>
        <w:tc>
          <w:tcPr>
            <w:tcW w:w="371" w:type="pct"/>
          </w:tcPr>
          <w:p w:rsidR="00854572" w:rsidRPr="00EF6FA4" w:rsidRDefault="00883A04" w:rsidP="00854572">
            <w:pPr>
              <w:spacing w:after="0" w:line="240" w:lineRule="auto"/>
              <w:rPr>
                <w:rFonts w:cstheme="minorHAnsi"/>
                <w:sz w:val="20"/>
                <w:szCs w:val="20"/>
                <w:lang w:val="ro-RO"/>
              </w:rPr>
            </w:pPr>
            <w:r>
              <w:rPr>
                <w:rFonts w:cstheme="minorHAnsi"/>
                <w:sz w:val="20"/>
                <w:szCs w:val="20"/>
                <w:lang w:val="ro-RO"/>
              </w:rPr>
              <w:t>0</w:t>
            </w:r>
          </w:p>
        </w:tc>
      </w:tr>
      <w:tr w:rsidR="00854572" w:rsidRPr="00EF6FA4" w:rsidTr="00FC6D4C">
        <w:trPr>
          <w:trHeight w:val="67"/>
        </w:trPr>
        <w:tc>
          <w:tcPr>
            <w:tcW w:w="190" w:type="pct"/>
          </w:tcPr>
          <w:p w:rsidR="00854572" w:rsidRPr="00EF6FA4" w:rsidRDefault="00854572" w:rsidP="00854572">
            <w:pPr>
              <w:numPr>
                <w:ilvl w:val="0"/>
                <w:numId w:val="14"/>
              </w:numPr>
              <w:spacing w:after="0" w:line="240" w:lineRule="auto"/>
              <w:contextualSpacing/>
              <w:rPr>
                <w:rFonts w:eastAsia="Times New Roman" w:cstheme="minorHAnsi"/>
                <w:bCs/>
                <w:sz w:val="20"/>
                <w:szCs w:val="20"/>
                <w:lang w:val="ro-RO"/>
              </w:rPr>
            </w:pPr>
          </w:p>
        </w:tc>
        <w:tc>
          <w:tcPr>
            <w:tcW w:w="819"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Implementarea activităților de mobilitate, schimb de experiență pentru tineri</w:t>
            </w:r>
          </w:p>
        </w:tc>
        <w:tc>
          <w:tcPr>
            <w:tcW w:w="1442" w:type="pct"/>
          </w:tcPr>
          <w:p w:rsidR="00854572" w:rsidRPr="00EF6FA4" w:rsidRDefault="00742E55"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Promovarea programului „ERASMUS Plus” şi a altor programe internaționale pentru tineri</w:t>
            </w:r>
          </w:p>
          <w:p w:rsidR="00742E55" w:rsidRPr="00EF6FA4" w:rsidRDefault="00742E55"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Organizarea schimbului de experiențe dintre membrii consiliilor locale ale tinerilor</w:t>
            </w:r>
            <w:r w:rsidR="00CC1E84" w:rsidRPr="00EF6FA4">
              <w:rPr>
                <w:rFonts w:cstheme="minorHAnsi"/>
                <w:sz w:val="20"/>
                <w:szCs w:val="20"/>
                <w:lang w:val="ro-RO"/>
              </w:rPr>
              <w:t xml:space="preserve"> din diferite regiuni ale țării și în afara țării</w:t>
            </w:r>
            <w:r w:rsidR="00E31B7A">
              <w:rPr>
                <w:rFonts w:cstheme="minorHAnsi"/>
                <w:sz w:val="20"/>
                <w:szCs w:val="20"/>
                <w:lang w:val="ro-RO"/>
              </w:rPr>
              <w:t>.</w:t>
            </w:r>
          </w:p>
          <w:p w:rsidR="00D724EB" w:rsidRPr="00EF6FA4" w:rsidRDefault="00D724EB" w:rsidP="005E74B8">
            <w:pPr>
              <w:pStyle w:val="a6"/>
              <w:spacing w:after="0" w:line="240" w:lineRule="auto"/>
              <w:ind w:left="457" w:hanging="457"/>
              <w:rPr>
                <w:rFonts w:cstheme="minorHAnsi"/>
                <w:sz w:val="20"/>
                <w:szCs w:val="20"/>
                <w:lang w:val="ro-RO"/>
              </w:rPr>
            </w:pPr>
          </w:p>
        </w:tc>
        <w:tc>
          <w:tcPr>
            <w:tcW w:w="865" w:type="pct"/>
          </w:tcPr>
          <w:p w:rsidR="00274A9B" w:rsidRPr="00EF6FA4" w:rsidRDefault="00274A9B" w:rsidP="00854572">
            <w:pPr>
              <w:spacing w:after="0" w:line="240" w:lineRule="auto"/>
              <w:rPr>
                <w:rFonts w:cstheme="minorHAnsi"/>
                <w:sz w:val="20"/>
                <w:szCs w:val="20"/>
                <w:lang w:val="ro-RO"/>
              </w:rPr>
            </w:pPr>
            <w:r w:rsidRPr="00EF6FA4">
              <w:rPr>
                <w:rFonts w:cstheme="minorHAnsi"/>
                <w:sz w:val="20"/>
                <w:szCs w:val="20"/>
                <w:lang w:val="ro-RO"/>
              </w:rPr>
              <w:t>Cel puțin 2000 tineri informați anual despre oportunități de mobilitate</w:t>
            </w:r>
          </w:p>
          <w:p w:rsidR="00854572" w:rsidRPr="00EF6FA4" w:rsidRDefault="00274A9B" w:rsidP="00854572">
            <w:pPr>
              <w:spacing w:after="0" w:line="240" w:lineRule="auto"/>
              <w:rPr>
                <w:rFonts w:cstheme="minorHAnsi"/>
                <w:sz w:val="20"/>
                <w:szCs w:val="20"/>
                <w:lang w:val="ro-RO"/>
              </w:rPr>
            </w:pPr>
            <w:r w:rsidRPr="00EF6FA4">
              <w:rPr>
                <w:rFonts w:cstheme="minorHAnsi"/>
                <w:sz w:val="20"/>
                <w:szCs w:val="20"/>
                <w:lang w:val="ro-RO"/>
              </w:rPr>
              <w:t>Cel puțin 2 schimburi de experiență organizate anual</w:t>
            </w:r>
          </w:p>
        </w:tc>
        <w:tc>
          <w:tcPr>
            <w:tcW w:w="391" w:type="pct"/>
          </w:tcPr>
          <w:p w:rsidR="00854572" w:rsidRPr="00EF6FA4" w:rsidRDefault="00274A9B" w:rsidP="00854572">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274A9B" w:rsidRPr="00EF6FA4" w:rsidRDefault="00274A9B" w:rsidP="00274A9B">
            <w:pPr>
              <w:spacing w:after="0" w:line="240" w:lineRule="auto"/>
              <w:jc w:val="center"/>
              <w:rPr>
                <w:rFonts w:cstheme="minorHAnsi"/>
                <w:sz w:val="20"/>
                <w:szCs w:val="20"/>
                <w:lang w:val="ro-RO"/>
              </w:rPr>
            </w:pPr>
            <w:r w:rsidRPr="00EF6FA4">
              <w:rPr>
                <w:rFonts w:cstheme="minorHAnsi"/>
                <w:sz w:val="20"/>
                <w:szCs w:val="20"/>
                <w:lang w:val="ro-RO"/>
              </w:rPr>
              <w:t>CT Nisporeni, CRT,</w:t>
            </w:r>
          </w:p>
          <w:p w:rsidR="00274A9B" w:rsidRPr="00EF6FA4" w:rsidRDefault="00274A9B" w:rsidP="00274A9B">
            <w:pPr>
              <w:spacing w:after="0" w:line="240" w:lineRule="auto"/>
              <w:jc w:val="center"/>
              <w:rPr>
                <w:rFonts w:cstheme="minorHAnsi"/>
                <w:sz w:val="20"/>
                <w:szCs w:val="20"/>
                <w:lang w:val="ro-RO"/>
              </w:rPr>
            </w:pPr>
            <w:r w:rsidRPr="00EF6FA4">
              <w:rPr>
                <w:rFonts w:cstheme="minorHAnsi"/>
                <w:sz w:val="20"/>
                <w:szCs w:val="20"/>
                <w:lang w:val="ro-RO"/>
              </w:rPr>
              <w:t>Specialistul de Tineret din cadrul CR</w:t>
            </w:r>
          </w:p>
        </w:tc>
        <w:tc>
          <w:tcPr>
            <w:tcW w:w="394" w:type="pct"/>
          </w:tcPr>
          <w:p w:rsidR="00854572" w:rsidRPr="00EF6FA4" w:rsidRDefault="005714B7" w:rsidP="00854572">
            <w:pPr>
              <w:spacing w:after="0" w:line="240" w:lineRule="auto"/>
              <w:rPr>
                <w:rFonts w:cstheme="minorHAnsi"/>
                <w:sz w:val="20"/>
                <w:szCs w:val="20"/>
                <w:lang w:val="ro-RO"/>
              </w:rPr>
            </w:pPr>
            <w:r w:rsidRPr="00EF6FA4">
              <w:rPr>
                <w:rFonts w:cstheme="minorHAnsi"/>
                <w:sz w:val="20"/>
                <w:szCs w:val="20"/>
                <w:lang w:val="ro-RO"/>
              </w:rPr>
              <w:t>Organizațiile implementatoare a programelor internaționale</w:t>
            </w:r>
          </w:p>
        </w:tc>
        <w:tc>
          <w:tcPr>
            <w:tcW w:w="371" w:type="pct"/>
          </w:tcPr>
          <w:p w:rsidR="00854572" w:rsidRPr="00EF6FA4" w:rsidRDefault="00E31B7A" w:rsidP="00854572">
            <w:pPr>
              <w:spacing w:after="0" w:line="240" w:lineRule="auto"/>
              <w:rPr>
                <w:rFonts w:cstheme="minorHAnsi"/>
                <w:sz w:val="20"/>
                <w:szCs w:val="20"/>
                <w:lang w:val="ro-RO"/>
              </w:rPr>
            </w:pPr>
            <w:r>
              <w:rPr>
                <w:rFonts w:cstheme="minorHAnsi"/>
                <w:sz w:val="20"/>
                <w:szCs w:val="20"/>
                <w:lang w:val="ro-RO"/>
              </w:rPr>
              <w:t>0</w:t>
            </w:r>
          </w:p>
        </w:tc>
      </w:tr>
      <w:tr w:rsidR="00854572" w:rsidRPr="00C37736" w:rsidTr="00FC6D4C">
        <w:trPr>
          <w:trHeight w:val="67"/>
        </w:trPr>
        <w:tc>
          <w:tcPr>
            <w:tcW w:w="190" w:type="pct"/>
          </w:tcPr>
          <w:p w:rsidR="00854572" w:rsidRPr="00EF6FA4" w:rsidRDefault="00854572" w:rsidP="00854572">
            <w:pPr>
              <w:numPr>
                <w:ilvl w:val="0"/>
                <w:numId w:val="14"/>
              </w:numPr>
              <w:spacing w:after="0" w:line="240" w:lineRule="auto"/>
              <w:contextualSpacing/>
              <w:rPr>
                <w:rFonts w:eastAsia="Times New Roman" w:cstheme="minorHAnsi"/>
                <w:bCs/>
                <w:sz w:val="20"/>
                <w:szCs w:val="20"/>
                <w:lang w:val="ro-RO"/>
              </w:rPr>
            </w:pPr>
          </w:p>
        </w:tc>
        <w:tc>
          <w:tcPr>
            <w:tcW w:w="819"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Capacitarea APL I și APL II privind mecanismele de asigurare a transparenței și implicare a tinerilor în procesul decizional</w:t>
            </w:r>
          </w:p>
        </w:tc>
        <w:tc>
          <w:tcPr>
            <w:tcW w:w="1442" w:type="pct"/>
          </w:tcPr>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Organizarea și desfășurarea sesiunilor de instruire a reprezentanților APL I și II privind mecanismele de implicare a tinerilor în procesul decizional</w:t>
            </w:r>
          </w:p>
        </w:tc>
        <w:tc>
          <w:tcPr>
            <w:tcW w:w="865"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46 reprezentanți din APL nivel I și II instruiți anual;</w:t>
            </w:r>
          </w:p>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70% din localitățile raionului  dispun de o structură de implicare a tinerilor în procesul decizional</w:t>
            </w:r>
          </w:p>
        </w:tc>
        <w:tc>
          <w:tcPr>
            <w:tcW w:w="391" w:type="pct"/>
          </w:tcPr>
          <w:p w:rsidR="00854572" w:rsidRPr="00EF6FA4" w:rsidRDefault="00854572" w:rsidP="00854572">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Specialistul de Tineret din cadrul CR</w:t>
            </w:r>
          </w:p>
        </w:tc>
        <w:tc>
          <w:tcPr>
            <w:tcW w:w="394"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CRT, Centrul de Tineret</w:t>
            </w:r>
          </w:p>
        </w:tc>
        <w:tc>
          <w:tcPr>
            <w:tcW w:w="371" w:type="pct"/>
          </w:tcPr>
          <w:p w:rsidR="00854572" w:rsidRPr="00EF6FA4" w:rsidRDefault="006573D0" w:rsidP="00854572">
            <w:pPr>
              <w:spacing w:after="0" w:line="240" w:lineRule="auto"/>
              <w:rPr>
                <w:rFonts w:cstheme="minorHAnsi"/>
                <w:sz w:val="20"/>
                <w:szCs w:val="20"/>
                <w:lang w:val="ro-RO"/>
              </w:rPr>
            </w:pPr>
            <w:r>
              <w:rPr>
                <w:rFonts w:cstheme="minorHAnsi"/>
                <w:sz w:val="20"/>
                <w:szCs w:val="20"/>
                <w:lang w:val="ro-RO"/>
              </w:rPr>
              <w:t>Granturi cu privire la instruire</w:t>
            </w:r>
          </w:p>
        </w:tc>
      </w:tr>
      <w:tr w:rsidR="00854572" w:rsidRPr="00EF6FA4" w:rsidTr="00FC6D4C">
        <w:trPr>
          <w:trHeight w:val="67"/>
        </w:trPr>
        <w:tc>
          <w:tcPr>
            <w:tcW w:w="190" w:type="pct"/>
          </w:tcPr>
          <w:p w:rsidR="00854572" w:rsidRPr="00EF6FA4" w:rsidRDefault="00854572" w:rsidP="00854572">
            <w:pPr>
              <w:numPr>
                <w:ilvl w:val="0"/>
                <w:numId w:val="14"/>
              </w:numPr>
              <w:spacing w:after="0" w:line="240" w:lineRule="auto"/>
              <w:contextualSpacing/>
              <w:rPr>
                <w:rFonts w:eastAsia="Times New Roman" w:cstheme="minorHAnsi"/>
                <w:bCs/>
                <w:sz w:val="20"/>
                <w:szCs w:val="20"/>
                <w:lang w:val="ro-RO"/>
              </w:rPr>
            </w:pPr>
          </w:p>
        </w:tc>
        <w:tc>
          <w:tcPr>
            <w:tcW w:w="819"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Organizarea forumului anual al tinerilor</w:t>
            </w:r>
          </w:p>
        </w:tc>
        <w:tc>
          <w:tcPr>
            <w:tcW w:w="1442" w:type="pct"/>
          </w:tcPr>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Masă rotundă organizată anual cu tinerii  din diferite localități ale raionului şi cu prestatorii de servicii pentru tineri </w:t>
            </w:r>
            <w:r w:rsidRPr="00EF6FA4">
              <w:rPr>
                <w:rFonts w:cstheme="minorHAnsi"/>
                <w:sz w:val="20"/>
                <w:szCs w:val="20"/>
                <w:lang w:val="ro-RO"/>
              </w:rPr>
              <w:lastRenderedPageBreak/>
              <w:t>pentru prezentarea necesităților tinerilor și a soluțiilor necesare a fi întreprinse pentru îmbunătățirea situației tinerilor; </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Dezvoltarea unui plan comun de activități pentru implementarea recomandărilor identificate în rezoluție; </w:t>
            </w:r>
          </w:p>
          <w:p w:rsidR="00854572" w:rsidRPr="00EF6FA4" w:rsidRDefault="00854572" w:rsidP="005E74B8">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Elaborarea de către CRT a unui raport de monitorizare a implementării planului comun de către actorii implicați</w:t>
            </w:r>
          </w:p>
          <w:p w:rsidR="00D724EB" w:rsidRPr="00EF6FA4" w:rsidRDefault="00D724EB" w:rsidP="005E74B8">
            <w:pPr>
              <w:pStyle w:val="a6"/>
              <w:spacing w:after="0" w:line="240" w:lineRule="auto"/>
              <w:ind w:left="457" w:hanging="457"/>
              <w:rPr>
                <w:rFonts w:cstheme="minorHAnsi"/>
                <w:sz w:val="20"/>
                <w:szCs w:val="20"/>
                <w:lang w:val="ro-RO"/>
              </w:rPr>
            </w:pPr>
          </w:p>
          <w:p w:rsidR="00D724EB" w:rsidRPr="00EF6FA4" w:rsidRDefault="00D724EB" w:rsidP="005E74B8">
            <w:pPr>
              <w:pStyle w:val="a6"/>
              <w:spacing w:after="0" w:line="240" w:lineRule="auto"/>
              <w:ind w:left="457" w:hanging="457"/>
              <w:rPr>
                <w:rFonts w:cstheme="minorHAnsi"/>
                <w:sz w:val="20"/>
                <w:szCs w:val="20"/>
                <w:lang w:val="ro-RO"/>
              </w:rPr>
            </w:pPr>
          </w:p>
        </w:tc>
        <w:tc>
          <w:tcPr>
            <w:tcW w:w="865" w:type="pct"/>
          </w:tcPr>
          <w:p w:rsidR="00854572" w:rsidRPr="00EF6FA4" w:rsidRDefault="00F761D6" w:rsidP="00854572">
            <w:pPr>
              <w:spacing w:after="0" w:line="240" w:lineRule="auto"/>
              <w:rPr>
                <w:rFonts w:cstheme="minorHAnsi"/>
                <w:sz w:val="20"/>
                <w:szCs w:val="20"/>
                <w:lang w:val="ro-RO"/>
              </w:rPr>
            </w:pPr>
            <w:r w:rsidRPr="00EF6FA4">
              <w:rPr>
                <w:rFonts w:cstheme="minorHAnsi"/>
                <w:sz w:val="20"/>
                <w:szCs w:val="20"/>
                <w:lang w:val="ro-RO"/>
              </w:rPr>
              <w:lastRenderedPageBreak/>
              <w:t>100</w:t>
            </w:r>
            <w:r w:rsidR="00854572" w:rsidRPr="00EF6FA4">
              <w:rPr>
                <w:rFonts w:cstheme="minorHAnsi"/>
                <w:sz w:val="20"/>
                <w:szCs w:val="20"/>
                <w:lang w:val="ro-RO"/>
              </w:rPr>
              <w:t xml:space="preserve"> de tineri participanți anual</w:t>
            </w:r>
            <w:r w:rsidRPr="00EF6FA4">
              <w:rPr>
                <w:rFonts w:cstheme="minorHAnsi"/>
                <w:sz w:val="20"/>
                <w:szCs w:val="20"/>
                <w:lang w:val="ro-RO"/>
              </w:rPr>
              <w:t>;</w:t>
            </w:r>
          </w:p>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lastRenderedPageBreak/>
              <w:t>50 participanți reprezentanți ai structurilor raionale relevante anual</w:t>
            </w:r>
            <w:r w:rsidR="00F761D6" w:rsidRPr="00EF6FA4">
              <w:rPr>
                <w:rFonts w:cstheme="minorHAnsi"/>
                <w:sz w:val="20"/>
                <w:szCs w:val="20"/>
                <w:lang w:val="ro-RO"/>
              </w:rPr>
              <w:t>;</w:t>
            </w:r>
          </w:p>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Plan anual de implementare a recomandărilor elaborat; </w:t>
            </w:r>
          </w:p>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Raport anual de monitorizare a implementării recomandărilor elaborat CRT</w:t>
            </w:r>
          </w:p>
        </w:tc>
        <w:tc>
          <w:tcPr>
            <w:tcW w:w="391" w:type="pct"/>
          </w:tcPr>
          <w:p w:rsidR="00854572" w:rsidRPr="00EF6FA4" w:rsidRDefault="00EA3E95" w:rsidP="00854572">
            <w:pPr>
              <w:spacing w:after="0" w:line="240" w:lineRule="auto"/>
              <w:jc w:val="center"/>
              <w:rPr>
                <w:rFonts w:cstheme="minorHAnsi"/>
                <w:sz w:val="20"/>
                <w:szCs w:val="20"/>
                <w:lang w:val="ro-RO"/>
              </w:rPr>
            </w:pPr>
            <w:r w:rsidRPr="00EF6FA4">
              <w:rPr>
                <w:rFonts w:cstheme="minorHAnsi"/>
                <w:sz w:val="20"/>
                <w:szCs w:val="20"/>
                <w:lang w:val="ro-RO"/>
              </w:rPr>
              <w:lastRenderedPageBreak/>
              <w:t>2022-2027</w:t>
            </w:r>
          </w:p>
        </w:tc>
        <w:tc>
          <w:tcPr>
            <w:tcW w:w="528" w:type="pct"/>
          </w:tcPr>
          <w:p w:rsidR="00E44A2B" w:rsidRPr="00EF6FA4" w:rsidRDefault="00E44A2B" w:rsidP="00E44A2B">
            <w:pPr>
              <w:spacing w:after="0" w:line="240" w:lineRule="auto"/>
              <w:rPr>
                <w:rFonts w:cstheme="minorHAnsi"/>
                <w:sz w:val="20"/>
                <w:szCs w:val="20"/>
                <w:lang w:val="ro-RO"/>
              </w:rPr>
            </w:pPr>
            <w:r w:rsidRPr="00EF6FA4">
              <w:rPr>
                <w:rFonts w:cstheme="minorHAnsi"/>
                <w:sz w:val="20"/>
                <w:szCs w:val="20"/>
                <w:lang w:val="ro-RO"/>
              </w:rPr>
              <w:t>CRT Nisporeni </w:t>
            </w:r>
          </w:p>
          <w:p w:rsidR="00854572" w:rsidRPr="00EF6FA4" w:rsidRDefault="00854572" w:rsidP="00E44A2B">
            <w:pPr>
              <w:spacing w:after="0" w:line="240" w:lineRule="auto"/>
              <w:rPr>
                <w:rFonts w:cstheme="minorHAnsi"/>
                <w:sz w:val="20"/>
                <w:szCs w:val="20"/>
                <w:lang w:val="ro-RO"/>
              </w:rPr>
            </w:pPr>
          </w:p>
        </w:tc>
        <w:tc>
          <w:tcPr>
            <w:tcW w:w="394"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APL I, CSPT,</w:t>
            </w:r>
          </w:p>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DOFM, </w:t>
            </w:r>
          </w:p>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lastRenderedPageBreak/>
              <w:t>Inspectorat de poliție, Spitalul Raional,</w:t>
            </w:r>
          </w:p>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Subdiviziuni CR (DASPF, DÎTS)</w:t>
            </w:r>
          </w:p>
        </w:tc>
        <w:tc>
          <w:tcPr>
            <w:tcW w:w="371" w:type="pct"/>
          </w:tcPr>
          <w:p w:rsidR="00854572" w:rsidRPr="00EF6FA4" w:rsidRDefault="00E31B7A" w:rsidP="00854572">
            <w:pPr>
              <w:spacing w:after="0" w:line="240" w:lineRule="auto"/>
              <w:rPr>
                <w:rFonts w:cstheme="minorHAnsi"/>
                <w:sz w:val="20"/>
                <w:szCs w:val="20"/>
                <w:lang w:val="ro-RO"/>
              </w:rPr>
            </w:pPr>
            <w:r>
              <w:rPr>
                <w:rFonts w:cstheme="minorHAnsi"/>
                <w:sz w:val="20"/>
                <w:szCs w:val="20"/>
                <w:lang w:val="ro-RO"/>
              </w:rPr>
              <w:lastRenderedPageBreak/>
              <w:t>2</w:t>
            </w:r>
          </w:p>
        </w:tc>
      </w:tr>
      <w:tr w:rsidR="00854572" w:rsidRPr="00EF6FA4" w:rsidTr="000F3FE3">
        <w:trPr>
          <w:trHeight w:val="54"/>
        </w:trPr>
        <w:tc>
          <w:tcPr>
            <w:tcW w:w="5000" w:type="pct"/>
            <w:gridSpan w:val="8"/>
            <w:shd w:val="clear" w:color="auto" w:fill="auto"/>
          </w:tcPr>
          <w:p w:rsidR="00854572" w:rsidRPr="00EF6FA4" w:rsidRDefault="00854572" w:rsidP="005E74B8">
            <w:pPr>
              <w:spacing w:after="0"/>
              <w:ind w:left="457" w:hanging="457"/>
              <w:rPr>
                <w:rFonts w:cstheme="minorHAnsi"/>
                <w:b/>
                <w:bCs/>
                <w:sz w:val="20"/>
                <w:szCs w:val="20"/>
                <w:lang w:val="ro-RO"/>
              </w:rPr>
            </w:pPr>
            <w:r w:rsidRPr="00EF6FA4">
              <w:rPr>
                <w:rFonts w:cstheme="minorHAnsi"/>
                <w:b/>
                <w:bCs/>
                <w:sz w:val="20"/>
                <w:szCs w:val="20"/>
                <w:lang w:val="ro-RO"/>
              </w:rPr>
              <w:lastRenderedPageBreak/>
              <w:t>Prioritatea II. Fortificarea serviciilor și structurilor de tineret</w:t>
            </w:r>
          </w:p>
        </w:tc>
      </w:tr>
      <w:tr w:rsidR="00854572" w:rsidRPr="00EF6FA4" w:rsidTr="000F3FE3">
        <w:trPr>
          <w:trHeight w:val="54"/>
        </w:trPr>
        <w:tc>
          <w:tcPr>
            <w:tcW w:w="5000" w:type="pct"/>
            <w:gridSpan w:val="8"/>
            <w:shd w:val="clear" w:color="auto" w:fill="auto"/>
          </w:tcPr>
          <w:p w:rsidR="00854572" w:rsidRDefault="00854572" w:rsidP="005E74B8">
            <w:pPr>
              <w:spacing w:after="0" w:line="240" w:lineRule="auto"/>
              <w:ind w:left="457" w:hanging="457"/>
              <w:rPr>
                <w:rFonts w:cstheme="minorHAnsi"/>
                <w:b/>
                <w:bCs/>
                <w:sz w:val="20"/>
                <w:szCs w:val="20"/>
                <w:lang w:val="ro-RO"/>
              </w:rPr>
            </w:pPr>
            <w:r w:rsidRPr="00EF6FA4">
              <w:rPr>
                <w:rFonts w:cstheme="minorHAnsi"/>
                <w:b/>
                <w:bCs/>
                <w:sz w:val="20"/>
                <w:szCs w:val="20"/>
                <w:lang w:val="ro-RO"/>
              </w:rPr>
              <w:t>Rezultat pe termen mediu 2.1: Structurile de tineret sunt fortificate pentru a răspunde necesităților tinerilor</w:t>
            </w:r>
          </w:p>
          <w:p w:rsidR="004A5ABA" w:rsidRPr="00EF6FA4" w:rsidRDefault="004A5ABA" w:rsidP="005E74B8">
            <w:pPr>
              <w:spacing w:after="0" w:line="240" w:lineRule="auto"/>
              <w:ind w:left="457" w:hanging="457"/>
              <w:rPr>
                <w:rFonts w:cstheme="minorHAnsi"/>
                <w:b/>
                <w:bCs/>
                <w:sz w:val="20"/>
                <w:szCs w:val="20"/>
                <w:lang w:val="ro-RO"/>
              </w:rPr>
            </w:pPr>
          </w:p>
        </w:tc>
      </w:tr>
      <w:tr w:rsidR="00854572" w:rsidRPr="00C37736" w:rsidTr="000F3FE3">
        <w:tc>
          <w:tcPr>
            <w:tcW w:w="5000" w:type="pct"/>
            <w:gridSpan w:val="8"/>
            <w:shd w:val="clear" w:color="auto" w:fill="auto"/>
          </w:tcPr>
          <w:p w:rsidR="00854572" w:rsidRPr="00EF6FA4" w:rsidRDefault="00854572" w:rsidP="005E74B8">
            <w:pPr>
              <w:ind w:left="457" w:hanging="457"/>
              <w:rPr>
                <w:rFonts w:cstheme="minorHAnsi"/>
                <w:color w:val="000000" w:themeColor="text1"/>
                <w:kern w:val="24"/>
                <w:sz w:val="16"/>
                <w:szCs w:val="16"/>
                <w:lang w:val="ro-RO"/>
              </w:rPr>
            </w:pPr>
            <w:r w:rsidRPr="00EF6FA4">
              <w:rPr>
                <w:rFonts w:cstheme="minorHAnsi"/>
                <w:b/>
                <w:sz w:val="20"/>
                <w:szCs w:val="20"/>
                <w:lang w:val="ro-RO"/>
              </w:rPr>
              <w:t>Rezultat pe termen scurt R2.1.1. Centrul de tineret își extinde programele și serviciile pentru tineri</w:t>
            </w:r>
          </w:p>
        </w:tc>
      </w:tr>
      <w:tr w:rsidR="00854572" w:rsidRPr="00EF6FA4" w:rsidTr="00FC6D4C">
        <w:trPr>
          <w:trHeight w:val="1618"/>
        </w:trPr>
        <w:tc>
          <w:tcPr>
            <w:tcW w:w="190" w:type="pct"/>
          </w:tcPr>
          <w:p w:rsidR="00854572" w:rsidRPr="00EF6FA4" w:rsidRDefault="00854572" w:rsidP="00854572">
            <w:pPr>
              <w:numPr>
                <w:ilvl w:val="0"/>
                <w:numId w:val="14"/>
              </w:numPr>
              <w:spacing w:after="0" w:line="240" w:lineRule="auto"/>
              <w:contextualSpacing/>
              <w:rPr>
                <w:rFonts w:eastAsia="Times New Roman" w:cstheme="minorHAnsi"/>
                <w:bCs/>
                <w:sz w:val="20"/>
                <w:szCs w:val="20"/>
                <w:lang w:val="ro-RO"/>
              </w:rPr>
            </w:pPr>
          </w:p>
        </w:tc>
        <w:tc>
          <w:tcPr>
            <w:tcW w:w="819" w:type="pct"/>
          </w:tcPr>
          <w:p w:rsidR="00854572" w:rsidRPr="00EF6FA4" w:rsidRDefault="00854572" w:rsidP="00854572">
            <w:pPr>
              <w:spacing w:after="0" w:line="240" w:lineRule="auto"/>
              <w:rPr>
                <w:rFonts w:cstheme="minorHAnsi"/>
                <w:sz w:val="20"/>
                <w:szCs w:val="20"/>
                <w:lang w:val="ro-RO"/>
              </w:rPr>
            </w:pPr>
            <w:r w:rsidRPr="00EF6FA4">
              <w:rPr>
                <w:rFonts w:cstheme="minorHAnsi"/>
                <w:sz w:val="20"/>
                <w:szCs w:val="20"/>
                <w:lang w:val="ro-RO"/>
              </w:rPr>
              <w:t xml:space="preserve">Dezvoltarea/ extinderea serviciilor prin </w:t>
            </w:r>
            <w:r w:rsidR="003E047D" w:rsidRPr="00EF6FA4">
              <w:rPr>
                <w:rFonts w:cstheme="minorHAnsi"/>
                <w:sz w:val="20"/>
                <w:szCs w:val="20"/>
                <w:lang w:val="ro-RO"/>
              </w:rPr>
              <w:t xml:space="preserve">metode </w:t>
            </w:r>
            <w:r w:rsidRPr="00EF6FA4">
              <w:rPr>
                <w:rFonts w:cstheme="minorHAnsi"/>
                <w:sz w:val="20"/>
                <w:szCs w:val="20"/>
                <w:lang w:val="ro-RO"/>
              </w:rPr>
              <w:t>outreach</w:t>
            </w:r>
          </w:p>
        </w:tc>
        <w:tc>
          <w:tcPr>
            <w:tcW w:w="1442" w:type="pct"/>
          </w:tcPr>
          <w:p w:rsidR="00864630" w:rsidRDefault="00864630" w:rsidP="005E74B8">
            <w:pPr>
              <w:pStyle w:val="a6"/>
              <w:numPr>
                <w:ilvl w:val="1"/>
                <w:numId w:val="14"/>
              </w:numPr>
              <w:spacing w:after="0" w:line="240" w:lineRule="auto"/>
              <w:ind w:left="457" w:hanging="457"/>
              <w:rPr>
                <w:rFonts w:eastAsiaTheme="minorEastAsia" w:cstheme="minorHAnsi"/>
                <w:sz w:val="20"/>
                <w:szCs w:val="20"/>
                <w:lang w:val="ro-RO" w:eastAsia="zh-CN"/>
              </w:rPr>
            </w:pPr>
            <w:r>
              <w:rPr>
                <w:rFonts w:eastAsiaTheme="minorEastAsia" w:cstheme="minorHAnsi"/>
                <w:sz w:val="20"/>
                <w:szCs w:val="20"/>
                <w:lang w:val="ro-RO" w:eastAsia="zh-CN"/>
              </w:rPr>
              <w:t>Extinderea spectrului de servicii prestate de Centrul de tineret</w:t>
            </w:r>
          </w:p>
          <w:p w:rsidR="00070E85" w:rsidRPr="00EF6FA4" w:rsidRDefault="00070E85" w:rsidP="005E74B8">
            <w:pPr>
              <w:pStyle w:val="a6"/>
              <w:numPr>
                <w:ilvl w:val="1"/>
                <w:numId w:val="14"/>
              </w:numPr>
              <w:spacing w:after="0" w:line="240" w:lineRule="auto"/>
              <w:ind w:left="457" w:hanging="457"/>
              <w:rPr>
                <w:rFonts w:eastAsiaTheme="minorEastAsia" w:cstheme="minorHAnsi"/>
                <w:sz w:val="20"/>
                <w:szCs w:val="20"/>
                <w:lang w:val="ro-RO" w:eastAsia="zh-CN"/>
              </w:rPr>
            </w:pPr>
            <w:r w:rsidRPr="00EF6FA4">
              <w:rPr>
                <w:rFonts w:eastAsiaTheme="minorEastAsia" w:cstheme="minorHAnsi"/>
                <w:sz w:val="20"/>
                <w:szCs w:val="20"/>
                <w:lang w:val="ro-RO" w:eastAsia="zh-CN"/>
              </w:rPr>
              <w:t>Pregătirea suportului de instruire privind prestarea serviciilor prin metode outreach</w:t>
            </w:r>
          </w:p>
          <w:p w:rsidR="00A8212F" w:rsidRPr="00EF6FA4" w:rsidRDefault="00A8212F" w:rsidP="005E74B8">
            <w:pPr>
              <w:pStyle w:val="a6"/>
              <w:numPr>
                <w:ilvl w:val="1"/>
                <w:numId w:val="14"/>
              </w:numPr>
              <w:spacing w:after="0" w:line="240" w:lineRule="auto"/>
              <w:ind w:left="457" w:hanging="457"/>
              <w:rPr>
                <w:rFonts w:eastAsiaTheme="minorEastAsia" w:cstheme="minorHAnsi"/>
                <w:sz w:val="20"/>
                <w:szCs w:val="20"/>
                <w:lang w:val="ro-RO" w:eastAsia="zh-CN"/>
              </w:rPr>
            </w:pPr>
            <w:r w:rsidRPr="00EF6FA4">
              <w:rPr>
                <w:rFonts w:eastAsiaTheme="minorEastAsia" w:cstheme="minorHAnsi"/>
                <w:sz w:val="20"/>
                <w:szCs w:val="20"/>
                <w:lang w:val="ro-RO" w:eastAsia="zh-CN"/>
              </w:rPr>
              <w:t>Implementarea unui program de pregătire a prestatorilor pentru inițierea serviciilor outreach</w:t>
            </w:r>
          </w:p>
        </w:tc>
        <w:tc>
          <w:tcPr>
            <w:tcW w:w="865" w:type="pct"/>
          </w:tcPr>
          <w:p w:rsidR="00864630" w:rsidRPr="00904ED5" w:rsidRDefault="00342854" w:rsidP="00854572">
            <w:pPr>
              <w:spacing w:after="0" w:line="240" w:lineRule="auto"/>
              <w:rPr>
                <w:rFonts w:cstheme="minorHAnsi"/>
                <w:sz w:val="20"/>
                <w:szCs w:val="20"/>
                <w:lang w:val="ro-RO"/>
              </w:rPr>
            </w:pPr>
            <w:r w:rsidRPr="00904ED5">
              <w:rPr>
                <w:rFonts w:cstheme="minorHAnsi"/>
                <w:sz w:val="20"/>
                <w:szCs w:val="20"/>
                <w:lang w:val="ro-RO"/>
              </w:rPr>
              <w:t>Până în 2027, CT prestează cel puțin 5 servicii de tineret</w:t>
            </w:r>
          </w:p>
          <w:p w:rsidR="00864630" w:rsidRPr="00904ED5" w:rsidRDefault="00864630" w:rsidP="00854572">
            <w:pPr>
              <w:spacing w:after="0" w:line="240" w:lineRule="auto"/>
              <w:rPr>
                <w:rFonts w:cstheme="minorHAnsi"/>
                <w:sz w:val="20"/>
                <w:szCs w:val="20"/>
                <w:lang w:val="ro-RO"/>
              </w:rPr>
            </w:pPr>
          </w:p>
          <w:p w:rsidR="00070E85" w:rsidRPr="00904ED5" w:rsidRDefault="00671008" w:rsidP="00854572">
            <w:pPr>
              <w:spacing w:after="0" w:line="240" w:lineRule="auto"/>
              <w:rPr>
                <w:rFonts w:cstheme="minorHAnsi"/>
                <w:sz w:val="20"/>
                <w:szCs w:val="20"/>
                <w:lang w:val="ro-RO"/>
              </w:rPr>
            </w:pPr>
            <w:r w:rsidRPr="00904ED5">
              <w:rPr>
                <w:rFonts w:cstheme="minorHAnsi"/>
                <w:sz w:val="20"/>
                <w:szCs w:val="20"/>
                <w:lang w:val="ro-RO"/>
              </w:rPr>
              <w:t>7</w:t>
            </w:r>
            <w:r w:rsidR="00070E85" w:rsidRPr="00904ED5">
              <w:rPr>
                <w:rFonts w:cstheme="minorHAnsi"/>
                <w:sz w:val="20"/>
                <w:szCs w:val="20"/>
                <w:lang w:val="ro-RO"/>
              </w:rPr>
              <w:t>0% dintre serviciile CT sunt prestate prin outreach</w:t>
            </w:r>
          </w:p>
        </w:tc>
        <w:tc>
          <w:tcPr>
            <w:tcW w:w="391" w:type="pct"/>
          </w:tcPr>
          <w:p w:rsidR="00854572" w:rsidRPr="00EF6FA4" w:rsidRDefault="006573D0" w:rsidP="00854572">
            <w:pPr>
              <w:spacing w:after="0" w:line="240" w:lineRule="auto"/>
              <w:jc w:val="center"/>
              <w:rPr>
                <w:rFonts w:cstheme="minorHAnsi"/>
                <w:sz w:val="20"/>
                <w:szCs w:val="20"/>
                <w:lang w:val="ro-RO"/>
              </w:rPr>
            </w:pPr>
            <w:r>
              <w:rPr>
                <w:rFonts w:cstheme="minorHAnsi"/>
                <w:sz w:val="20"/>
                <w:szCs w:val="20"/>
                <w:lang w:val="ro-RO"/>
              </w:rPr>
              <w:t>2022</w:t>
            </w:r>
            <w:r w:rsidR="00671008" w:rsidRPr="00EF6FA4">
              <w:rPr>
                <w:rFonts w:cstheme="minorHAnsi"/>
                <w:sz w:val="20"/>
                <w:szCs w:val="20"/>
                <w:lang w:val="ro-RO"/>
              </w:rPr>
              <w:t>-2027</w:t>
            </w:r>
          </w:p>
        </w:tc>
        <w:tc>
          <w:tcPr>
            <w:tcW w:w="528" w:type="pct"/>
          </w:tcPr>
          <w:p w:rsidR="00EA3E95" w:rsidRPr="00EF6FA4" w:rsidRDefault="00EA3E95" w:rsidP="00EA3E95">
            <w:pPr>
              <w:spacing w:after="0" w:line="240" w:lineRule="auto"/>
              <w:rPr>
                <w:rFonts w:cstheme="minorHAnsi"/>
                <w:sz w:val="20"/>
                <w:szCs w:val="20"/>
                <w:lang w:val="ro-RO"/>
              </w:rPr>
            </w:pPr>
            <w:r w:rsidRPr="00EF6FA4">
              <w:rPr>
                <w:rFonts w:cstheme="minorHAnsi"/>
                <w:sz w:val="20"/>
                <w:szCs w:val="20"/>
                <w:lang w:val="ro-RO"/>
              </w:rPr>
              <w:t xml:space="preserve">Specialistul Tineret din cadrul </w:t>
            </w:r>
            <w:r w:rsidR="002878CA" w:rsidRPr="00EF6FA4">
              <w:rPr>
                <w:rFonts w:cstheme="minorHAnsi"/>
                <w:sz w:val="20"/>
                <w:szCs w:val="20"/>
                <w:lang w:val="ro-RO"/>
              </w:rPr>
              <w:t>CR</w:t>
            </w:r>
            <w:r w:rsidRPr="00EF6FA4">
              <w:rPr>
                <w:rFonts w:cstheme="minorHAnsi"/>
                <w:sz w:val="20"/>
                <w:szCs w:val="20"/>
                <w:lang w:val="ro-RO"/>
              </w:rPr>
              <w:t>,</w:t>
            </w:r>
          </w:p>
          <w:p w:rsidR="00854572" w:rsidRPr="00EF6FA4" w:rsidRDefault="00EA3E95" w:rsidP="00EA3E95">
            <w:pPr>
              <w:spacing w:after="0" w:line="240" w:lineRule="auto"/>
              <w:rPr>
                <w:rFonts w:cstheme="minorHAnsi"/>
                <w:sz w:val="20"/>
                <w:szCs w:val="20"/>
                <w:lang w:val="ro-RO"/>
              </w:rPr>
            </w:pPr>
            <w:r w:rsidRPr="00EF6FA4">
              <w:rPr>
                <w:rFonts w:cstheme="minorHAnsi"/>
                <w:sz w:val="20"/>
                <w:szCs w:val="20"/>
                <w:lang w:val="ro-RO"/>
              </w:rPr>
              <w:t>CT Nisporeni</w:t>
            </w:r>
          </w:p>
        </w:tc>
        <w:tc>
          <w:tcPr>
            <w:tcW w:w="394" w:type="pct"/>
          </w:tcPr>
          <w:p w:rsidR="00854572" w:rsidRPr="00EF6FA4" w:rsidRDefault="00854572" w:rsidP="00854572">
            <w:pPr>
              <w:spacing w:after="0" w:line="240" w:lineRule="auto"/>
              <w:rPr>
                <w:rFonts w:cstheme="minorHAnsi"/>
                <w:sz w:val="20"/>
                <w:szCs w:val="20"/>
                <w:lang w:val="ro-RO"/>
              </w:rPr>
            </w:pPr>
          </w:p>
        </w:tc>
        <w:tc>
          <w:tcPr>
            <w:tcW w:w="371" w:type="pct"/>
          </w:tcPr>
          <w:p w:rsidR="00854572" w:rsidRPr="00EF6FA4" w:rsidRDefault="005B0800" w:rsidP="00854572">
            <w:pPr>
              <w:spacing w:after="0" w:line="240" w:lineRule="auto"/>
              <w:rPr>
                <w:rFonts w:cstheme="minorHAnsi"/>
                <w:sz w:val="20"/>
                <w:szCs w:val="20"/>
                <w:lang w:val="ro-RO"/>
              </w:rPr>
            </w:pPr>
            <w:r>
              <w:rPr>
                <w:rFonts w:cstheme="minorHAnsi"/>
                <w:sz w:val="20"/>
                <w:szCs w:val="20"/>
                <w:lang w:val="ro-RO"/>
              </w:rPr>
              <w:t>2</w:t>
            </w:r>
          </w:p>
        </w:tc>
      </w:tr>
      <w:tr w:rsidR="00070E85" w:rsidRPr="00EF6FA4" w:rsidTr="00FC6D4C">
        <w:trPr>
          <w:trHeight w:val="67"/>
        </w:trPr>
        <w:tc>
          <w:tcPr>
            <w:tcW w:w="190" w:type="pct"/>
          </w:tcPr>
          <w:p w:rsidR="00070E85" w:rsidRPr="00EF6FA4" w:rsidRDefault="00070E85" w:rsidP="00070E85">
            <w:pPr>
              <w:numPr>
                <w:ilvl w:val="0"/>
                <w:numId w:val="14"/>
              </w:numPr>
              <w:spacing w:after="0" w:line="240" w:lineRule="auto"/>
              <w:contextualSpacing/>
              <w:rPr>
                <w:rFonts w:eastAsia="Times New Roman" w:cstheme="minorHAnsi"/>
                <w:bCs/>
                <w:sz w:val="20"/>
                <w:szCs w:val="20"/>
                <w:lang w:val="ro-RO"/>
              </w:rPr>
            </w:pPr>
          </w:p>
        </w:tc>
        <w:tc>
          <w:tcPr>
            <w:tcW w:w="819" w:type="pct"/>
          </w:tcPr>
          <w:p w:rsidR="00070E85" w:rsidRPr="00EF6FA4" w:rsidRDefault="00890E05" w:rsidP="00070E85">
            <w:pPr>
              <w:spacing w:after="0" w:line="240" w:lineRule="auto"/>
              <w:rPr>
                <w:rFonts w:cstheme="minorHAnsi"/>
                <w:sz w:val="20"/>
                <w:szCs w:val="20"/>
                <w:lang w:val="ro-RO"/>
              </w:rPr>
            </w:pPr>
            <w:r w:rsidRPr="00EF6FA4">
              <w:rPr>
                <w:rFonts w:cstheme="minorHAnsi"/>
                <w:sz w:val="20"/>
                <w:szCs w:val="20"/>
                <w:lang w:val="ro-RO"/>
              </w:rPr>
              <w:t>Program</w:t>
            </w:r>
            <w:r w:rsidR="00070E85" w:rsidRPr="00EF6FA4">
              <w:rPr>
                <w:rFonts w:cstheme="minorHAnsi"/>
                <w:sz w:val="20"/>
                <w:szCs w:val="20"/>
                <w:lang w:val="ro-RO"/>
              </w:rPr>
              <w:t xml:space="preserve"> de granturi pentru inițiativele tinerilor</w:t>
            </w:r>
            <w:r w:rsidRPr="00EF6FA4">
              <w:rPr>
                <w:rFonts w:cstheme="minorHAnsi"/>
                <w:sz w:val="20"/>
                <w:szCs w:val="20"/>
                <w:lang w:val="ro-RO"/>
              </w:rPr>
              <w:t xml:space="preserve"> (gestionate de CR și CT)</w:t>
            </w:r>
          </w:p>
        </w:tc>
        <w:tc>
          <w:tcPr>
            <w:tcW w:w="1442" w:type="pct"/>
          </w:tcPr>
          <w:p w:rsidR="00070E85" w:rsidRPr="00EF6FA4" w:rsidRDefault="00070E85" w:rsidP="005E74B8">
            <w:pPr>
              <w:pStyle w:val="a6"/>
              <w:numPr>
                <w:ilvl w:val="1"/>
                <w:numId w:val="14"/>
              </w:numPr>
              <w:spacing w:after="0" w:line="240" w:lineRule="auto"/>
              <w:ind w:left="457" w:hanging="457"/>
              <w:rPr>
                <w:rFonts w:eastAsiaTheme="minorEastAsia" w:cstheme="minorHAnsi"/>
                <w:sz w:val="20"/>
                <w:szCs w:val="20"/>
                <w:lang w:val="ro-RO" w:eastAsia="zh-CN"/>
              </w:rPr>
            </w:pPr>
            <w:r w:rsidRPr="00EF6FA4">
              <w:rPr>
                <w:rFonts w:eastAsiaTheme="minorEastAsia" w:cstheme="minorHAnsi"/>
                <w:sz w:val="20"/>
                <w:szCs w:val="20"/>
                <w:lang w:val="ro-RO" w:eastAsia="zh-CN"/>
              </w:rPr>
              <w:t>Elaborarea Ghidului solicitantului</w:t>
            </w:r>
          </w:p>
          <w:p w:rsidR="00070E85" w:rsidRPr="00EF6FA4" w:rsidRDefault="00070E85" w:rsidP="005E74B8">
            <w:pPr>
              <w:pStyle w:val="a6"/>
              <w:numPr>
                <w:ilvl w:val="1"/>
                <w:numId w:val="14"/>
              </w:numPr>
              <w:spacing w:after="0" w:line="240" w:lineRule="auto"/>
              <w:ind w:left="457" w:hanging="457"/>
              <w:rPr>
                <w:rFonts w:eastAsiaTheme="minorEastAsia" w:cstheme="minorHAnsi"/>
                <w:sz w:val="20"/>
                <w:szCs w:val="20"/>
                <w:lang w:val="ro-RO" w:eastAsia="zh-CN"/>
              </w:rPr>
            </w:pPr>
            <w:r w:rsidRPr="00EF6FA4">
              <w:rPr>
                <w:rFonts w:eastAsiaTheme="minorEastAsia" w:cstheme="minorHAnsi"/>
                <w:sz w:val="20"/>
                <w:szCs w:val="20"/>
                <w:lang w:val="ro-RO" w:eastAsia="zh-CN"/>
              </w:rPr>
              <w:t xml:space="preserve">Lansarea Programului de granturi </w:t>
            </w:r>
          </w:p>
          <w:p w:rsidR="00070E85" w:rsidRPr="00EF6FA4" w:rsidRDefault="00070E85" w:rsidP="005E74B8">
            <w:pPr>
              <w:pStyle w:val="a6"/>
              <w:numPr>
                <w:ilvl w:val="1"/>
                <w:numId w:val="14"/>
              </w:numPr>
              <w:spacing w:after="0" w:line="240" w:lineRule="auto"/>
              <w:ind w:left="457" w:hanging="457"/>
              <w:rPr>
                <w:rFonts w:eastAsiaTheme="minorEastAsia" w:cstheme="minorHAnsi"/>
                <w:sz w:val="20"/>
                <w:szCs w:val="20"/>
                <w:lang w:val="ro-RO" w:eastAsia="zh-CN"/>
              </w:rPr>
            </w:pPr>
            <w:r w:rsidRPr="00EF6FA4">
              <w:rPr>
                <w:rFonts w:eastAsiaTheme="minorEastAsia" w:cstheme="minorHAnsi"/>
                <w:sz w:val="20"/>
                <w:szCs w:val="20"/>
                <w:lang w:val="ro-RO" w:eastAsia="zh-CN"/>
              </w:rPr>
              <w:t>Promovarea și mediatizarea Programului</w:t>
            </w:r>
          </w:p>
          <w:p w:rsidR="00070E85" w:rsidRPr="00EF6FA4" w:rsidRDefault="00070E85" w:rsidP="005E74B8">
            <w:pPr>
              <w:pStyle w:val="a6"/>
              <w:numPr>
                <w:ilvl w:val="1"/>
                <w:numId w:val="14"/>
              </w:numPr>
              <w:spacing w:after="0" w:line="240" w:lineRule="auto"/>
              <w:ind w:left="457" w:hanging="457"/>
              <w:rPr>
                <w:rFonts w:eastAsiaTheme="minorEastAsia" w:cstheme="minorHAnsi"/>
                <w:sz w:val="20"/>
                <w:szCs w:val="20"/>
                <w:lang w:val="ro-RO" w:eastAsia="zh-CN"/>
              </w:rPr>
            </w:pPr>
            <w:r w:rsidRPr="00EF6FA4">
              <w:rPr>
                <w:rFonts w:eastAsiaTheme="minorEastAsia" w:cstheme="minorHAnsi"/>
                <w:sz w:val="20"/>
                <w:szCs w:val="20"/>
                <w:lang w:val="ro-RO" w:eastAsia="zh-CN"/>
              </w:rPr>
              <w:t>Întrunirea comisiei de selectare a proiectelor spre finanțare</w:t>
            </w:r>
          </w:p>
          <w:p w:rsidR="00070E85" w:rsidRPr="00EF6FA4" w:rsidRDefault="00070E85" w:rsidP="005E74B8">
            <w:pPr>
              <w:pStyle w:val="a6"/>
              <w:numPr>
                <w:ilvl w:val="1"/>
                <w:numId w:val="14"/>
              </w:numPr>
              <w:spacing w:after="0" w:line="240" w:lineRule="auto"/>
              <w:ind w:left="457" w:hanging="457"/>
              <w:rPr>
                <w:rFonts w:eastAsiaTheme="minorEastAsia" w:cstheme="minorHAnsi"/>
                <w:sz w:val="20"/>
                <w:szCs w:val="20"/>
                <w:lang w:val="ro-RO" w:eastAsia="zh-CN"/>
              </w:rPr>
            </w:pPr>
            <w:r w:rsidRPr="00EF6FA4">
              <w:rPr>
                <w:rFonts w:eastAsiaTheme="minorEastAsia" w:cstheme="minorHAnsi"/>
                <w:sz w:val="20"/>
                <w:szCs w:val="20"/>
                <w:lang w:val="ro-RO" w:eastAsia="zh-CN"/>
              </w:rPr>
              <w:t>Monitorizarea și evaluarea Programului</w:t>
            </w:r>
          </w:p>
          <w:p w:rsidR="00070E85" w:rsidRPr="00EF6FA4" w:rsidRDefault="00070E85" w:rsidP="005E74B8">
            <w:pPr>
              <w:pStyle w:val="a6"/>
              <w:numPr>
                <w:ilvl w:val="1"/>
                <w:numId w:val="14"/>
              </w:numPr>
              <w:spacing w:after="0" w:line="240" w:lineRule="auto"/>
              <w:ind w:left="457" w:hanging="457"/>
              <w:rPr>
                <w:rFonts w:cstheme="minorHAnsi"/>
                <w:sz w:val="20"/>
                <w:szCs w:val="20"/>
                <w:lang w:val="ro-RO"/>
              </w:rPr>
            </w:pPr>
            <w:r w:rsidRPr="00EF6FA4">
              <w:rPr>
                <w:rFonts w:eastAsiaTheme="minorEastAsia" w:cstheme="minorHAnsi"/>
                <w:sz w:val="20"/>
                <w:szCs w:val="20"/>
                <w:lang w:val="ro-RO" w:eastAsia="zh-CN"/>
              </w:rPr>
              <w:t>Elaborarea raportului privind implementarea programului</w:t>
            </w:r>
            <w:r w:rsidR="00AD69C5" w:rsidRPr="00EF6FA4">
              <w:rPr>
                <w:rFonts w:eastAsiaTheme="minorEastAsia" w:cstheme="minorHAnsi"/>
                <w:sz w:val="20"/>
                <w:szCs w:val="20"/>
                <w:lang w:val="ro-RO" w:eastAsia="zh-CN"/>
              </w:rPr>
              <w:t>, cu date dezagregate</w:t>
            </w:r>
          </w:p>
        </w:tc>
        <w:tc>
          <w:tcPr>
            <w:tcW w:w="865" w:type="pct"/>
          </w:tcPr>
          <w:p w:rsidR="00070E85" w:rsidRPr="00904ED5" w:rsidRDefault="00890E05" w:rsidP="00070E85">
            <w:pPr>
              <w:spacing w:after="0" w:line="240" w:lineRule="auto"/>
              <w:rPr>
                <w:rFonts w:cstheme="minorHAnsi"/>
                <w:sz w:val="20"/>
                <w:szCs w:val="20"/>
                <w:lang w:val="ro-RO"/>
              </w:rPr>
            </w:pPr>
            <w:r w:rsidRPr="00904ED5">
              <w:rPr>
                <w:rFonts w:cstheme="minorHAnsi"/>
                <w:sz w:val="20"/>
                <w:szCs w:val="20"/>
                <w:lang w:val="ro-RO"/>
              </w:rPr>
              <w:t>Cel puțin 10 proiecte</w:t>
            </w:r>
            <w:r w:rsidR="005C265F" w:rsidRPr="00904ED5">
              <w:rPr>
                <w:rFonts w:cstheme="minorHAnsi"/>
                <w:sz w:val="20"/>
                <w:szCs w:val="20"/>
                <w:lang w:val="ro-RO"/>
              </w:rPr>
              <w:t>ale tinerilor</w:t>
            </w:r>
            <w:r w:rsidR="00047759" w:rsidRPr="00904ED5">
              <w:rPr>
                <w:rFonts w:cstheme="minorHAnsi"/>
                <w:sz w:val="20"/>
                <w:szCs w:val="20"/>
                <w:lang w:val="ro-RO"/>
              </w:rPr>
              <w:t>/ grupurilor de inițiativă</w:t>
            </w:r>
            <w:r w:rsidR="005C265F" w:rsidRPr="00904ED5">
              <w:rPr>
                <w:rFonts w:cstheme="minorHAnsi"/>
                <w:sz w:val="20"/>
                <w:szCs w:val="20"/>
                <w:lang w:val="ro-RO"/>
              </w:rPr>
              <w:t xml:space="preserve"> finanțate anual de CR și implementate </w:t>
            </w:r>
            <w:r w:rsidR="00070E85" w:rsidRPr="00904ED5">
              <w:rPr>
                <w:rFonts w:cstheme="minorHAnsi"/>
                <w:sz w:val="20"/>
                <w:szCs w:val="20"/>
                <w:lang w:val="ro-RO"/>
              </w:rPr>
              <w:t>în cadrul Programului</w:t>
            </w:r>
          </w:p>
          <w:p w:rsidR="00070E85" w:rsidRPr="00904ED5" w:rsidRDefault="00070E85" w:rsidP="00070E85">
            <w:pPr>
              <w:spacing w:after="0" w:line="240" w:lineRule="auto"/>
              <w:rPr>
                <w:rFonts w:cstheme="minorHAnsi"/>
                <w:sz w:val="20"/>
                <w:szCs w:val="20"/>
                <w:lang w:val="ro-RO"/>
              </w:rPr>
            </w:pPr>
          </w:p>
        </w:tc>
        <w:tc>
          <w:tcPr>
            <w:tcW w:w="391" w:type="pct"/>
          </w:tcPr>
          <w:p w:rsidR="00070E85" w:rsidRPr="00EF6FA4" w:rsidRDefault="005C265F" w:rsidP="00070E85">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070E85" w:rsidRPr="00EF6FA4" w:rsidRDefault="00070E85" w:rsidP="00070E85">
            <w:pPr>
              <w:spacing w:after="0" w:line="240" w:lineRule="auto"/>
              <w:rPr>
                <w:rFonts w:cstheme="minorHAnsi"/>
                <w:sz w:val="20"/>
                <w:szCs w:val="20"/>
                <w:lang w:val="ro-RO"/>
              </w:rPr>
            </w:pPr>
            <w:r w:rsidRPr="00EF6FA4">
              <w:rPr>
                <w:rFonts w:cstheme="minorHAnsi"/>
                <w:sz w:val="20"/>
                <w:szCs w:val="20"/>
                <w:lang w:val="ro-RO"/>
              </w:rPr>
              <w:t xml:space="preserve">Specialistul Tineret din cadrul </w:t>
            </w:r>
            <w:r w:rsidR="002878CA" w:rsidRPr="00EF6FA4">
              <w:rPr>
                <w:rFonts w:cstheme="minorHAnsi"/>
                <w:sz w:val="20"/>
                <w:szCs w:val="20"/>
                <w:lang w:val="ro-RO"/>
              </w:rPr>
              <w:t>CR</w:t>
            </w:r>
            <w:r w:rsidR="005C265F" w:rsidRPr="00EF6FA4">
              <w:rPr>
                <w:rFonts w:cstheme="minorHAnsi"/>
                <w:sz w:val="20"/>
                <w:szCs w:val="20"/>
                <w:lang w:val="ro-RO"/>
              </w:rPr>
              <w:t>,</w:t>
            </w:r>
          </w:p>
          <w:p w:rsidR="005C265F" w:rsidRPr="00EF6FA4" w:rsidRDefault="005C265F" w:rsidP="00070E85">
            <w:pPr>
              <w:spacing w:after="0" w:line="240" w:lineRule="auto"/>
              <w:rPr>
                <w:rFonts w:cstheme="minorHAnsi"/>
                <w:sz w:val="20"/>
                <w:szCs w:val="20"/>
                <w:lang w:val="ro-RO"/>
              </w:rPr>
            </w:pPr>
            <w:r w:rsidRPr="00EF6FA4">
              <w:rPr>
                <w:rFonts w:cstheme="minorHAnsi"/>
                <w:sz w:val="20"/>
                <w:szCs w:val="20"/>
                <w:lang w:val="ro-RO"/>
              </w:rPr>
              <w:t>CT Nisporeni</w:t>
            </w:r>
          </w:p>
          <w:p w:rsidR="00070E85" w:rsidRPr="00EF6FA4" w:rsidRDefault="00070E85" w:rsidP="00070E85">
            <w:pPr>
              <w:spacing w:after="0" w:line="240" w:lineRule="auto"/>
              <w:rPr>
                <w:rFonts w:cstheme="minorHAnsi"/>
                <w:sz w:val="20"/>
                <w:szCs w:val="20"/>
                <w:lang w:val="ro-RO"/>
              </w:rPr>
            </w:pPr>
          </w:p>
        </w:tc>
        <w:tc>
          <w:tcPr>
            <w:tcW w:w="394" w:type="pct"/>
          </w:tcPr>
          <w:p w:rsidR="00070E85" w:rsidRPr="00EF6FA4" w:rsidRDefault="00070E85" w:rsidP="00070E85">
            <w:pPr>
              <w:spacing w:after="0" w:line="240" w:lineRule="auto"/>
              <w:rPr>
                <w:rFonts w:cstheme="minorHAnsi"/>
                <w:sz w:val="20"/>
                <w:szCs w:val="20"/>
                <w:lang w:val="ro-RO"/>
              </w:rPr>
            </w:pPr>
            <w:r w:rsidRPr="00EF6FA4">
              <w:rPr>
                <w:rFonts w:cstheme="minorHAnsi"/>
                <w:sz w:val="20"/>
                <w:szCs w:val="20"/>
                <w:lang w:val="ro-RO"/>
              </w:rPr>
              <w:t>CRT, APL I, DÎTS</w:t>
            </w:r>
          </w:p>
        </w:tc>
        <w:tc>
          <w:tcPr>
            <w:tcW w:w="371" w:type="pct"/>
          </w:tcPr>
          <w:p w:rsidR="00070E85" w:rsidRPr="00EF6FA4" w:rsidRDefault="005B0800" w:rsidP="00070E85">
            <w:pPr>
              <w:spacing w:after="0" w:line="240" w:lineRule="auto"/>
              <w:rPr>
                <w:rFonts w:cstheme="minorHAnsi"/>
                <w:sz w:val="20"/>
                <w:szCs w:val="20"/>
                <w:lang w:val="ro-RO"/>
              </w:rPr>
            </w:pPr>
            <w:r>
              <w:rPr>
                <w:rFonts w:cstheme="minorHAnsi"/>
                <w:sz w:val="20"/>
                <w:szCs w:val="20"/>
                <w:lang w:val="ro-RO"/>
              </w:rPr>
              <w:t>0</w:t>
            </w:r>
          </w:p>
        </w:tc>
      </w:tr>
      <w:tr w:rsidR="00070E85" w:rsidRPr="00EF6FA4" w:rsidTr="00FC6D4C">
        <w:trPr>
          <w:trHeight w:val="67"/>
        </w:trPr>
        <w:tc>
          <w:tcPr>
            <w:tcW w:w="190" w:type="pct"/>
          </w:tcPr>
          <w:p w:rsidR="00070E85" w:rsidRPr="00EF6FA4" w:rsidRDefault="00070E85" w:rsidP="00070E85">
            <w:pPr>
              <w:numPr>
                <w:ilvl w:val="0"/>
                <w:numId w:val="14"/>
              </w:numPr>
              <w:spacing w:after="0" w:line="240" w:lineRule="auto"/>
              <w:contextualSpacing/>
              <w:rPr>
                <w:rFonts w:eastAsia="Times New Roman" w:cstheme="minorHAnsi"/>
                <w:bCs/>
                <w:sz w:val="20"/>
                <w:szCs w:val="20"/>
                <w:lang w:val="ro-RO"/>
              </w:rPr>
            </w:pPr>
          </w:p>
        </w:tc>
        <w:tc>
          <w:tcPr>
            <w:tcW w:w="819" w:type="pct"/>
          </w:tcPr>
          <w:p w:rsidR="00070E85" w:rsidRPr="00EF6FA4" w:rsidRDefault="00070E85" w:rsidP="00070E85">
            <w:pPr>
              <w:spacing w:after="0" w:line="240" w:lineRule="auto"/>
              <w:rPr>
                <w:rFonts w:cstheme="minorHAnsi"/>
                <w:sz w:val="20"/>
                <w:szCs w:val="20"/>
                <w:lang w:val="ro-RO"/>
              </w:rPr>
            </w:pPr>
            <w:r w:rsidRPr="00EF6FA4">
              <w:rPr>
                <w:rFonts w:cstheme="minorHAnsi"/>
                <w:sz w:val="20"/>
                <w:szCs w:val="20"/>
                <w:lang w:val="ro-RO"/>
              </w:rPr>
              <w:t>Dezvoltarea filialelor/centrelor de tineret la nivel de comunități</w:t>
            </w:r>
          </w:p>
        </w:tc>
        <w:tc>
          <w:tcPr>
            <w:tcW w:w="1442" w:type="pct"/>
          </w:tcPr>
          <w:p w:rsidR="00070E85" w:rsidRPr="00EF6FA4" w:rsidRDefault="00DF3593" w:rsidP="00AD69C5">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Cartografierea comunităților din raion din perspectiva accesului și necesităților de servicii</w:t>
            </w:r>
          </w:p>
          <w:p w:rsidR="00DF3593" w:rsidRPr="00EF6FA4" w:rsidRDefault="00DF3593" w:rsidP="00AD69C5">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Identificarea anuală a unei comunități pentru a dezvolta centru de tineret/ filială</w:t>
            </w:r>
          </w:p>
          <w:p w:rsidR="00DF3593" w:rsidRPr="00EF6FA4" w:rsidRDefault="00DF3593" w:rsidP="00AD69C5">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lastRenderedPageBreak/>
              <w:t>Deschiderea Centrului/ filialei</w:t>
            </w:r>
          </w:p>
        </w:tc>
        <w:tc>
          <w:tcPr>
            <w:tcW w:w="865" w:type="pct"/>
          </w:tcPr>
          <w:p w:rsidR="002878CA" w:rsidRPr="00EF6FA4" w:rsidRDefault="005B0800" w:rsidP="00070E85">
            <w:pPr>
              <w:spacing w:after="0" w:line="240" w:lineRule="auto"/>
              <w:rPr>
                <w:rFonts w:cstheme="minorHAnsi"/>
                <w:sz w:val="20"/>
                <w:szCs w:val="20"/>
                <w:lang w:val="ro-RO"/>
              </w:rPr>
            </w:pPr>
            <w:r w:rsidRPr="00904ED5">
              <w:rPr>
                <w:rFonts w:cstheme="minorHAnsi"/>
                <w:sz w:val="20"/>
                <w:szCs w:val="20"/>
                <w:lang w:val="ro-RO"/>
              </w:rPr>
              <w:lastRenderedPageBreak/>
              <w:t>4</w:t>
            </w:r>
            <w:r w:rsidR="002878CA" w:rsidRPr="00EF6FA4">
              <w:rPr>
                <w:rFonts w:cstheme="minorHAnsi"/>
                <w:sz w:val="20"/>
                <w:szCs w:val="20"/>
                <w:lang w:val="ro-RO"/>
              </w:rPr>
              <w:t xml:space="preserve"> filiale/ centre deschise în </w:t>
            </w:r>
            <w:r w:rsidR="00E92E6F" w:rsidRPr="00EF6FA4">
              <w:rPr>
                <w:rFonts w:cstheme="minorHAnsi"/>
                <w:sz w:val="20"/>
                <w:szCs w:val="20"/>
                <w:lang w:val="ro-RO"/>
              </w:rPr>
              <w:t>comunitățile</w:t>
            </w:r>
            <w:r w:rsidR="002878CA" w:rsidRPr="00EF6FA4">
              <w:rPr>
                <w:rFonts w:cstheme="minorHAnsi"/>
                <w:sz w:val="20"/>
                <w:szCs w:val="20"/>
                <w:lang w:val="ro-RO"/>
              </w:rPr>
              <w:t xml:space="preserve"> rurale ale raionului Nisporeni</w:t>
            </w:r>
          </w:p>
        </w:tc>
        <w:tc>
          <w:tcPr>
            <w:tcW w:w="391" w:type="pct"/>
          </w:tcPr>
          <w:p w:rsidR="00070E85" w:rsidRPr="00EF6FA4" w:rsidRDefault="002878CA" w:rsidP="00070E85">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070E85" w:rsidRPr="00EF6FA4" w:rsidRDefault="002878CA" w:rsidP="00070E85">
            <w:pPr>
              <w:spacing w:after="0" w:line="240" w:lineRule="auto"/>
              <w:rPr>
                <w:rFonts w:cstheme="minorHAnsi"/>
                <w:sz w:val="20"/>
                <w:szCs w:val="20"/>
                <w:lang w:val="ro-RO"/>
              </w:rPr>
            </w:pPr>
            <w:r w:rsidRPr="00EF6FA4">
              <w:rPr>
                <w:rFonts w:cstheme="minorHAnsi"/>
                <w:sz w:val="20"/>
                <w:szCs w:val="20"/>
                <w:lang w:val="ro-RO"/>
              </w:rPr>
              <w:t xml:space="preserve">APL II, </w:t>
            </w:r>
          </w:p>
          <w:p w:rsidR="008E2389" w:rsidRPr="00EF6FA4" w:rsidRDefault="002878CA" w:rsidP="00070E85">
            <w:pPr>
              <w:spacing w:after="0" w:line="240" w:lineRule="auto"/>
              <w:rPr>
                <w:rFonts w:cstheme="minorHAnsi"/>
                <w:sz w:val="20"/>
                <w:szCs w:val="20"/>
                <w:lang w:val="ro-RO"/>
              </w:rPr>
            </w:pPr>
            <w:r w:rsidRPr="00EF6FA4">
              <w:rPr>
                <w:rFonts w:cstheme="minorHAnsi"/>
                <w:sz w:val="20"/>
                <w:szCs w:val="20"/>
                <w:lang w:val="ro-RO"/>
              </w:rPr>
              <w:t xml:space="preserve">Specialistul de Tineret din cadrul CR, </w:t>
            </w:r>
          </w:p>
          <w:p w:rsidR="002878CA" w:rsidRPr="00EF6FA4" w:rsidRDefault="008E2389" w:rsidP="00070E85">
            <w:pPr>
              <w:spacing w:after="0" w:line="240" w:lineRule="auto"/>
              <w:rPr>
                <w:rFonts w:cstheme="minorHAnsi"/>
                <w:sz w:val="20"/>
                <w:szCs w:val="20"/>
                <w:lang w:val="ro-RO"/>
              </w:rPr>
            </w:pPr>
            <w:r w:rsidRPr="00EF6FA4">
              <w:rPr>
                <w:rFonts w:cstheme="minorHAnsi"/>
                <w:sz w:val="20"/>
                <w:szCs w:val="20"/>
                <w:lang w:val="ro-RO"/>
              </w:rPr>
              <w:t>CT Nisporeni</w:t>
            </w:r>
          </w:p>
        </w:tc>
        <w:tc>
          <w:tcPr>
            <w:tcW w:w="394" w:type="pct"/>
          </w:tcPr>
          <w:p w:rsidR="00070E85" w:rsidRPr="00EF6FA4" w:rsidRDefault="002878CA" w:rsidP="00070E85">
            <w:pPr>
              <w:spacing w:after="0" w:line="240" w:lineRule="auto"/>
              <w:rPr>
                <w:rFonts w:cstheme="minorHAnsi"/>
                <w:sz w:val="20"/>
                <w:szCs w:val="20"/>
                <w:lang w:val="ro-RO"/>
              </w:rPr>
            </w:pPr>
            <w:r w:rsidRPr="00EF6FA4">
              <w:rPr>
                <w:rFonts w:cstheme="minorHAnsi"/>
                <w:sz w:val="20"/>
                <w:szCs w:val="20"/>
                <w:lang w:val="ro-RO"/>
              </w:rPr>
              <w:t>APL I</w:t>
            </w:r>
          </w:p>
        </w:tc>
        <w:tc>
          <w:tcPr>
            <w:tcW w:w="371" w:type="pct"/>
          </w:tcPr>
          <w:p w:rsidR="00070E85" w:rsidRPr="00EF6FA4" w:rsidRDefault="00070E85" w:rsidP="00070E85">
            <w:pPr>
              <w:spacing w:after="0" w:line="240" w:lineRule="auto"/>
              <w:rPr>
                <w:rFonts w:cstheme="minorHAnsi"/>
                <w:sz w:val="20"/>
                <w:szCs w:val="20"/>
                <w:lang w:val="ro-RO"/>
              </w:rPr>
            </w:pPr>
          </w:p>
        </w:tc>
      </w:tr>
      <w:tr w:rsidR="00070E85" w:rsidRPr="00EF6FA4" w:rsidTr="00FC6D4C">
        <w:trPr>
          <w:trHeight w:val="67"/>
        </w:trPr>
        <w:tc>
          <w:tcPr>
            <w:tcW w:w="190" w:type="pct"/>
          </w:tcPr>
          <w:p w:rsidR="00070E85" w:rsidRPr="00EF6FA4" w:rsidRDefault="00070E85" w:rsidP="00070E85">
            <w:pPr>
              <w:numPr>
                <w:ilvl w:val="0"/>
                <w:numId w:val="14"/>
              </w:numPr>
              <w:spacing w:after="0" w:line="240" w:lineRule="auto"/>
              <w:contextualSpacing/>
              <w:rPr>
                <w:rFonts w:eastAsia="Times New Roman" w:cstheme="minorHAnsi"/>
                <w:bCs/>
                <w:sz w:val="20"/>
                <w:szCs w:val="20"/>
                <w:lang w:val="ro-RO"/>
              </w:rPr>
            </w:pPr>
          </w:p>
        </w:tc>
        <w:tc>
          <w:tcPr>
            <w:tcW w:w="819" w:type="pct"/>
          </w:tcPr>
          <w:p w:rsidR="00070E85" w:rsidRPr="00EF6FA4" w:rsidRDefault="0067614D" w:rsidP="00070E85">
            <w:pPr>
              <w:spacing w:after="0" w:line="240" w:lineRule="auto"/>
              <w:rPr>
                <w:rFonts w:cstheme="minorHAnsi"/>
                <w:sz w:val="20"/>
                <w:szCs w:val="20"/>
                <w:lang w:val="ro-RO"/>
              </w:rPr>
            </w:pPr>
            <w:r w:rsidRPr="00EF6FA4">
              <w:rPr>
                <w:rFonts w:cstheme="minorHAnsi"/>
                <w:sz w:val="20"/>
                <w:szCs w:val="20"/>
                <w:lang w:val="ro-RO"/>
              </w:rPr>
              <w:t>Adaptarea</w:t>
            </w:r>
            <w:r w:rsidR="00070E85" w:rsidRPr="00EF6FA4">
              <w:rPr>
                <w:rFonts w:cstheme="minorHAnsi"/>
                <w:sz w:val="20"/>
                <w:szCs w:val="20"/>
                <w:lang w:val="ro-RO"/>
              </w:rPr>
              <w:t xml:space="preserve"> infrastructurii pentru a spori accesul tinerilor la servicii (transport, grafic accesibil pentru tineri,  etc).</w:t>
            </w:r>
          </w:p>
        </w:tc>
        <w:tc>
          <w:tcPr>
            <w:tcW w:w="1442" w:type="pct"/>
          </w:tcPr>
          <w:p w:rsidR="00070E85" w:rsidRPr="00EF6FA4" w:rsidRDefault="00FD68F6" w:rsidP="00AD69C5">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Evaluarea </w:t>
            </w:r>
            <w:r w:rsidR="004B697E" w:rsidRPr="00EF6FA4">
              <w:rPr>
                <w:rFonts w:cstheme="minorHAnsi"/>
                <w:sz w:val="20"/>
                <w:szCs w:val="20"/>
                <w:lang w:val="ro-RO"/>
              </w:rPr>
              <w:t>anuală a acceptabilității serviciilor pentru tineri (din perspectiva disponibilității transportului public, a timpului liber, a graficului de prestare a serviciilor/ activităților) prin aplicarea unui chestionar</w:t>
            </w:r>
          </w:p>
          <w:p w:rsidR="0048411A" w:rsidRPr="00EF6FA4" w:rsidRDefault="0048411A" w:rsidP="00AD69C5">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Stabilirea ajustărilor necesare în infrastructura de servicii pentru a corespunde necesităților și posibilităților tinerilor din mediul rural</w:t>
            </w:r>
          </w:p>
          <w:p w:rsidR="0048411A" w:rsidRPr="00EF6FA4" w:rsidRDefault="0048411A" w:rsidP="00AD69C5">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Punerea în practică a soluțiilor de adaptare (adaptarea graficului transportului școlar, acordarea de transport adițional pentru transportarea tinerilor către Centrul de tineret sau a specialiștilor în teritoriu</w:t>
            </w:r>
            <w:r w:rsidR="003D5F70" w:rsidRPr="00EF6FA4">
              <w:rPr>
                <w:rFonts w:cstheme="minorHAnsi"/>
                <w:sz w:val="20"/>
                <w:szCs w:val="20"/>
                <w:lang w:val="ro-RO"/>
              </w:rPr>
              <w:t>, adaptarea graficului de activitate a CT</w:t>
            </w:r>
            <w:r w:rsidRPr="00EF6FA4">
              <w:rPr>
                <w:rFonts w:cstheme="minorHAnsi"/>
                <w:sz w:val="20"/>
                <w:szCs w:val="20"/>
                <w:lang w:val="ro-RO"/>
              </w:rPr>
              <w:t>)</w:t>
            </w:r>
          </w:p>
        </w:tc>
        <w:tc>
          <w:tcPr>
            <w:tcW w:w="865" w:type="pct"/>
          </w:tcPr>
          <w:p w:rsidR="00070E85" w:rsidRPr="00EF6FA4" w:rsidRDefault="005B168A" w:rsidP="00070E85">
            <w:pPr>
              <w:spacing w:after="0" w:line="240" w:lineRule="auto"/>
              <w:rPr>
                <w:rFonts w:cstheme="minorHAnsi"/>
                <w:sz w:val="20"/>
                <w:szCs w:val="20"/>
                <w:lang w:val="ro-RO"/>
              </w:rPr>
            </w:pPr>
            <w:r w:rsidRPr="00EF6FA4">
              <w:rPr>
                <w:rFonts w:cstheme="minorHAnsi"/>
                <w:sz w:val="20"/>
                <w:szCs w:val="20"/>
                <w:lang w:val="ro-RO"/>
              </w:rPr>
              <w:t xml:space="preserve">Anual </w:t>
            </w:r>
            <w:r w:rsidR="00D4060E" w:rsidRPr="00EF6FA4">
              <w:rPr>
                <w:rFonts w:cstheme="minorHAnsi"/>
                <w:sz w:val="20"/>
                <w:szCs w:val="20"/>
                <w:lang w:val="ro-RO"/>
              </w:rPr>
              <w:t>3</w:t>
            </w:r>
            <w:r w:rsidRPr="00EF6FA4">
              <w:rPr>
                <w:rFonts w:cstheme="minorHAnsi"/>
                <w:sz w:val="20"/>
                <w:szCs w:val="20"/>
                <w:lang w:val="ro-RO"/>
              </w:rPr>
              <w:t xml:space="preserve"> comunități din raion</w:t>
            </w:r>
            <w:r w:rsidR="005B0800">
              <w:rPr>
                <w:rFonts w:cstheme="minorHAnsi"/>
                <w:sz w:val="20"/>
                <w:szCs w:val="20"/>
                <w:lang w:val="ro-RO"/>
              </w:rPr>
              <w:t xml:space="preserve"> </w:t>
            </w:r>
            <w:r w:rsidRPr="00EF6FA4">
              <w:rPr>
                <w:rFonts w:cstheme="minorHAnsi"/>
                <w:sz w:val="20"/>
                <w:szCs w:val="20"/>
                <w:lang w:val="ro-RO"/>
              </w:rPr>
              <w:t>adaptează infrastructura la posibilitățile și necesitățile tinerilor (transport, grafic)</w:t>
            </w:r>
          </w:p>
        </w:tc>
        <w:tc>
          <w:tcPr>
            <w:tcW w:w="391" w:type="pct"/>
          </w:tcPr>
          <w:p w:rsidR="00070E85" w:rsidRPr="00EF6FA4" w:rsidRDefault="00574C14" w:rsidP="00070E85">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070E85" w:rsidRPr="00EF6FA4" w:rsidRDefault="00E52241" w:rsidP="00070E85">
            <w:pPr>
              <w:spacing w:after="0" w:line="240" w:lineRule="auto"/>
              <w:rPr>
                <w:rFonts w:cstheme="minorHAnsi"/>
                <w:sz w:val="20"/>
                <w:szCs w:val="20"/>
                <w:lang w:val="ro-RO"/>
              </w:rPr>
            </w:pPr>
            <w:r w:rsidRPr="00EF6FA4">
              <w:rPr>
                <w:rFonts w:cstheme="minorHAnsi"/>
                <w:sz w:val="20"/>
                <w:szCs w:val="20"/>
                <w:lang w:val="ro-RO"/>
              </w:rPr>
              <w:t xml:space="preserve">APL II, </w:t>
            </w:r>
          </w:p>
          <w:p w:rsidR="00D4060E" w:rsidRPr="00EF6FA4" w:rsidRDefault="00D4060E" w:rsidP="00070E85">
            <w:pPr>
              <w:spacing w:after="0" w:line="240" w:lineRule="auto"/>
              <w:rPr>
                <w:rFonts w:cstheme="minorHAnsi"/>
                <w:sz w:val="20"/>
                <w:szCs w:val="20"/>
                <w:lang w:val="ro-RO"/>
              </w:rPr>
            </w:pPr>
            <w:r w:rsidRPr="00EF6FA4">
              <w:rPr>
                <w:rFonts w:cstheme="minorHAnsi"/>
                <w:sz w:val="20"/>
                <w:szCs w:val="20"/>
                <w:lang w:val="ro-RO"/>
              </w:rPr>
              <w:t>CT Nisporeni</w:t>
            </w:r>
          </w:p>
        </w:tc>
        <w:tc>
          <w:tcPr>
            <w:tcW w:w="394" w:type="pct"/>
          </w:tcPr>
          <w:p w:rsidR="00070E85" w:rsidRPr="00EF6FA4" w:rsidRDefault="00D4060E" w:rsidP="00070E85">
            <w:pPr>
              <w:spacing w:after="0" w:line="240" w:lineRule="auto"/>
              <w:rPr>
                <w:rFonts w:cstheme="minorHAnsi"/>
                <w:sz w:val="20"/>
                <w:szCs w:val="20"/>
                <w:lang w:val="ro-RO"/>
              </w:rPr>
            </w:pPr>
            <w:r w:rsidRPr="00EF6FA4">
              <w:rPr>
                <w:rFonts w:cstheme="minorHAnsi"/>
                <w:sz w:val="20"/>
                <w:szCs w:val="20"/>
                <w:lang w:val="ro-RO"/>
              </w:rPr>
              <w:t>APL I</w:t>
            </w:r>
          </w:p>
        </w:tc>
        <w:tc>
          <w:tcPr>
            <w:tcW w:w="371" w:type="pct"/>
          </w:tcPr>
          <w:p w:rsidR="00070E85" w:rsidRPr="00EF6FA4" w:rsidRDefault="005637AC" w:rsidP="00070E85">
            <w:pPr>
              <w:spacing w:after="0" w:line="240" w:lineRule="auto"/>
              <w:rPr>
                <w:rFonts w:cstheme="minorHAnsi"/>
                <w:sz w:val="20"/>
                <w:szCs w:val="20"/>
                <w:lang w:val="ro-RO"/>
              </w:rPr>
            </w:pPr>
            <w:r>
              <w:rPr>
                <w:rFonts w:cstheme="minorHAnsi"/>
                <w:sz w:val="20"/>
                <w:szCs w:val="20"/>
                <w:lang w:val="ro-RO"/>
              </w:rPr>
              <w:t>Bugete locale nivelul I nivel II</w:t>
            </w:r>
          </w:p>
        </w:tc>
      </w:tr>
      <w:tr w:rsidR="00070E85" w:rsidRPr="00EF6FA4" w:rsidTr="00FC6D4C">
        <w:trPr>
          <w:trHeight w:val="67"/>
        </w:trPr>
        <w:tc>
          <w:tcPr>
            <w:tcW w:w="190" w:type="pct"/>
          </w:tcPr>
          <w:p w:rsidR="00070E85" w:rsidRPr="00EF6FA4" w:rsidRDefault="00070E85" w:rsidP="00070E85">
            <w:pPr>
              <w:numPr>
                <w:ilvl w:val="0"/>
                <w:numId w:val="14"/>
              </w:numPr>
              <w:spacing w:after="0" w:line="240" w:lineRule="auto"/>
              <w:contextualSpacing/>
              <w:rPr>
                <w:rFonts w:eastAsia="Times New Roman" w:cstheme="minorHAnsi"/>
                <w:bCs/>
                <w:sz w:val="20"/>
                <w:szCs w:val="20"/>
                <w:lang w:val="ro-RO"/>
              </w:rPr>
            </w:pPr>
          </w:p>
        </w:tc>
        <w:tc>
          <w:tcPr>
            <w:tcW w:w="819" w:type="pct"/>
          </w:tcPr>
          <w:p w:rsidR="00070E85" w:rsidRPr="00EF6FA4" w:rsidRDefault="00070E85" w:rsidP="00070E85">
            <w:pPr>
              <w:spacing w:after="0" w:line="240" w:lineRule="auto"/>
              <w:rPr>
                <w:rFonts w:cstheme="minorHAnsi"/>
                <w:sz w:val="20"/>
                <w:szCs w:val="20"/>
                <w:lang w:val="ro-RO"/>
              </w:rPr>
            </w:pPr>
            <w:r w:rsidRPr="00EF6FA4">
              <w:rPr>
                <w:rFonts w:cstheme="minorHAnsi"/>
                <w:sz w:val="20"/>
                <w:szCs w:val="20"/>
                <w:lang w:val="ro-RO"/>
              </w:rPr>
              <w:t>Monitorizarea și evaluarea activității Centrului de Tineret</w:t>
            </w:r>
          </w:p>
          <w:p w:rsidR="00070E85" w:rsidRPr="00EF6FA4" w:rsidRDefault="00070E85" w:rsidP="00070E85">
            <w:pPr>
              <w:spacing w:after="0" w:line="240" w:lineRule="auto"/>
              <w:rPr>
                <w:rFonts w:cstheme="minorHAnsi"/>
                <w:sz w:val="20"/>
                <w:szCs w:val="20"/>
                <w:lang w:val="ro-RO"/>
              </w:rPr>
            </w:pPr>
          </w:p>
        </w:tc>
        <w:tc>
          <w:tcPr>
            <w:tcW w:w="1442" w:type="pct"/>
          </w:tcPr>
          <w:p w:rsidR="00070E85" w:rsidRPr="00EF6FA4" w:rsidRDefault="00070E85" w:rsidP="00AD69C5">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Planificarea monitorizării</w:t>
            </w:r>
          </w:p>
          <w:p w:rsidR="00070E85" w:rsidRPr="00EF6FA4" w:rsidRDefault="00070E85" w:rsidP="00AD69C5">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Colectarea informației</w:t>
            </w:r>
          </w:p>
          <w:p w:rsidR="00070E85" w:rsidRPr="00EF6FA4" w:rsidRDefault="00070E85" w:rsidP="00AD69C5">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Dezvoltarea raportului de auto-evaluare</w:t>
            </w:r>
          </w:p>
          <w:p w:rsidR="00070E85" w:rsidRPr="00EF6FA4" w:rsidRDefault="00070E85" w:rsidP="00B05593">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Realizarea raportului de activitate C</w:t>
            </w:r>
            <w:r w:rsidR="00B05593" w:rsidRPr="00EF6FA4">
              <w:rPr>
                <w:rFonts w:cstheme="minorHAnsi"/>
                <w:sz w:val="20"/>
                <w:szCs w:val="20"/>
                <w:lang w:val="ro-RO"/>
              </w:rPr>
              <w:t>T</w:t>
            </w:r>
          </w:p>
        </w:tc>
        <w:tc>
          <w:tcPr>
            <w:tcW w:w="865" w:type="pct"/>
          </w:tcPr>
          <w:p w:rsidR="00070E85" w:rsidRPr="00EF6FA4" w:rsidRDefault="00070E85" w:rsidP="00070E85">
            <w:pPr>
              <w:spacing w:after="0" w:line="240" w:lineRule="auto"/>
              <w:rPr>
                <w:rFonts w:cstheme="minorHAnsi"/>
                <w:sz w:val="20"/>
                <w:szCs w:val="20"/>
                <w:lang w:val="ro-RO"/>
              </w:rPr>
            </w:pPr>
            <w:r w:rsidRPr="00EF6FA4">
              <w:rPr>
                <w:rFonts w:cstheme="minorHAnsi"/>
                <w:sz w:val="20"/>
                <w:szCs w:val="20"/>
                <w:lang w:val="ro-RO"/>
              </w:rPr>
              <w:t>Raport anual de activitate elaborat</w:t>
            </w:r>
            <w:r w:rsidR="00B475C4" w:rsidRPr="00EF6FA4">
              <w:rPr>
                <w:rFonts w:cstheme="minorHAnsi"/>
                <w:sz w:val="20"/>
                <w:szCs w:val="20"/>
                <w:lang w:val="ro-RO"/>
              </w:rPr>
              <w:t>, cu prezentarea indicatorilor de rezultat</w:t>
            </w:r>
            <w:r w:rsidRPr="00EF6FA4">
              <w:rPr>
                <w:rFonts w:cstheme="minorHAnsi"/>
                <w:sz w:val="20"/>
                <w:szCs w:val="20"/>
                <w:lang w:val="ro-RO"/>
              </w:rPr>
              <w:t>; </w:t>
            </w:r>
          </w:p>
          <w:p w:rsidR="00070E85" w:rsidRPr="00EF6FA4" w:rsidRDefault="00B475C4" w:rsidP="00070E85">
            <w:pPr>
              <w:spacing w:after="0" w:line="240" w:lineRule="auto"/>
              <w:rPr>
                <w:rFonts w:cstheme="minorHAnsi"/>
                <w:sz w:val="20"/>
                <w:szCs w:val="20"/>
                <w:lang w:val="ro-RO"/>
              </w:rPr>
            </w:pPr>
            <w:r w:rsidRPr="00EF6FA4">
              <w:rPr>
                <w:rFonts w:cstheme="minorHAnsi"/>
                <w:sz w:val="20"/>
                <w:szCs w:val="20"/>
                <w:lang w:val="ro-RO"/>
              </w:rPr>
              <w:t>5000</w:t>
            </w:r>
            <w:r w:rsidR="00070E85" w:rsidRPr="00EF6FA4">
              <w:rPr>
                <w:rFonts w:cstheme="minorHAnsi"/>
                <w:sz w:val="20"/>
                <w:szCs w:val="20"/>
                <w:lang w:val="ro-RO"/>
              </w:rPr>
              <w:t xml:space="preserve"> tineri informați </w:t>
            </w:r>
            <w:r w:rsidRPr="00EF6FA4">
              <w:rPr>
                <w:rFonts w:cstheme="minorHAnsi"/>
                <w:sz w:val="20"/>
                <w:szCs w:val="20"/>
                <w:lang w:val="ro-RO"/>
              </w:rPr>
              <w:t>anual</w:t>
            </w:r>
            <w:r w:rsidR="00070E85" w:rsidRPr="00EF6FA4">
              <w:rPr>
                <w:rFonts w:cstheme="minorHAnsi"/>
                <w:sz w:val="20"/>
                <w:szCs w:val="20"/>
                <w:lang w:val="ro-RO"/>
              </w:rPr>
              <w:t xml:space="preserve"> cu privire la activitatea CT</w:t>
            </w:r>
          </w:p>
        </w:tc>
        <w:tc>
          <w:tcPr>
            <w:tcW w:w="391" w:type="pct"/>
          </w:tcPr>
          <w:p w:rsidR="00070E85" w:rsidRPr="00EF6FA4" w:rsidRDefault="00B05593" w:rsidP="00070E85">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070E85" w:rsidRPr="00EF6FA4" w:rsidRDefault="00E44A2B" w:rsidP="00070E85">
            <w:pPr>
              <w:spacing w:after="0" w:line="240" w:lineRule="auto"/>
              <w:rPr>
                <w:rFonts w:cstheme="minorHAnsi"/>
                <w:sz w:val="20"/>
                <w:szCs w:val="20"/>
                <w:lang w:val="ro-RO"/>
              </w:rPr>
            </w:pPr>
            <w:r w:rsidRPr="00EF6FA4">
              <w:rPr>
                <w:rFonts w:cstheme="minorHAnsi"/>
                <w:sz w:val="20"/>
                <w:szCs w:val="20"/>
                <w:lang w:val="ro-RO"/>
              </w:rPr>
              <w:t>CT Nisporeni</w:t>
            </w:r>
          </w:p>
          <w:p w:rsidR="003430D5" w:rsidRPr="00EF6FA4" w:rsidRDefault="003430D5" w:rsidP="00070E85">
            <w:pPr>
              <w:spacing w:after="0" w:line="240" w:lineRule="auto"/>
              <w:rPr>
                <w:rFonts w:cstheme="minorHAnsi"/>
                <w:sz w:val="20"/>
                <w:szCs w:val="20"/>
                <w:lang w:val="ro-RO"/>
              </w:rPr>
            </w:pPr>
          </w:p>
        </w:tc>
        <w:tc>
          <w:tcPr>
            <w:tcW w:w="394" w:type="pct"/>
          </w:tcPr>
          <w:p w:rsidR="00070E85" w:rsidRPr="00EF6FA4" w:rsidRDefault="003430D5" w:rsidP="00070E85">
            <w:pPr>
              <w:spacing w:after="0" w:line="240" w:lineRule="auto"/>
              <w:rPr>
                <w:rFonts w:cstheme="minorHAnsi"/>
                <w:sz w:val="20"/>
                <w:szCs w:val="20"/>
                <w:lang w:val="ro-RO"/>
              </w:rPr>
            </w:pPr>
            <w:r w:rsidRPr="00EF6FA4">
              <w:rPr>
                <w:rFonts w:cstheme="minorHAnsi"/>
                <w:sz w:val="20"/>
                <w:szCs w:val="20"/>
                <w:lang w:val="ro-RO"/>
              </w:rPr>
              <w:t>ONG, CRT, CLT</w:t>
            </w:r>
          </w:p>
        </w:tc>
        <w:tc>
          <w:tcPr>
            <w:tcW w:w="371" w:type="pct"/>
          </w:tcPr>
          <w:p w:rsidR="00070E85" w:rsidRPr="00EF6FA4" w:rsidRDefault="004B671B" w:rsidP="00070E85">
            <w:pPr>
              <w:spacing w:after="0" w:line="240" w:lineRule="auto"/>
              <w:rPr>
                <w:rFonts w:cstheme="minorHAnsi"/>
                <w:sz w:val="20"/>
                <w:szCs w:val="20"/>
                <w:lang w:val="ro-RO"/>
              </w:rPr>
            </w:pPr>
            <w:r>
              <w:rPr>
                <w:rFonts w:cstheme="minorHAnsi"/>
                <w:sz w:val="20"/>
                <w:szCs w:val="20"/>
                <w:lang w:val="ro-RO"/>
              </w:rPr>
              <w:t>0</w:t>
            </w:r>
          </w:p>
        </w:tc>
      </w:tr>
      <w:tr w:rsidR="00070E85" w:rsidRPr="00EF6FA4" w:rsidTr="00FC6D4C">
        <w:trPr>
          <w:trHeight w:val="67"/>
        </w:trPr>
        <w:tc>
          <w:tcPr>
            <w:tcW w:w="190" w:type="pct"/>
          </w:tcPr>
          <w:p w:rsidR="00070E85" w:rsidRPr="00EF6FA4" w:rsidRDefault="00070E85" w:rsidP="00070E85">
            <w:pPr>
              <w:numPr>
                <w:ilvl w:val="0"/>
                <w:numId w:val="14"/>
              </w:numPr>
              <w:spacing w:after="0" w:line="240" w:lineRule="auto"/>
              <w:contextualSpacing/>
              <w:rPr>
                <w:rFonts w:eastAsia="Times New Roman" w:cstheme="minorHAnsi"/>
                <w:bCs/>
                <w:sz w:val="20"/>
                <w:szCs w:val="20"/>
                <w:lang w:val="ro-RO"/>
              </w:rPr>
            </w:pPr>
          </w:p>
        </w:tc>
        <w:tc>
          <w:tcPr>
            <w:tcW w:w="819" w:type="pct"/>
          </w:tcPr>
          <w:p w:rsidR="00070E85" w:rsidRPr="00EF6FA4" w:rsidRDefault="00070E85" w:rsidP="00070E85">
            <w:pPr>
              <w:spacing w:after="0" w:line="240" w:lineRule="auto"/>
              <w:rPr>
                <w:rFonts w:cstheme="minorHAnsi"/>
                <w:sz w:val="20"/>
                <w:szCs w:val="20"/>
                <w:lang w:val="ro-RO"/>
              </w:rPr>
            </w:pPr>
            <w:r w:rsidRPr="00EF6FA4">
              <w:rPr>
                <w:rFonts w:cstheme="minorHAnsi"/>
                <w:sz w:val="20"/>
                <w:szCs w:val="20"/>
                <w:lang w:val="ro-RO"/>
              </w:rPr>
              <w:t xml:space="preserve">Cartografierea serviciilor de tineret disponibile și a serviciilor de tineret necesar a fi instituite </w:t>
            </w:r>
          </w:p>
        </w:tc>
        <w:tc>
          <w:tcPr>
            <w:tcW w:w="1442" w:type="pct"/>
          </w:tcPr>
          <w:p w:rsidR="00070E85" w:rsidRPr="00EF6FA4" w:rsidRDefault="00070E85" w:rsidP="00B05593">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Elaborarea metodologiei de cartografiere a serviciilor locale de tineret</w:t>
            </w:r>
          </w:p>
          <w:p w:rsidR="00070E85" w:rsidRPr="00EF6FA4" w:rsidRDefault="00B475C4" w:rsidP="00B05593">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Dezvoltarea </w:t>
            </w:r>
            <w:r w:rsidR="00070E85" w:rsidRPr="00EF6FA4">
              <w:rPr>
                <w:rFonts w:cstheme="minorHAnsi"/>
                <w:sz w:val="20"/>
                <w:szCs w:val="20"/>
                <w:lang w:val="ro-RO"/>
              </w:rPr>
              <w:t>instrumentel</w:t>
            </w:r>
            <w:r w:rsidRPr="00EF6FA4">
              <w:rPr>
                <w:rFonts w:cstheme="minorHAnsi"/>
                <w:sz w:val="20"/>
                <w:szCs w:val="20"/>
                <w:lang w:val="ro-RO"/>
              </w:rPr>
              <w:t>or</w:t>
            </w:r>
            <w:r w:rsidR="00070E85" w:rsidRPr="00EF6FA4">
              <w:rPr>
                <w:rFonts w:cstheme="minorHAnsi"/>
                <w:sz w:val="20"/>
                <w:szCs w:val="20"/>
                <w:lang w:val="ro-RO"/>
              </w:rPr>
              <w:t xml:space="preserve"> de evaluare a calității acestora; </w:t>
            </w:r>
          </w:p>
          <w:p w:rsidR="00B475C4" w:rsidRPr="00EF6FA4" w:rsidRDefault="00B475C4" w:rsidP="00B05593">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Colectarea de date cu privire la serviciile disponibile</w:t>
            </w:r>
          </w:p>
          <w:p w:rsidR="00070E85" w:rsidRPr="00EF6FA4" w:rsidRDefault="00B475C4" w:rsidP="00B05593">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Identificarea</w:t>
            </w:r>
            <w:r w:rsidR="00070E85" w:rsidRPr="00EF6FA4">
              <w:rPr>
                <w:rFonts w:cstheme="minorHAnsi"/>
                <w:sz w:val="20"/>
                <w:szCs w:val="20"/>
                <w:lang w:val="ro-RO"/>
              </w:rPr>
              <w:t xml:space="preserve"> serviciilor de tineret necesare la nivel de raion</w:t>
            </w:r>
          </w:p>
          <w:p w:rsidR="00070E85" w:rsidRPr="00EF6FA4" w:rsidRDefault="00070E85" w:rsidP="00B05593">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Elaborare</w:t>
            </w:r>
            <w:r w:rsidR="00B475C4" w:rsidRPr="00EF6FA4">
              <w:rPr>
                <w:rFonts w:cstheme="minorHAnsi"/>
                <w:sz w:val="20"/>
                <w:szCs w:val="20"/>
                <w:lang w:val="ro-RO"/>
              </w:rPr>
              <w:t>a</w:t>
            </w:r>
            <w:r w:rsidRPr="00EF6FA4">
              <w:rPr>
                <w:rFonts w:cstheme="minorHAnsi"/>
                <w:sz w:val="20"/>
                <w:szCs w:val="20"/>
                <w:lang w:val="ro-RO"/>
              </w:rPr>
              <w:t xml:space="preserve"> raport</w:t>
            </w:r>
            <w:r w:rsidR="00B475C4" w:rsidRPr="00EF6FA4">
              <w:rPr>
                <w:rFonts w:cstheme="minorHAnsi"/>
                <w:sz w:val="20"/>
                <w:szCs w:val="20"/>
                <w:lang w:val="ro-RO"/>
              </w:rPr>
              <w:t>ului</w:t>
            </w:r>
            <w:r w:rsidRPr="00EF6FA4">
              <w:rPr>
                <w:rFonts w:cstheme="minorHAnsi"/>
                <w:sz w:val="20"/>
                <w:szCs w:val="20"/>
                <w:lang w:val="ro-RO"/>
              </w:rPr>
              <w:t xml:space="preserve"> privind serviciile de tineret la nivel raional</w:t>
            </w:r>
          </w:p>
        </w:tc>
        <w:tc>
          <w:tcPr>
            <w:tcW w:w="865" w:type="pct"/>
          </w:tcPr>
          <w:p w:rsidR="00B475C4" w:rsidRPr="00EF6FA4" w:rsidRDefault="00070E85" w:rsidP="00070E85">
            <w:pPr>
              <w:spacing w:after="0" w:line="240" w:lineRule="auto"/>
              <w:rPr>
                <w:rFonts w:cstheme="minorHAnsi"/>
                <w:sz w:val="20"/>
                <w:szCs w:val="20"/>
                <w:lang w:val="ro-RO"/>
              </w:rPr>
            </w:pPr>
            <w:r w:rsidRPr="00EF6FA4">
              <w:rPr>
                <w:rFonts w:cstheme="minorHAnsi"/>
                <w:sz w:val="20"/>
                <w:szCs w:val="20"/>
                <w:lang w:val="ro-RO"/>
              </w:rPr>
              <w:t xml:space="preserve">Raport cu privire la serviciile de tineret </w:t>
            </w:r>
            <w:r w:rsidR="00B475C4" w:rsidRPr="00EF6FA4">
              <w:rPr>
                <w:rFonts w:cstheme="minorHAnsi"/>
                <w:sz w:val="20"/>
                <w:szCs w:val="20"/>
                <w:lang w:val="ro-RO"/>
              </w:rPr>
              <w:t>din raion</w:t>
            </w:r>
            <w:r w:rsidR="00F82C55" w:rsidRPr="00EF6FA4">
              <w:rPr>
                <w:rFonts w:cstheme="minorHAnsi"/>
                <w:sz w:val="20"/>
                <w:szCs w:val="20"/>
                <w:lang w:val="ro-RO"/>
              </w:rPr>
              <w:t xml:space="preserve"> elaborat;</w:t>
            </w:r>
          </w:p>
          <w:p w:rsidR="00070E85" w:rsidRPr="00EF6FA4" w:rsidRDefault="00B475C4" w:rsidP="00070E85">
            <w:pPr>
              <w:spacing w:after="0" w:line="240" w:lineRule="auto"/>
              <w:rPr>
                <w:rFonts w:cstheme="minorHAnsi"/>
                <w:sz w:val="20"/>
                <w:szCs w:val="20"/>
                <w:lang w:val="ro-RO"/>
              </w:rPr>
            </w:pPr>
            <w:r w:rsidRPr="00EF6FA4">
              <w:rPr>
                <w:rFonts w:cstheme="minorHAnsi"/>
                <w:sz w:val="20"/>
                <w:szCs w:val="20"/>
                <w:lang w:val="ro-RO"/>
              </w:rPr>
              <w:t>Cel puțin 2 servicii noi dezvoltate în baza concluziilor raportului</w:t>
            </w:r>
            <w:r w:rsidR="00F82C55" w:rsidRPr="00EF6FA4">
              <w:rPr>
                <w:rFonts w:cstheme="minorHAnsi"/>
                <w:sz w:val="20"/>
                <w:szCs w:val="20"/>
                <w:lang w:val="ro-RO"/>
              </w:rPr>
              <w:t>;</w:t>
            </w:r>
          </w:p>
        </w:tc>
        <w:tc>
          <w:tcPr>
            <w:tcW w:w="391" w:type="pct"/>
          </w:tcPr>
          <w:p w:rsidR="00070E85" w:rsidRPr="00EF6FA4" w:rsidRDefault="00B475C4" w:rsidP="00070E85">
            <w:pPr>
              <w:spacing w:after="0" w:line="240" w:lineRule="auto"/>
              <w:jc w:val="center"/>
              <w:rPr>
                <w:rFonts w:cstheme="minorHAnsi"/>
                <w:sz w:val="20"/>
                <w:szCs w:val="20"/>
                <w:lang w:val="ro-RO"/>
              </w:rPr>
            </w:pPr>
            <w:r w:rsidRPr="00EF6FA4">
              <w:rPr>
                <w:rFonts w:cstheme="minorHAnsi"/>
                <w:sz w:val="20"/>
                <w:szCs w:val="20"/>
                <w:lang w:val="ro-RO"/>
              </w:rPr>
              <w:t>2023</w:t>
            </w:r>
          </w:p>
        </w:tc>
        <w:tc>
          <w:tcPr>
            <w:tcW w:w="528" w:type="pct"/>
          </w:tcPr>
          <w:p w:rsidR="00070E85" w:rsidRPr="00EF6FA4" w:rsidRDefault="00070E85" w:rsidP="00070E85">
            <w:pPr>
              <w:spacing w:after="0" w:line="240" w:lineRule="auto"/>
              <w:rPr>
                <w:rFonts w:cstheme="minorHAnsi"/>
                <w:sz w:val="20"/>
                <w:szCs w:val="20"/>
                <w:lang w:val="ro-RO"/>
              </w:rPr>
            </w:pPr>
            <w:r w:rsidRPr="00EF6FA4">
              <w:rPr>
                <w:rFonts w:cstheme="minorHAnsi"/>
                <w:sz w:val="20"/>
                <w:szCs w:val="20"/>
                <w:lang w:val="ro-RO"/>
              </w:rPr>
              <w:t xml:space="preserve">Specialistul Tineret din cadrul </w:t>
            </w:r>
            <w:r w:rsidR="003430D5" w:rsidRPr="00EF6FA4">
              <w:rPr>
                <w:rFonts w:cstheme="minorHAnsi"/>
                <w:sz w:val="20"/>
                <w:szCs w:val="20"/>
                <w:lang w:val="ro-RO"/>
              </w:rPr>
              <w:t>CR</w:t>
            </w:r>
          </w:p>
          <w:p w:rsidR="00070E85" w:rsidRPr="00EF6FA4" w:rsidRDefault="00070E85" w:rsidP="00070E85">
            <w:pPr>
              <w:spacing w:after="0" w:line="240" w:lineRule="auto"/>
              <w:rPr>
                <w:rFonts w:cstheme="minorHAnsi"/>
                <w:sz w:val="20"/>
                <w:szCs w:val="20"/>
                <w:lang w:val="ro-RO"/>
              </w:rPr>
            </w:pPr>
          </w:p>
        </w:tc>
        <w:tc>
          <w:tcPr>
            <w:tcW w:w="394" w:type="pct"/>
          </w:tcPr>
          <w:p w:rsidR="00070E85" w:rsidRPr="00EF6FA4" w:rsidRDefault="00070E85" w:rsidP="00070E85">
            <w:pPr>
              <w:spacing w:after="0" w:line="240" w:lineRule="auto"/>
              <w:rPr>
                <w:rFonts w:cstheme="minorHAnsi"/>
                <w:sz w:val="20"/>
                <w:szCs w:val="20"/>
                <w:lang w:val="ro-RO"/>
              </w:rPr>
            </w:pPr>
            <w:r w:rsidRPr="00EF6FA4">
              <w:rPr>
                <w:rFonts w:cstheme="minorHAnsi"/>
                <w:sz w:val="20"/>
                <w:szCs w:val="20"/>
                <w:lang w:val="ro-RO"/>
              </w:rPr>
              <w:t xml:space="preserve">CSPT, </w:t>
            </w:r>
            <w:r w:rsidR="00172D9F" w:rsidRPr="00EF6FA4">
              <w:rPr>
                <w:rFonts w:cstheme="minorHAnsi"/>
                <w:sz w:val="20"/>
                <w:szCs w:val="20"/>
                <w:lang w:val="ro-RO"/>
              </w:rPr>
              <w:t>CT</w:t>
            </w:r>
            <w:r w:rsidRPr="00EF6FA4">
              <w:rPr>
                <w:rFonts w:cstheme="minorHAnsi"/>
                <w:sz w:val="20"/>
                <w:szCs w:val="20"/>
                <w:lang w:val="ro-RO"/>
              </w:rPr>
              <w:t xml:space="preserve">, </w:t>
            </w:r>
            <w:r w:rsidR="00172D9F" w:rsidRPr="00EF6FA4">
              <w:rPr>
                <w:rFonts w:cstheme="minorHAnsi"/>
                <w:sz w:val="20"/>
                <w:szCs w:val="20"/>
                <w:lang w:val="ro-RO"/>
              </w:rPr>
              <w:t>DOFM</w:t>
            </w:r>
            <w:r w:rsidRPr="00EF6FA4">
              <w:rPr>
                <w:rFonts w:cstheme="minorHAnsi"/>
                <w:sz w:val="20"/>
                <w:szCs w:val="20"/>
                <w:lang w:val="ro-RO"/>
              </w:rPr>
              <w:t xml:space="preserve">, </w:t>
            </w:r>
            <w:r w:rsidR="00172D9F" w:rsidRPr="00EF6FA4">
              <w:rPr>
                <w:rFonts w:cstheme="minorHAnsi"/>
                <w:sz w:val="20"/>
                <w:szCs w:val="20"/>
                <w:lang w:val="ro-RO"/>
              </w:rPr>
              <w:t>C</w:t>
            </w:r>
            <w:r w:rsidRPr="00EF6FA4">
              <w:rPr>
                <w:rFonts w:cstheme="minorHAnsi"/>
                <w:sz w:val="20"/>
                <w:szCs w:val="20"/>
                <w:lang w:val="ro-RO"/>
              </w:rPr>
              <w:t>entrul Novateca</w:t>
            </w:r>
          </w:p>
        </w:tc>
        <w:tc>
          <w:tcPr>
            <w:tcW w:w="371" w:type="pct"/>
          </w:tcPr>
          <w:p w:rsidR="00070E85" w:rsidRPr="00EF6FA4" w:rsidRDefault="004B671B" w:rsidP="00070E85">
            <w:pPr>
              <w:spacing w:after="0" w:line="240" w:lineRule="auto"/>
              <w:rPr>
                <w:rFonts w:cstheme="minorHAnsi"/>
                <w:sz w:val="20"/>
                <w:szCs w:val="20"/>
                <w:lang w:val="ro-RO"/>
              </w:rPr>
            </w:pPr>
            <w:r>
              <w:rPr>
                <w:rFonts w:cstheme="minorHAnsi"/>
                <w:sz w:val="20"/>
                <w:szCs w:val="20"/>
                <w:lang w:val="ro-RO"/>
              </w:rPr>
              <w:t>0</w:t>
            </w:r>
          </w:p>
        </w:tc>
      </w:tr>
      <w:tr w:rsidR="00070E85" w:rsidRPr="00EF6FA4" w:rsidTr="00FC6D4C">
        <w:trPr>
          <w:trHeight w:val="67"/>
        </w:trPr>
        <w:tc>
          <w:tcPr>
            <w:tcW w:w="190" w:type="pct"/>
          </w:tcPr>
          <w:p w:rsidR="00070E85" w:rsidRPr="00EF6FA4" w:rsidRDefault="00070E85" w:rsidP="00070E85">
            <w:pPr>
              <w:numPr>
                <w:ilvl w:val="0"/>
                <w:numId w:val="14"/>
              </w:numPr>
              <w:spacing w:after="0" w:line="240" w:lineRule="auto"/>
              <w:contextualSpacing/>
              <w:rPr>
                <w:rFonts w:eastAsia="Times New Roman" w:cstheme="minorHAnsi"/>
                <w:bCs/>
                <w:sz w:val="20"/>
                <w:szCs w:val="20"/>
                <w:lang w:val="ro-RO"/>
              </w:rPr>
            </w:pPr>
          </w:p>
        </w:tc>
        <w:tc>
          <w:tcPr>
            <w:tcW w:w="819" w:type="pct"/>
          </w:tcPr>
          <w:p w:rsidR="00070E85" w:rsidRPr="00EF6FA4" w:rsidRDefault="00070E85" w:rsidP="00070E85">
            <w:pPr>
              <w:spacing w:after="0" w:line="240" w:lineRule="auto"/>
              <w:rPr>
                <w:rFonts w:cstheme="minorHAnsi"/>
                <w:sz w:val="20"/>
                <w:szCs w:val="20"/>
                <w:lang w:val="ro-RO"/>
              </w:rPr>
            </w:pPr>
            <w:r w:rsidRPr="00EF6FA4">
              <w:rPr>
                <w:rFonts w:cstheme="minorHAnsi"/>
                <w:sz w:val="20"/>
                <w:szCs w:val="20"/>
                <w:lang w:val="ro-RO"/>
              </w:rPr>
              <w:t>Evaluarea calității serviciilor de tineret raionale, inclusiv la nivel de APL I</w:t>
            </w:r>
          </w:p>
          <w:p w:rsidR="00070E85" w:rsidRPr="00EF6FA4" w:rsidRDefault="00070E85" w:rsidP="00070E85">
            <w:pPr>
              <w:spacing w:after="0" w:line="240" w:lineRule="auto"/>
              <w:rPr>
                <w:rFonts w:cstheme="minorHAnsi"/>
                <w:sz w:val="20"/>
                <w:szCs w:val="20"/>
                <w:lang w:val="ro-RO"/>
              </w:rPr>
            </w:pPr>
          </w:p>
        </w:tc>
        <w:tc>
          <w:tcPr>
            <w:tcW w:w="1442" w:type="pct"/>
          </w:tcPr>
          <w:p w:rsidR="00070E85" w:rsidRPr="00EF6FA4" w:rsidRDefault="00070E85" w:rsidP="00B05593">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Elaborarea instrumentelor de </w:t>
            </w:r>
            <w:r w:rsidR="00B05593" w:rsidRPr="00EF6FA4">
              <w:rPr>
                <w:rFonts w:cstheme="minorHAnsi"/>
                <w:sz w:val="20"/>
                <w:szCs w:val="20"/>
                <w:lang w:val="ro-RO"/>
              </w:rPr>
              <w:t>evaluare;</w:t>
            </w:r>
          </w:p>
          <w:p w:rsidR="00070E85" w:rsidRPr="00EF6FA4" w:rsidRDefault="00070E85" w:rsidP="00B05593">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Colectarea datelor;</w:t>
            </w:r>
          </w:p>
          <w:p w:rsidR="00070E85" w:rsidRPr="00EF6FA4" w:rsidRDefault="00070E85" w:rsidP="00B05593">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Elaborarea proiectului raportului; </w:t>
            </w:r>
          </w:p>
          <w:p w:rsidR="00070E85" w:rsidRPr="00EF6FA4" w:rsidRDefault="00070E85" w:rsidP="00B05593">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Consultarea raportului cu părțile interesate; </w:t>
            </w:r>
          </w:p>
          <w:p w:rsidR="00070E85" w:rsidRPr="00EF6FA4" w:rsidRDefault="00070E85" w:rsidP="00B05593">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lastRenderedPageBreak/>
              <w:t>Publicarea și promovarea rezultatelor raportului. </w:t>
            </w:r>
          </w:p>
        </w:tc>
        <w:tc>
          <w:tcPr>
            <w:tcW w:w="865" w:type="pct"/>
          </w:tcPr>
          <w:p w:rsidR="00070E85" w:rsidRPr="00EF6FA4" w:rsidRDefault="00070E85" w:rsidP="00070E85">
            <w:pPr>
              <w:spacing w:after="0" w:line="240" w:lineRule="auto"/>
              <w:rPr>
                <w:rFonts w:cstheme="minorHAnsi"/>
                <w:sz w:val="20"/>
                <w:szCs w:val="20"/>
                <w:lang w:val="ro-RO"/>
              </w:rPr>
            </w:pPr>
            <w:r w:rsidRPr="00EF6FA4">
              <w:rPr>
                <w:rFonts w:cstheme="minorHAnsi"/>
                <w:sz w:val="20"/>
                <w:szCs w:val="20"/>
                <w:lang w:val="ro-RO"/>
              </w:rPr>
              <w:lastRenderedPageBreak/>
              <w:t>Raport elaborat</w:t>
            </w:r>
            <w:r w:rsidR="00F82C55" w:rsidRPr="00EF6FA4">
              <w:rPr>
                <w:rFonts w:cstheme="minorHAnsi"/>
                <w:sz w:val="20"/>
                <w:szCs w:val="20"/>
                <w:lang w:val="ro-RO"/>
              </w:rPr>
              <w:t xml:space="preserve"> la fiecare 2 ani (trei rapoarte total)</w:t>
            </w:r>
          </w:p>
        </w:tc>
        <w:tc>
          <w:tcPr>
            <w:tcW w:w="391" w:type="pct"/>
          </w:tcPr>
          <w:p w:rsidR="00070E85" w:rsidRPr="00EF6FA4" w:rsidRDefault="00B475C4" w:rsidP="00070E85">
            <w:pPr>
              <w:spacing w:after="0" w:line="240" w:lineRule="auto"/>
              <w:jc w:val="center"/>
              <w:rPr>
                <w:rFonts w:cstheme="minorHAnsi"/>
                <w:sz w:val="20"/>
                <w:szCs w:val="20"/>
                <w:lang w:val="ro-RO"/>
              </w:rPr>
            </w:pPr>
            <w:r w:rsidRPr="00EF6FA4">
              <w:rPr>
                <w:rFonts w:cstheme="minorHAnsi"/>
                <w:sz w:val="20"/>
                <w:szCs w:val="20"/>
                <w:lang w:val="ro-RO"/>
              </w:rPr>
              <w:t>2023</w:t>
            </w:r>
            <w:r w:rsidR="007F55E9">
              <w:rPr>
                <w:rFonts w:cstheme="minorHAnsi"/>
                <w:sz w:val="20"/>
                <w:szCs w:val="20"/>
                <w:lang w:val="ro-RO"/>
              </w:rPr>
              <w:t>-2027</w:t>
            </w:r>
          </w:p>
          <w:p w:rsidR="00B475C4" w:rsidRPr="00EF6FA4" w:rsidRDefault="00B475C4" w:rsidP="00070E85">
            <w:pPr>
              <w:spacing w:after="0" w:line="240" w:lineRule="auto"/>
              <w:jc w:val="center"/>
              <w:rPr>
                <w:rFonts w:cstheme="minorHAnsi"/>
                <w:sz w:val="20"/>
                <w:szCs w:val="20"/>
                <w:lang w:val="ro-RO"/>
              </w:rPr>
            </w:pPr>
          </w:p>
          <w:p w:rsidR="00B475C4" w:rsidRPr="00EF6FA4" w:rsidRDefault="00B475C4" w:rsidP="00070E85">
            <w:pPr>
              <w:spacing w:after="0" w:line="240" w:lineRule="auto"/>
              <w:jc w:val="center"/>
              <w:rPr>
                <w:rFonts w:cstheme="minorHAnsi"/>
                <w:sz w:val="20"/>
                <w:szCs w:val="20"/>
                <w:lang w:val="ro-RO"/>
              </w:rPr>
            </w:pPr>
            <w:r w:rsidRPr="00EF6FA4">
              <w:rPr>
                <w:rFonts w:cstheme="minorHAnsi"/>
                <w:sz w:val="20"/>
                <w:szCs w:val="20"/>
                <w:lang w:val="ro-RO"/>
              </w:rPr>
              <w:t>O dată la fiecare 2 ani</w:t>
            </w:r>
          </w:p>
        </w:tc>
        <w:tc>
          <w:tcPr>
            <w:tcW w:w="528" w:type="pct"/>
          </w:tcPr>
          <w:p w:rsidR="00070E85" w:rsidRPr="00EF6FA4" w:rsidRDefault="00070E85" w:rsidP="00070E85">
            <w:pPr>
              <w:spacing w:after="0" w:line="240" w:lineRule="auto"/>
              <w:rPr>
                <w:rFonts w:cstheme="minorHAnsi"/>
                <w:sz w:val="20"/>
                <w:szCs w:val="20"/>
                <w:lang w:val="ro-RO"/>
              </w:rPr>
            </w:pPr>
            <w:r w:rsidRPr="00EF6FA4">
              <w:rPr>
                <w:rFonts w:cstheme="minorHAnsi"/>
                <w:sz w:val="20"/>
                <w:szCs w:val="20"/>
                <w:lang w:val="ro-RO"/>
              </w:rPr>
              <w:t xml:space="preserve">Specialistul de tineret din cadrul </w:t>
            </w:r>
            <w:r w:rsidR="00D11E2F" w:rsidRPr="00EF6FA4">
              <w:rPr>
                <w:rFonts w:cstheme="minorHAnsi"/>
                <w:sz w:val="20"/>
                <w:szCs w:val="20"/>
                <w:lang w:val="ro-RO"/>
              </w:rPr>
              <w:t>CR</w:t>
            </w:r>
          </w:p>
        </w:tc>
        <w:tc>
          <w:tcPr>
            <w:tcW w:w="394" w:type="pct"/>
          </w:tcPr>
          <w:p w:rsidR="00070E85" w:rsidRPr="00EF6FA4" w:rsidRDefault="00C5725E" w:rsidP="00070E85">
            <w:pPr>
              <w:spacing w:after="0" w:line="240" w:lineRule="auto"/>
              <w:rPr>
                <w:rFonts w:cstheme="minorHAnsi"/>
                <w:sz w:val="20"/>
                <w:szCs w:val="20"/>
                <w:lang w:val="ro-RO"/>
              </w:rPr>
            </w:pPr>
            <w:r w:rsidRPr="00EF6FA4">
              <w:rPr>
                <w:rFonts w:cstheme="minorHAnsi"/>
                <w:sz w:val="20"/>
                <w:szCs w:val="20"/>
                <w:lang w:val="ro-RO"/>
              </w:rPr>
              <w:t>CSPT, CT, DOFM, Centrul Novateca</w:t>
            </w:r>
          </w:p>
        </w:tc>
        <w:tc>
          <w:tcPr>
            <w:tcW w:w="371" w:type="pct"/>
          </w:tcPr>
          <w:p w:rsidR="00070E85" w:rsidRPr="00EF6FA4" w:rsidRDefault="004B671B" w:rsidP="00070E85">
            <w:pPr>
              <w:spacing w:after="0" w:line="240" w:lineRule="auto"/>
              <w:rPr>
                <w:rFonts w:cstheme="minorHAnsi"/>
                <w:sz w:val="20"/>
                <w:szCs w:val="20"/>
                <w:lang w:val="ro-RO"/>
              </w:rPr>
            </w:pPr>
            <w:r>
              <w:rPr>
                <w:rFonts w:cstheme="minorHAnsi"/>
                <w:sz w:val="20"/>
                <w:szCs w:val="20"/>
                <w:lang w:val="ro-RO"/>
              </w:rPr>
              <w:t>0</w:t>
            </w:r>
          </w:p>
        </w:tc>
      </w:tr>
      <w:tr w:rsidR="006802BB" w:rsidRPr="00EF6FA4" w:rsidTr="00FC6D4C">
        <w:trPr>
          <w:trHeight w:val="67"/>
        </w:trPr>
        <w:tc>
          <w:tcPr>
            <w:tcW w:w="190" w:type="pct"/>
          </w:tcPr>
          <w:p w:rsidR="006802BB" w:rsidRPr="00EF6FA4" w:rsidRDefault="006802BB" w:rsidP="006802BB">
            <w:pPr>
              <w:numPr>
                <w:ilvl w:val="0"/>
                <w:numId w:val="14"/>
              </w:numPr>
              <w:spacing w:after="0" w:line="240" w:lineRule="auto"/>
              <w:contextualSpacing/>
              <w:rPr>
                <w:rFonts w:eastAsia="Times New Roman" w:cstheme="minorHAnsi"/>
                <w:bCs/>
                <w:sz w:val="20"/>
                <w:szCs w:val="20"/>
                <w:lang w:val="ro-RO"/>
              </w:rPr>
            </w:pPr>
          </w:p>
        </w:tc>
        <w:tc>
          <w:tcPr>
            <w:tcW w:w="819" w:type="pct"/>
          </w:tcPr>
          <w:p w:rsidR="006802BB" w:rsidRPr="00904ED5" w:rsidRDefault="002624E4" w:rsidP="006802BB">
            <w:pPr>
              <w:spacing w:after="0" w:line="240" w:lineRule="auto"/>
              <w:rPr>
                <w:rFonts w:cstheme="minorHAnsi"/>
                <w:sz w:val="20"/>
                <w:szCs w:val="20"/>
                <w:lang w:val="ro-RO"/>
              </w:rPr>
            </w:pPr>
            <w:r w:rsidRPr="00904ED5">
              <w:rPr>
                <w:rFonts w:cstheme="minorHAnsi"/>
                <w:sz w:val="20"/>
                <w:szCs w:val="20"/>
                <w:lang w:val="ro-RO"/>
              </w:rPr>
              <w:t>Implementarea programului raional de voluntariat</w:t>
            </w:r>
          </w:p>
        </w:tc>
        <w:tc>
          <w:tcPr>
            <w:tcW w:w="1442" w:type="pct"/>
          </w:tcPr>
          <w:p w:rsidR="002624E4" w:rsidRPr="00904ED5" w:rsidRDefault="002624E4" w:rsidP="006802BB">
            <w:pPr>
              <w:pStyle w:val="a6"/>
              <w:numPr>
                <w:ilvl w:val="1"/>
                <w:numId w:val="14"/>
              </w:numPr>
              <w:spacing w:after="0" w:line="240" w:lineRule="auto"/>
              <w:ind w:left="457" w:hanging="457"/>
              <w:rPr>
                <w:rFonts w:cstheme="minorHAnsi"/>
                <w:sz w:val="20"/>
                <w:szCs w:val="20"/>
                <w:lang w:val="ro-RO"/>
              </w:rPr>
            </w:pPr>
            <w:r w:rsidRPr="00904ED5">
              <w:rPr>
                <w:rFonts w:cstheme="minorHAnsi"/>
                <w:sz w:val="20"/>
                <w:szCs w:val="20"/>
                <w:lang w:val="ro-RO"/>
              </w:rPr>
              <w:t>Elaborarea și actualizarea anuală a unei baze de date cu organizații și instituții active, APL I  interesate în găzduirea voluntarilor</w:t>
            </w:r>
          </w:p>
          <w:p w:rsidR="002624E4" w:rsidRPr="00904ED5" w:rsidRDefault="002624E4" w:rsidP="002624E4">
            <w:pPr>
              <w:pStyle w:val="a6"/>
              <w:numPr>
                <w:ilvl w:val="1"/>
                <w:numId w:val="14"/>
              </w:numPr>
              <w:spacing w:after="0" w:line="240" w:lineRule="auto"/>
              <w:ind w:left="457" w:hanging="457"/>
              <w:rPr>
                <w:rFonts w:cstheme="minorHAnsi"/>
                <w:sz w:val="20"/>
                <w:szCs w:val="20"/>
                <w:lang w:val="ro-RO"/>
              </w:rPr>
            </w:pPr>
            <w:r w:rsidRPr="00904ED5">
              <w:rPr>
                <w:rFonts w:cstheme="minorHAnsi"/>
                <w:sz w:val="20"/>
                <w:szCs w:val="20"/>
                <w:lang w:val="ro-RO"/>
              </w:rPr>
              <w:t>Instituționalizarea programului de voluntariat dezvoltat în cadrul CT Nisporeni prin decizia CR Nisporeni</w:t>
            </w:r>
          </w:p>
          <w:p w:rsidR="002624E4" w:rsidRPr="00904ED5" w:rsidRDefault="002624E4" w:rsidP="002624E4">
            <w:pPr>
              <w:pStyle w:val="a6"/>
              <w:numPr>
                <w:ilvl w:val="1"/>
                <w:numId w:val="14"/>
              </w:numPr>
              <w:spacing w:after="0" w:line="240" w:lineRule="auto"/>
              <w:ind w:left="457" w:hanging="457"/>
              <w:rPr>
                <w:rFonts w:cstheme="minorHAnsi"/>
                <w:sz w:val="20"/>
                <w:szCs w:val="20"/>
                <w:lang w:val="ro-RO"/>
              </w:rPr>
            </w:pPr>
            <w:r w:rsidRPr="00904ED5">
              <w:rPr>
                <w:rFonts w:cstheme="minorHAnsi"/>
                <w:sz w:val="20"/>
                <w:szCs w:val="20"/>
                <w:lang w:val="ro-RO"/>
              </w:rPr>
              <w:t xml:space="preserve">Implementarea programului de voluntariat </w:t>
            </w:r>
          </w:p>
        </w:tc>
        <w:tc>
          <w:tcPr>
            <w:tcW w:w="865" w:type="pct"/>
          </w:tcPr>
          <w:p w:rsidR="006802BB" w:rsidRPr="00EF6FA4" w:rsidRDefault="006802BB" w:rsidP="006802BB">
            <w:pPr>
              <w:spacing w:after="0" w:line="240" w:lineRule="auto"/>
              <w:rPr>
                <w:rFonts w:cstheme="minorHAnsi"/>
                <w:sz w:val="20"/>
                <w:szCs w:val="20"/>
                <w:lang w:val="ro-RO"/>
              </w:rPr>
            </w:pPr>
            <w:r w:rsidRPr="00EF6FA4">
              <w:rPr>
                <w:rFonts w:cstheme="minorHAnsi"/>
                <w:sz w:val="20"/>
                <w:szCs w:val="20"/>
                <w:lang w:val="ro-RO"/>
              </w:rPr>
              <w:t xml:space="preserve">Bază de date </w:t>
            </w:r>
            <w:r w:rsidR="002624E4" w:rsidRPr="00EF6FA4">
              <w:rPr>
                <w:rFonts w:cstheme="minorHAnsi"/>
                <w:sz w:val="20"/>
                <w:szCs w:val="20"/>
                <w:lang w:val="ro-RO"/>
              </w:rPr>
              <w:t>creată și actualizată anual</w:t>
            </w:r>
          </w:p>
          <w:p w:rsidR="006802BB" w:rsidRPr="00EF6FA4" w:rsidRDefault="006802BB" w:rsidP="006802BB">
            <w:pPr>
              <w:spacing w:after="0" w:line="240" w:lineRule="auto"/>
              <w:rPr>
                <w:rFonts w:cstheme="minorHAnsi"/>
                <w:sz w:val="20"/>
                <w:szCs w:val="20"/>
                <w:lang w:val="ro-RO"/>
              </w:rPr>
            </w:pPr>
          </w:p>
          <w:p w:rsidR="002624E4" w:rsidRPr="00EF6FA4" w:rsidRDefault="002624E4" w:rsidP="006802BB">
            <w:pPr>
              <w:spacing w:after="0" w:line="240" w:lineRule="auto"/>
              <w:rPr>
                <w:rFonts w:cstheme="minorHAnsi"/>
                <w:sz w:val="20"/>
                <w:szCs w:val="20"/>
                <w:lang w:val="ro-RO"/>
              </w:rPr>
            </w:pPr>
            <w:r w:rsidRPr="00EF6FA4">
              <w:rPr>
                <w:rFonts w:cstheme="minorHAnsi"/>
                <w:sz w:val="20"/>
                <w:szCs w:val="20"/>
                <w:lang w:val="ro-RO"/>
              </w:rPr>
              <w:t>Program de voluntariat implementat anual</w:t>
            </w:r>
          </w:p>
        </w:tc>
        <w:tc>
          <w:tcPr>
            <w:tcW w:w="391" w:type="pct"/>
          </w:tcPr>
          <w:p w:rsidR="006802BB" w:rsidRPr="00EF6FA4" w:rsidRDefault="002624E4" w:rsidP="006802BB">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6802BB" w:rsidRPr="00EF6FA4" w:rsidRDefault="006802BB" w:rsidP="006802BB">
            <w:pPr>
              <w:spacing w:after="0" w:line="240" w:lineRule="auto"/>
              <w:rPr>
                <w:rFonts w:cstheme="minorHAnsi"/>
                <w:sz w:val="20"/>
                <w:szCs w:val="20"/>
                <w:lang w:val="ro-RO"/>
              </w:rPr>
            </w:pPr>
            <w:r w:rsidRPr="00EF6FA4">
              <w:rPr>
                <w:rFonts w:cstheme="minorHAnsi"/>
                <w:sz w:val="20"/>
                <w:szCs w:val="20"/>
                <w:lang w:val="ro-RO"/>
              </w:rPr>
              <w:t>CT Nisporeni</w:t>
            </w:r>
          </w:p>
          <w:p w:rsidR="002624E4" w:rsidRPr="00EF6FA4" w:rsidRDefault="002624E4" w:rsidP="006802BB">
            <w:pPr>
              <w:spacing w:after="0" w:line="240" w:lineRule="auto"/>
              <w:rPr>
                <w:rFonts w:cstheme="minorHAnsi"/>
                <w:sz w:val="20"/>
                <w:szCs w:val="20"/>
                <w:lang w:val="ro-RO"/>
              </w:rPr>
            </w:pPr>
            <w:r w:rsidRPr="00EF6FA4">
              <w:rPr>
                <w:rFonts w:cstheme="minorHAnsi"/>
                <w:sz w:val="20"/>
                <w:szCs w:val="20"/>
                <w:lang w:val="ro-RO"/>
              </w:rPr>
              <w:t>Consiliul Raional</w:t>
            </w:r>
          </w:p>
        </w:tc>
        <w:tc>
          <w:tcPr>
            <w:tcW w:w="394" w:type="pct"/>
          </w:tcPr>
          <w:p w:rsidR="006802BB" w:rsidRPr="00EF6FA4" w:rsidRDefault="006802BB" w:rsidP="006802BB">
            <w:pPr>
              <w:spacing w:after="0" w:line="240" w:lineRule="auto"/>
              <w:rPr>
                <w:rFonts w:cstheme="minorHAnsi"/>
                <w:sz w:val="20"/>
                <w:szCs w:val="20"/>
                <w:lang w:val="ro-RO"/>
              </w:rPr>
            </w:pPr>
            <w:r w:rsidRPr="00EF6FA4">
              <w:rPr>
                <w:rFonts w:cstheme="minorHAnsi"/>
                <w:sz w:val="20"/>
                <w:szCs w:val="20"/>
                <w:lang w:val="ro-RO"/>
              </w:rPr>
              <w:t>CT, CSPT, Biroul de Probațiune Nisporeni, instituțiile publice, APLI</w:t>
            </w:r>
          </w:p>
        </w:tc>
        <w:tc>
          <w:tcPr>
            <w:tcW w:w="371" w:type="pct"/>
          </w:tcPr>
          <w:p w:rsidR="006802BB" w:rsidRPr="00EF6FA4" w:rsidRDefault="0025679B" w:rsidP="006802BB">
            <w:pPr>
              <w:spacing w:after="0" w:line="240" w:lineRule="auto"/>
              <w:rPr>
                <w:rFonts w:cstheme="minorHAnsi"/>
                <w:sz w:val="20"/>
                <w:szCs w:val="20"/>
                <w:lang w:val="ro-RO"/>
              </w:rPr>
            </w:pPr>
            <w:r>
              <w:rPr>
                <w:rFonts w:cstheme="minorHAnsi"/>
                <w:sz w:val="20"/>
                <w:szCs w:val="20"/>
                <w:lang w:val="ro-RO"/>
              </w:rPr>
              <w:t>0</w:t>
            </w:r>
          </w:p>
        </w:tc>
      </w:tr>
      <w:tr w:rsidR="006C19D2" w:rsidRPr="00EF6FA4" w:rsidTr="00FC6D4C">
        <w:trPr>
          <w:trHeight w:val="67"/>
        </w:trPr>
        <w:tc>
          <w:tcPr>
            <w:tcW w:w="190" w:type="pct"/>
          </w:tcPr>
          <w:p w:rsidR="006C19D2" w:rsidRPr="00EF6FA4" w:rsidRDefault="006C19D2" w:rsidP="006C19D2">
            <w:pPr>
              <w:numPr>
                <w:ilvl w:val="0"/>
                <w:numId w:val="14"/>
              </w:numPr>
              <w:spacing w:after="0" w:line="240" w:lineRule="auto"/>
              <w:contextualSpacing/>
              <w:rPr>
                <w:rFonts w:eastAsia="Times New Roman" w:cstheme="minorHAnsi"/>
                <w:bCs/>
                <w:sz w:val="20"/>
                <w:szCs w:val="20"/>
                <w:lang w:val="ro-RO"/>
              </w:rPr>
            </w:pPr>
          </w:p>
        </w:tc>
        <w:tc>
          <w:tcPr>
            <w:tcW w:w="819"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Organizarea atelierelor de instruire a reprezentanților instituțiilor active/ potențiale în promovarea voluntariatului.</w:t>
            </w:r>
          </w:p>
          <w:p w:rsidR="006C19D2" w:rsidRPr="00EF6FA4" w:rsidRDefault="006C19D2" w:rsidP="006C19D2">
            <w:pPr>
              <w:spacing w:after="0" w:line="240" w:lineRule="auto"/>
              <w:rPr>
                <w:rFonts w:cstheme="minorHAnsi"/>
                <w:sz w:val="20"/>
                <w:szCs w:val="20"/>
                <w:highlight w:val="yellow"/>
                <w:lang w:val="ro-RO"/>
              </w:rPr>
            </w:pPr>
          </w:p>
        </w:tc>
        <w:tc>
          <w:tcPr>
            <w:tcW w:w="1442" w:type="pct"/>
          </w:tcPr>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Identificarea formatorului</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Stabilirea reprezentanților invitați</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Studierea documentelor de politici privind activitatea de voluntariat</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Organizarea a 2 ateliere în domeniul voluntariatului</w:t>
            </w:r>
          </w:p>
        </w:tc>
        <w:tc>
          <w:tcPr>
            <w:tcW w:w="865"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2 ateliere desfășurate; </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30  persoane instruite; </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10 localități implicate;</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5 organizații neguvernamentale implicate</w:t>
            </w:r>
          </w:p>
          <w:p w:rsidR="006C19D2" w:rsidRPr="00EF6FA4" w:rsidRDefault="006C19D2" w:rsidP="006C19D2">
            <w:pPr>
              <w:spacing w:after="0" w:line="240" w:lineRule="auto"/>
              <w:rPr>
                <w:rFonts w:cstheme="minorHAnsi"/>
                <w:sz w:val="20"/>
                <w:szCs w:val="20"/>
                <w:lang w:val="ro-RO"/>
              </w:rPr>
            </w:pPr>
          </w:p>
        </w:tc>
        <w:tc>
          <w:tcPr>
            <w:tcW w:w="391" w:type="pct"/>
          </w:tcPr>
          <w:p w:rsidR="006C19D2" w:rsidRPr="00EF6FA4" w:rsidRDefault="006C19D2" w:rsidP="006C19D2">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CT Tineret Specialistul de tineret din cadrul CR</w:t>
            </w:r>
          </w:p>
        </w:tc>
        <w:tc>
          <w:tcPr>
            <w:tcW w:w="394" w:type="pct"/>
          </w:tcPr>
          <w:p w:rsidR="006C19D2" w:rsidRPr="00EF6FA4" w:rsidRDefault="00620E71" w:rsidP="006C19D2">
            <w:pPr>
              <w:spacing w:after="0" w:line="240" w:lineRule="auto"/>
              <w:rPr>
                <w:rFonts w:cstheme="minorHAnsi"/>
                <w:sz w:val="20"/>
                <w:szCs w:val="20"/>
                <w:lang w:val="ro-RO"/>
              </w:rPr>
            </w:pPr>
            <w:r w:rsidRPr="00EF6FA4">
              <w:rPr>
                <w:rFonts w:cstheme="minorHAnsi"/>
                <w:sz w:val="20"/>
                <w:szCs w:val="20"/>
                <w:lang w:val="ro-RO"/>
              </w:rPr>
              <w:t>”</w:t>
            </w:r>
            <w:r w:rsidR="006C19D2" w:rsidRPr="00EF6FA4">
              <w:rPr>
                <w:rFonts w:cstheme="minorHAnsi"/>
                <w:sz w:val="20"/>
                <w:szCs w:val="20"/>
                <w:lang w:val="ro-RO"/>
              </w:rPr>
              <w:t>Soroptimist</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„Midava”</w:t>
            </w:r>
          </w:p>
          <w:p w:rsidR="00620E71" w:rsidRPr="00EF6FA4" w:rsidRDefault="006C19D2" w:rsidP="006C19D2">
            <w:pPr>
              <w:spacing w:after="0" w:line="240" w:lineRule="auto"/>
              <w:rPr>
                <w:rFonts w:cstheme="minorHAnsi"/>
                <w:sz w:val="20"/>
                <w:szCs w:val="20"/>
                <w:lang w:val="ro-RO"/>
              </w:rPr>
            </w:pPr>
            <w:r w:rsidRPr="00EF6FA4">
              <w:rPr>
                <w:rFonts w:cstheme="minorHAnsi"/>
                <w:sz w:val="20"/>
                <w:szCs w:val="20"/>
                <w:lang w:val="ro-RO"/>
              </w:rPr>
              <w:t>CRT,</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Biroul de probațiune Nisporeni</w:t>
            </w:r>
          </w:p>
        </w:tc>
        <w:tc>
          <w:tcPr>
            <w:tcW w:w="371" w:type="pct"/>
          </w:tcPr>
          <w:p w:rsidR="006C19D2" w:rsidRPr="00EF6FA4" w:rsidRDefault="0025679B" w:rsidP="006C19D2">
            <w:pPr>
              <w:spacing w:after="0" w:line="240" w:lineRule="auto"/>
              <w:rPr>
                <w:rFonts w:cstheme="minorHAnsi"/>
                <w:sz w:val="20"/>
                <w:szCs w:val="20"/>
                <w:lang w:val="ro-RO"/>
              </w:rPr>
            </w:pPr>
            <w:r>
              <w:rPr>
                <w:rFonts w:cstheme="minorHAnsi"/>
                <w:sz w:val="20"/>
                <w:szCs w:val="20"/>
                <w:lang w:val="ro-RO"/>
              </w:rPr>
              <w:t>2</w:t>
            </w:r>
          </w:p>
        </w:tc>
      </w:tr>
      <w:tr w:rsidR="006C19D2" w:rsidRPr="00C37736" w:rsidTr="000F3FE3">
        <w:tc>
          <w:tcPr>
            <w:tcW w:w="5000" w:type="pct"/>
            <w:gridSpan w:val="8"/>
            <w:shd w:val="clear" w:color="auto" w:fill="auto"/>
          </w:tcPr>
          <w:p w:rsidR="006C19D2" w:rsidRDefault="006C19D2" w:rsidP="006C19D2">
            <w:pPr>
              <w:spacing w:after="0" w:line="240" w:lineRule="auto"/>
              <w:ind w:left="457" w:hanging="457"/>
              <w:rPr>
                <w:rFonts w:cstheme="minorHAnsi"/>
                <w:b/>
                <w:sz w:val="20"/>
                <w:szCs w:val="20"/>
                <w:lang w:val="ro-RO"/>
              </w:rPr>
            </w:pPr>
            <w:r w:rsidRPr="00EF6FA4">
              <w:rPr>
                <w:rFonts w:cstheme="minorHAnsi"/>
                <w:b/>
                <w:sz w:val="20"/>
                <w:szCs w:val="20"/>
                <w:lang w:val="ro-RO"/>
              </w:rPr>
              <w:t>Rezultat pe termen scurt R2.1.2. Structurile de</w:t>
            </w:r>
            <w:r w:rsidR="00797AED">
              <w:rPr>
                <w:rFonts w:cstheme="minorHAnsi"/>
                <w:b/>
                <w:sz w:val="20"/>
                <w:szCs w:val="20"/>
                <w:lang w:val="ro-RO"/>
              </w:rPr>
              <w:t>/pentru</w:t>
            </w:r>
            <w:r w:rsidRPr="00EF6FA4">
              <w:rPr>
                <w:rFonts w:cstheme="minorHAnsi"/>
                <w:b/>
                <w:sz w:val="20"/>
                <w:szCs w:val="20"/>
                <w:lang w:val="ro-RO"/>
              </w:rPr>
              <w:t xml:space="preserve"> tineret își dezvoltă capacitățile instituționale</w:t>
            </w:r>
          </w:p>
          <w:p w:rsidR="004A5ABA" w:rsidRPr="00EF6FA4" w:rsidRDefault="004A5ABA" w:rsidP="006C19D2">
            <w:pPr>
              <w:spacing w:after="0" w:line="240" w:lineRule="auto"/>
              <w:ind w:left="457" w:hanging="457"/>
              <w:rPr>
                <w:rFonts w:cstheme="minorHAnsi"/>
                <w:b/>
                <w:bCs/>
                <w:sz w:val="20"/>
                <w:szCs w:val="20"/>
                <w:lang w:val="ro-RO"/>
              </w:rPr>
            </w:pPr>
          </w:p>
        </w:tc>
      </w:tr>
      <w:tr w:rsidR="006C19D2" w:rsidRPr="008F102C" w:rsidTr="00FC6D4C">
        <w:trPr>
          <w:trHeight w:val="67"/>
        </w:trPr>
        <w:tc>
          <w:tcPr>
            <w:tcW w:w="190" w:type="pct"/>
          </w:tcPr>
          <w:p w:rsidR="006C19D2" w:rsidRPr="00EF6FA4" w:rsidRDefault="006C19D2" w:rsidP="006C19D2">
            <w:pPr>
              <w:numPr>
                <w:ilvl w:val="0"/>
                <w:numId w:val="14"/>
              </w:numPr>
              <w:spacing w:after="0" w:line="240" w:lineRule="auto"/>
              <w:contextualSpacing/>
              <w:rPr>
                <w:rFonts w:eastAsia="Times New Roman" w:cstheme="minorHAnsi"/>
                <w:bCs/>
                <w:sz w:val="20"/>
                <w:szCs w:val="20"/>
                <w:lang w:val="ro-RO"/>
              </w:rPr>
            </w:pPr>
          </w:p>
        </w:tc>
        <w:tc>
          <w:tcPr>
            <w:tcW w:w="819"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Oferirea suportului metodologic Centrului de Tineret si altor prestatori de servicii din raion</w:t>
            </w:r>
          </w:p>
        </w:tc>
        <w:tc>
          <w:tcPr>
            <w:tcW w:w="1442" w:type="pct"/>
          </w:tcPr>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Ședințe trimestriale comune organizate cu participarea prestatorilor de servicii pentru tineri;</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Identificarea necesităților metodologice de instruire a prestatorilor de servicii de tineret; </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Organizarea a 2 ateliere de instruire anual în domeniul dezvoltării setului de servicii minime de tineret</w:t>
            </w:r>
          </w:p>
        </w:tc>
        <w:tc>
          <w:tcPr>
            <w:tcW w:w="865"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4 ședințe de coordonare organizate anual;</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2 ateliere organizate anual;</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Cel puțin 40 reprezentanți ai centrelor și organizațiilor prestatoare de servicii instruite anual cu privire la dezvoltarea serviciilor de tineret.</w:t>
            </w:r>
          </w:p>
        </w:tc>
        <w:tc>
          <w:tcPr>
            <w:tcW w:w="391" w:type="pct"/>
          </w:tcPr>
          <w:p w:rsidR="006C19D2" w:rsidRPr="00EF6FA4" w:rsidRDefault="006C19D2" w:rsidP="006C19D2">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Specialistul de Tineret din cadrul Consiliului Raional</w:t>
            </w:r>
          </w:p>
        </w:tc>
        <w:tc>
          <w:tcPr>
            <w:tcW w:w="394"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APL II, DASPF, DÎTS, CSPT, Incubatorul de Afaceri</w:t>
            </w:r>
          </w:p>
        </w:tc>
        <w:tc>
          <w:tcPr>
            <w:tcW w:w="371" w:type="pct"/>
          </w:tcPr>
          <w:p w:rsidR="006C19D2" w:rsidRPr="00EF6FA4" w:rsidRDefault="005637AC" w:rsidP="006C19D2">
            <w:pPr>
              <w:spacing w:after="0" w:line="240" w:lineRule="auto"/>
              <w:rPr>
                <w:rFonts w:cstheme="minorHAnsi"/>
                <w:sz w:val="20"/>
                <w:szCs w:val="20"/>
                <w:lang w:val="ro-RO"/>
              </w:rPr>
            </w:pPr>
            <w:r>
              <w:rPr>
                <w:rFonts w:cstheme="minorHAnsi"/>
                <w:sz w:val="20"/>
                <w:szCs w:val="20"/>
                <w:lang w:val="ro-RO"/>
              </w:rPr>
              <w:t>0</w:t>
            </w:r>
          </w:p>
        </w:tc>
      </w:tr>
      <w:tr w:rsidR="006C19D2" w:rsidRPr="00EF6FA4" w:rsidTr="00FC6D4C">
        <w:trPr>
          <w:trHeight w:val="67"/>
        </w:trPr>
        <w:tc>
          <w:tcPr>
            <w:tcW w:w="190" w:type="pct"/>
          </w:tcPr>
          <w:p w:rsidR="006C19D2" w:rsidRPr="00EF6FA4" w:rsidRDefault="006C19D2" w:rsidP="006C19D2">
            <w:pPr>
              <w:numPr>
                <w:ilvl w:val="0"/>
                <w:numId w:val="14"/>
              </w:numPr>
              <w:spacing w:after="0" w:line="240" w:lineRule="auto"/>
              <w:contextualSpacing/>
              <w:rPr>
                <w:rFonts w:eastAsia="Times New Roman" w:cstheme="minorHAnsi"/>
                <w:bCs/>
                <w:sz w:val="20"/>
                <w:szCs w:val="20"/>
                <w:lang w:val="ro-RO"/>
              </w:rPr>
            </w:pPr>
          </w:p>
        </w:tc>
        <w:tc>
          <w:tcPr>
            <w:tcW w:w="819"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Curs anual de instruire pentru specialiștii și lucrătorii de tineret în cartarea tinerilor, abordarea necesităților lor actuale, modul de pregătire și desfășurare a activităților de tineret etc.</w:t>
            </w:r>
          </w:p>
        </w:tc>
        <w:tc>
          <w:tcPr>
            <w:tcW w:w="1442" w:type="pct"/>
          </w:tcPr>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Pregătirea logistică a instruirilor</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Dezvoltarea programului de instruire</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Desfășurarea  instruirii anuale cu  participarea prestatorilor de servicii, a organizațiilor de tineret</w:t>
            </w:r>
          </w:p>
        </w:tc>
        <w:tc>
          <w:tcPr>
            <w:tcW w:w="865"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Curs de instruire organizat anual;</w:t>
            </w:r>
          </w:p>
          <w:p w:rsidR="006C19D2" w:rsidRPr="00EF6FA4" w:rsidRDefault="005637AC" w:rsidP="006C19D2">
            <w:pPr>
              <w:spacing w:after="0" w:line="240" w:lineRule="auto"/>
              <w:rPr>
                <w:rFonts w:cstheme="minorHAnsi"/>
                <w:sz w:val="20"/>
                <w:szCs w:val="20"/>
                <w:lang w:val="ro-RO"/>
              </w:rPr>
            </w:pPr>
            <w:r>
              <w:rPr>
                <w:rFonts w:cstheme="minorHAnsi"/>
                <w:sz w:val="20"/>
                <w:szCs w:val="20"/>
                <w:lang w:val="ro-RO"/>
              </w:rPr>
              <w:t>Cel puțin 5</w:t>
            </w:r>
            <w:r w:rsidR="006C19D2" w:rsidRPr="00EF6FA4">
              <w:rPr>
                <w:rFonts w:cstheme="minorHAnsi"/>
                <w:sz w:val="20"/>
                <w:szCs w:val="20"/>
                <w:lang w:val="ro-RO"/>
              </w:rPr>
              <w:t xml:space="preserve"> specialiști și lucrători de tineret, prestatori de servicii instruiți anual cu privire la activitățile și lucrul de </w:t>
            </w:r>
            <w:r w:rsidR="006C19D2" w:rsidRPr="00EF6FA4">
              <w:rPr>
                <w:rFonts w:cstheme="minorHAnsi"/>
                <w:sz w:val="20"/>
                <w:szCs w:val="20"/>
                <w:lang w:val="ro-RO"/>
              </w:rPr>
              <w:lastRenderedPageBreak/>
              <w:t>tineret, cartografierea necesităților tinerilor</w:t>
            </w:r>
          </w:p>
          <w:p w:rsidR="006C19D2" w:rsidRPr="00EF6FA4" w:rsidRDefault="006C19D2" w:rsidP="006C19D2">
            <w:pPr>
              <w:spacing w:after="0" w:line="240" w:lineRule="auto"/>
              <w:rPr>
                <w:rFonts w:cstheme="minorHAnsi"/>
                <w:sz w:val="20"/>
                <w:szCs w:val="20"/>
                <w:lang w:val="ro-RO"/>
              </w:rPr>
            </w:pPr>
          </w:p>
        </w:tc>
        <w:tc>
          <w:tcPr>
            <w:tcW w:w="391" w:type="pct"/>
          </w:tcPr>
          <w:p w:rsidR="006C19D2" w:rsidRPr="00EF6FA4" w:rsidRDefault="006C19D2" w:rsidP="006C19D2">
            <w:pPr>
              <w:spacing w:after="0" w:line="240" w:lineRule="auto"/>
              <w:jc w:val="center"/>
              <w:rPr>
                <w:rFonts w:cstheme="minorHAnsi"/>
                <w:sz w:val="20"/>
                <w:szCs w:val="20"/>
                <w:lang w:val="ro-RO"/>
              </w:rPr>
            </w:pPr>
            <w:r w:rsidRPr="00EF6FA4">
              <w:rPr>
                <w:rFonts w:cstheme="minorHAnsi"/>
                <w:sz w:val="20"/>
                <w:szCs w:val="20"/>
                <w:lang w:val="ro-RO"/>
              </w:rPr>
              <w:lastRenderedPageBreak/>
              <w:t>2022-2027</w:t>
            </w:r>
          </w:p>
        </w:tc>
        <w:tc>
          <w:tcPr>
            <w:tcW w:w="528"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Specialistul Tineret din cadrul CR</w:t>
            </w:r>
          </w:p>
          <w:p w:rsidR="006C19D2" w:rsidRPr="00EF6FA4" w:rsidRDefault="006C19D2" w:rsidP="006C19D2">
            <w:pPr>
              <w:spacing w:after="0" w:line="240" w:lineRule="auto"/>
              <w:rPr>
                <w:rFonts w:cstheme="minorHAnsi"/>
                <w:sz w:val="20"/>
                <w:szCs w:val="20"/>
                <w:lang w:val="ro-RO"/>
              </w:rPr>
            </w:pPr>
          </w:p>
        </w:tc>
        <w:tc>
          <w:tcPr>
            <w:tcW w:w="394"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APL nivel I,</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CSP, DOFM</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CRT,</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Spitalul Raional</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DÎTS, DASPF</w:t>
            </w:r>
          </w:p>
        </w:tc>
        <w:tc>
          <w:tcPr>
            <w:tcW w:w="371" w:type="pct"/>
          </w:tcPr>
          <w:p w:rsidR="006C19D2" w:rsidRPr="00EF6FA4" w:rsidRDefault="00FC6D4C" w:rsidP="006C19D2">
            <w:pPr>
              <w:spacing w:after="0" w:line="240" w:lineRule="auto"/>
              <w:rPr>
                <w:rFonts w:cstheme="minorHAnsi"/>
                <w:sz w:val="20"/>
                <w:szCs w:val="20"/>
                <w:lang w:val="ro-RO"/>
              </w:rPr>
            </w:pPr>
            <w:r>
              <w:rPr>
                <w:rFonts w:cstheme="minorHAnsi"/>
                <w:sz w:val="20"/>
                <w:szCs w:val="20"/>
                <w:lang w:val="ro-RO"/>
              </w:rPr>
              <w:t>0</w:t>
            </w:r>
          </w:p>
        </w:tc>
      </w:tr>
      <w:tr w:rsidR="006C19D2" w:rsidRPr="008F102C" w:rsidTr="00FC6D4C">
        <w:trPr>
          <w:trHeight w:val="67"/>
        </w:trPr>
        <w:tc>
          <w:tcPr>
            <w:tcW w:w="190" w:type="pct"/>
          </w:tcPr>
          <w:p w:rsidR="006C19D2" w:rsidRPr="00EF6FA4" w:rsidRDefault="006C19D2" w:rsidP="006C19D2">
            <w:pPr>
              <w:numPr>
                <w:ilvl w:val="0"/>
                <w:numId w:val="14"/>
              </w:numPr>
              <w:spacing w:after="0" w:line="240" w:lineRule="auto"/>
              <w:contextualSpacing/>
              <w:rPr>
                <w:rFonts w:eastAsia="Times New Roman" w:cstheme="minorHAnsi"/>
                <w:bCs/>
                <w:sz w:val="20"/>
                <w:szCs w:val="20"/>
                <w:lang w:val="ro-RO"/>
              </w:rPr>
            </w:pPr>
          </w:p>
        </w:tc>
        <w:tc>
          <w:tcPr>
            <w:tcW w:w="819"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 xml:space="preserve">Consolidarea capacităților organizațiilor de tineret în advocacy și monitorizarea politicilor pentru tineri  </w:t>
            </w:r>
          </w:p>
          <w:p w:rsidR="006C19D2" w:rsidRPr="00EF6FA4" w:rsidRDefault="006C19D2" w:rsidP="006C19D2">
            <w:pPr>
              <w:spacing w:after="0" w:line="240" w:lineRule="auto"/>
              <w:rPr>
                <w:rFonts w:cstheme="minorHAnsi"/>
                <w:sz w:val="20"/>
                <w:szCs w:val="20"/>
                <w:lang w:val="ro-RO"/>
              </w:rPr>
            </w:pPr>
          </w:p>
        </w:tc>
        <w:tc>
          <w:tcPr>
            <w:tcW w:w="1442" w:type="pct"/>
          </w:tcPr>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Dezvoltarea materialelor și modulelor de instruire</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Organizarea atelierelor de instruire pentru organizațiile de tineret și grupurile de inițiativă</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Analiza politicilor locale/ proiectelor de decizii prin prisma necesităților tinerilor</w:t>
            </w:r>
          </w:p>
        </w:tc>
        <w:tc>
          <w:tcPr>
            <w:tcW w:w="865"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Program de instruire organizat anual;</w:t>
            </w:r>
          </w:p>
          <w:p w:rsidR="006C19D2" w:rsidRPr="00EF6FA4" w:rsidRDefault="00FC6D4C" w:rsidP="006C19D2">
            <w:pPr>
              <w:spacing w:after="0" w:line="240" w:lineRule="auto"/>
              <w:rPr>
                <w:rFonts w:cstheme="minorHAnsi"/>
                <w:sz w:val="20"/>
                <w:szCs w:val="20"/>
                <w:lang w:val="ro-RO"/>
              </w:rPr>
            </w:pPr>
            <w:r>
              <w:rPr>
                <w:rFonts w:cstheme="minorHAnsi"/>
                <w:sz w:val="20"/>
                <w:szCs w:val="20"/>
                <w:lang w:val="ro-RO"/>
              </w:rPr>
              <w:t>Cel puțin 20</w:t>
            </w:r>
            <w:r w:rsidR="006C19D2" w:rsidRPr="00EF6FA4">
              <w:rPr>
                <w:rFonts w:cstheme="minorHAnsi"/>
                <w:sz w:val="20"/>
                <w:szCs w:val="20"/>
                <w:lang w:val="ro-RO"/>
              </w:rPr>
              <w:t xml:space="preserve"> reprezentanți ai organizațiilor de tineret, grupurilor de inițiativă instruiți anual</w:t>
            </w:r>
          </w:p>
        </w:tc>
        <w:tc>
          <w:tcPr>
            <w:tcW w:w="391" w:type="pct"/>
          </w:tcPr>
          <w:p w:rsidR="006C19D2" w:rsidRPr="00EF6FA4" w:rsidRDefault="006C19D2" w:rsidP="006C19D2">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Specialistul de Tineret din cadrul CR,</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CRT</w:t>
            </w:r>
          </w:p>
          <w:p w:rsidR="006C19D2" w:rsidRPr="00EF6FA4" w:rsidRDefault="006C19D2" w:rsidP="006C19D2">
            <w:pPr>
              <w:spacing w:after="0" w:line="240" w:lineRule="auto"/>
              <w:rPr>
                <w:rFonts w:cstheme="minorHAnsi"/>
                <w:sz w:val="20"/>
                <w:szCs w:val="20"/>
                <w:lang w:val="ro-RO"/>
              </w:rPr>
            </w:pPr>
          </w:p>
        </w:tc>
        <w:tc>
          <w:tcPr>
            <w:tcW w:w="394"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APL nivel I,</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DÎTS, parteneri externi</w:t>
            </w:r>
          </w:p>
        </w:tc>
        <w:tc>
          <w:tcPr>
            <w:tcW w:w="371" w:type="pct"/>
          </w:tcPr>
          <w:p w:rsidR="006C19D2" w:rsidRPr="00EF6FA4" w:rsidRDefault="00FC6D4C" w:rsidP="006C19D2">
            <w:pPr>
              <w:spacing w:after="0" w:line="240" w:lineRule="auto"/>
              <w:rPr>
                <w:rFonts w:cstheme="minorHAnsi"/>
                <w:sz w:val="20"/>
                <w:szCs w:val="20"/>
                <w:lang w:val="ro-RO"/>
              </w:rPr>
            </w:pPr>
            <w:r>
              <w:rPr>
                <w:rFonts w:cstheme="minorHAnsi"/>
                <w:sz w:val="20"/>
                <w:szCs w:val="20"/>
                <w:lang w:val="ro-RO"/>
              </w:rPr>
              <w:t>0</w:t>
            </w:r>
          </w:p>
        </w:tc>
      </w:tr>
      <w:tr w:rsidR="006C19D2" w:rsidRPr="00EF6FA4" w:rsidTr="00FC6D4C">
        <w:trPr>
          <w:trHeight w:val="67"/>
        </w:trPr>
        <w:tc>
          <w:tcPr>
            <w:tcW w:w="190" w:type="pct"/>
          </w:tcPr>
          <w:p w:rsidR="006C19D2" w:rsidRPr="00EF6FA4" w:rsidRDefault="006C19D2" w:rsidP="006C19D2">
            <w:pPr>
              <w:numPr>
                <w:ilvl w:val="0"/>
                <w:numId w:val="14"/>
              </w:numPr>
              <w:spacing w:after="0" w:line="240" w:lineRule="auto"/>
              <w:contextualSpacing/>
              <w:rPr>
                <w:rFonts w:eastAsia="Times New Roman" w:cstheme="minorHAnsi"/>
                <w:bCs/>
                <w:sz w:val="20"/>
                <w:szCs w:val="20"/>
                <w:lang w:val="ro-RO"/>
              </w:rPr>
            </w:pPr>
          </w:p>
        </w:tc>
        <w:tc>
          <w:tcPr>
            <w:tcW w:w="819" w:type="pct"/>
          </w:tcPr>
          <w:p w:rsidR="006C19D2" w:rsidRPr="00EF6FA4" w:rsidRDefault="006C19D2" w:rsidP="006C19D2">
            <w:pPr>
              <w:spacing w:after="0" w:line="240" w:lineRule="auto"/>
              <w:rPr>
                <w:rFonts w:cstheme="minorHAnsi"/>
                <w:sz w:val="20"/>
                <w:szCs w:val="20"/>
                <w:lang w:val="ro-RO"/>
              </w:rPr>
            </w:pPr>
            <w:r w:rsidRPr="00EF6FA4">
              <w:rPr>
                <w:rFonts w:cstheme="minorHAnsi"/>
                <w:color w:val="000000"/>
                <w:sz w:val="20"/>
                <w:szCs w:val="20"/>
                <w:lang w:val="ro-RO"/>
              </w:rPr>
              <w:t xml:space="preserve">Instruirea ONG-urilor de tineret în domeniul dezvoltării organizaționale, management bazat pe rezultate  </w:t>
            </w:r>
          </w:p>
        </w:tc>
        <w:tc>
          <w:tcPr>
            <w:tcW w:w="1442" w:type="pct"/>
          </w:tcPr>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Dezvoltarea materialelor și modulelor de instruire</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Organizarea atelierelor de instruire pentru organizațiile de tineret </w:t>
            </w:r>
          </w:p>
        </w:tc>
        <w:tc>
          <w:tcPr>
            <w:tcW w:w="865"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Program de instruire organizat anual;</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Cel puțin 40 reprezentanți ai organizațiilor de tineret, grupurilor de inițiativă instruiți anual;</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80% din organizațiile de tineret din raion capacitate</w:t>
            </w:r>
          </w:p>
        </w:tc>
        <w:tc>
          <w:tcPr>
            <w:tcW w:w="391" w:type="pct"/>
          </w:tcPr>
          <w:p w:rsidR="006C19D2" w:rsidRPr="00EF6FA4" w:rsidRDefault="006C19D2" w:rsidP="006C19D2">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Specialistul de Tineret din cadrul CR</w:t>
            </w:r>
          </w:p>
        </w:tc>
        <w:tc>
          <w:tcPr>
            <w:tcW w:w="394"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Parteneri externi</w:t>
            </w:r>
          </w:p>
        </w:tc>
        <w:tc>
          <w:tcPr>
            <w:tcW w:w="371" w:type="pct"/>
          </w:tcPr>
          <w:p w:rsidR="006C19D2" w:rsidRPr="00EF6FA4" w:rsidRDefault="00FC6D4C" w:rsidP="006C19D2">
            <w:pPr>
              <w:spacing w:after="0" w:line="240" w:lineRule="auto"/>
              <w:rPr>
                <w:rFonts w:cstheme="minorHAnsi"/>
                <w:sz w:val="20"/>
                <w:szCs w:val="20"/>
                <w:lang w:val="ro-RO"/>
              </w:rPr>
            </w:pPr>
            <w:r>
              <w:rPr>
                <w:rFonts w:cstheme="minorHAnsi"/>
                <w:sz w:val="20"/>
                <w:szCs w:val="20"/>
                <w:lang w:val="ro-RO"/>
              </w:rPr>
              <w:t>0</w:t>
            </w:r>
          </w:p>
        </w:tc>
      </w:tr>
      <w:tr w:rsidR="006C19D2" w:rsidRPr="00C37736" w:rsidTr="000F3FE3">
        <w:tc>
          <w:tcPr>
            <w:tcW w:w="5000" w:type="pct"/>
            <w:gridSpan w:val="8"/>
            <w:shd w:val="clear" w:color="auto" w:fill="auto"/>
          </w:tcPr>
          <w:p w:rsidR="006C19D2" w:rsidRPr="00EF6FA4" w:rsidRDefault="006C19D2" w:rsidP="006C19D2">
            <w:pPr>
              <w:spacing w:after="0" w:line="240" w:lineRule="auto"/>
              <w:ind w:left="457" w:hanging="457"/>
              <w:rPr>
                <w:rFonts w:cstheme="minorHAnsi"/>
                <w:b/>
                <w:bCs/>
                <w:sz w:val="20"/>
                <w:szCs w:val="20"/>
                <w:lang w:val="ro-RO"/>
              </w:rPr>
            </w:pPr>
            <w:r w:rsidRPr="00EF6FA4">
              <w:rPr>
                <w:rFonts w:cstheme="minorHAnsi"/>
                <w:b/>
                <w:sz w:val="20"/>
                <w:szCs w:val="20"/>
                <w:lang w:val="ro-RO"/>
              </w:rPr>
              <w:t>Rezultat pe termen scurt R2.1.3. Mai multe structuri de tineret beneficiază de suport</w:t>
            </w:r>
          </w:p>
        </w:tc>
      </w:tr>
      <w:tr w:rsidR="006C19D2" w:rsidRPr="00EF6FA4" w:rsidTr="00FC6D4C">
        <w:trPr>
          <w:trHeight w:val="67"/>
        </w:trPr>
        <w:tc>
          <w:tcPr>
            <w:tcW w:w="190" w:type="pct"/>
          </w:tcPr>
          <w:p w:rsidR="006C19D2" w:rsidRPr="00EF6FA4" w:rsidRDefault="006C19D2" w:rsidP="006C19D2">
            <w:pPr>
              <w:numPr>
                <w:ilvl w:val="0"/>
                <w:numId w:val="14"/>
              </w:numPr>
              <w:spacing w:after="0" w:line="240" w:lineRule="auto"/>
              <w:contextualSpacing/>
              <w:rPr>
                <w:rFonts w:eastAsia="Times New Roman" w:cstheme="minorHAnsi"/>
                <w:bCs/>
                <w:sz w:val="20"/>
                <w:szCs w:val="20"/>
                <w:lang w:val="ro-RO"/>
              </w:rPr>
            </w:pPr>
          </w:p>
        </w:tc>
        <w:tc>
          <w:tcPr>
            <w:tcW w:w="819" w:type="pct"/>
          </w:tcPr>
          <w:p w:rsidR="006C19D2" w:rsidRPr="00EF6FA4" w:rsidRDefault="006C19D2" w:rsidP="006C19D2">
            <w:pPr>
              <w:spacing w:after="0"/>
              <w:rPr>
                <w:rFonts w:cstheme="minorHAnsi"/>
                <w:sz w:val="20"/>
                <w:szCs w:val="20"/>
                <w:lang w:val="ro-RO"/>
              </w:rPr>
            </w:pPr>
            <w:r w:rsidRPr="00EF6FA4">
              <w:rPr>
                <w:rFonts w:cstheme="minorHAnsi"/>
                <w:sz w:val="20"/>
                <w:szCs w:val="20"/>
                <w:lang w:val="ro-RO"/>
              </w:rPr>
              <w:t>Crearea/ consolidarea grupurilor locale de inițiativă</w:t>
            </w:r>
          </w:p>
        </w:tc>
        <w:tc>
          <w:tcPr>
            <w:tcW w:w="1442" w:type="pct"/>
          </w:tcPr>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Identificarea comunităților</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Identificarea facilitatorilor comunitari</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Informarea tinerilor despre modalitățile și constituire a grupurilor de inițiativă</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Capacitarea grupurilor de inițiativă</w:t>
            </w:r>
          </w:p>
        </w:tc>
        <w:tc>
          <w:tcPr>
            <w:tcW w:w="865" w:type="pct"/>
          </w:tcPr>
          <w:p w:rsidR="006C19D2" w:rsidRPr="00EF6FA4" w:rsidRDefault="006C19D2" w:rsidP="00FC6D4C">
            <w:pPr>
              <w:spacing w:after="0" w:line="240" w:lineRule="auto"/>
              <w:rPr>
                <w:rFonts w:cstheme="minorHAnsi"/>
                <w:sz w:val="20"/>
                <w:szCs w:val="20"/>
                <w:lang w:val="ro-RO"/>
              </w:rPr>
            </w:pPr>
            <w:r w:rsidRPr="00EF6FA4">
              <w:rPr>
                <w:rFonts w:cstheme="minorHAnsi"/>
                <w:sz w:val="20"/>
                <w:szCs w:val="20"/>
                <w:lang w:val="ro-RO"/>
              </w:rPr>
              <w:t xml:space="preserve">Grupuri de inițiativă funcționale în </w:t>
            </w:r>
            <w:r w:rsidR="00FC6D4C">
              <w:rPr>
                <w:rFonts w:cstheme="minorHAnsi"/>
                <w:sz w:val="20"/>
                <w:szCs w:val="20"/>
                <w:lang w:val="ro-RO"/>
              </w:rPr>
              <w:t>7</w:t>
            </w:r>
            <w:r w:rsidRPr="00EF6FA4">
              <w:rPr>
                <w:rFonts w:cstheme="minorHAnsi"/>
                <w:sz w:val="20"/>
                <w:szCs w:val="20"/>
                <w:lang w:val="ro-RO"/>
              </w:rPr>
              <w:t xml:space="preserve"> comunități ale raionului</w:t>
            </w:r>
          </w:p>
        </w:tc>
        <w:tc>
          <w:tcPr>
            <w:tcW w:w="391"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2023-2027</w:t>
            </w:r>
          </w:p>
        </w:tc>
        <w:tc>
          <w:tcPr>
            <w:tcW w:w="528"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Specialistul Tineret din cadrul CR</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CRT</w:t>
            </w:r>
          </w:p>
        </w:tc>
        <w:tc>
          <w:tcPr>
            <w:tcW w:w="394" w:type="pct"/>
          </w:tcPr>
          <w:p w:rsidR="006C19D2" w:rsidRPr="00EF6FA4" w:rsidRDefault="006C19D2" w:rsidP="006C19D2">
            <w:pPr>
              <w:spacing w:after="0" w:line="240" w:lineRule="auto"/>
              <w:rPr>
                <w:rFonts w:cstheme="minorHAnsi"/>
                <w:sz w:val="20"/>
                <w:szCs w:val="20"/>
                <w:lang w:val="ro-RO"/>
              </w:rPr>
            </w:pPr>
          </w:p>
        </w:tc>
        <w:tc>
          <w:tcPr>
            <w:tcW w:w="371" w:type="pct"/>
          </w:tcPr>
          <w:p w:rsidR="006C19D2" w:rsidRPr="00EF6FA4" w:rsidRDefault="00FC6D4C" w:rsidP="006C19D2">
            <w:pPr>
              <w:spacing w:after="0" w:line="240" w:lineRule="auto"/>
              <w:rPr>
                <w:rFonts w:cstheme="minorHAnsi"/>
                <w:sz w:val="20"/>
                <w:szCs w:val="20"/>
                <w:lang w:val="ro-RO"/>
              </w:rPr>
            </w:pPr>
            <w:r>
              <w:rPr>
                <w:rFonts w:cstheme="minorHAnsi"/>
                <w:sz w:val="20"/>
                <w:szCs w:val="20"/>
                <w:lang w:val="ro-RO"/>
              </w:rPr>
              <w:t>0</w:t>
            </w:r>
          </w:p>
        </w:tc>
      </w:tr>
      <w:tr w:rsidR="006C19D2" w:rsidRPr="00FC6D4C" w:rsidTr="00FC6D4C">
        <w:trPr>
          <w:trHeight w:val="67"/>
        </w:trPr>
        <w:tc>
          <w:tcPr>
            <w:tcW w:w="190" w:type="pct"/>
          </w:tcPr>
          <w:p w:rsidR="006C19D2" w:rsidRPr="00EF6FA4" w:rsidRDefault="006C19D2" w:rsidP="006C19D2">
            <w:pPr>
              <w:numPr>
                <w:ilvl w:val="0"/>
                <w:numId w:val="14"/>
              </w:numPr>
              <w:spacing w:after="0" w:line="240" w:lineRule="auto"/>
              <w:contextualSpacing/>
              <w:rPr>
                <w:rFonts w:eastAsia="Times New Roman" w:cstheme="minorHAnsi"/>
                <w:bCs/>
                <w:sz w:val="20"/>
                <w:szCs w:val="20"/>
                <w:lang w:val="ro-RO"/>
              </w:rPr>
            </w:pPr>
          </w:p>
        </w:tc>
        <w:tc>
          <w:tcPr>
            <w:tcW w:w="819" w:type="pct"/>
          </w:tcPr>
          <w:p w:rsidR="006C19D2" w:rsidRPr="00EF6FA4" w:rsidRDefault="006C19D2" w:rsidP="006C19D2">
            <w:pPr>
              <w:spacing w:after="0"/>
              <w:rPr>
                <w:color w:val="1F3864" w:themeColor="accent1" w:themeShade="80"/>
                <w:sz w:val="16"/>
                <w:szCs w:val="16"/>
                <w:lang w:val="ro-RO"/>
              </w:rPr>
            </w:pPr>
            <w:r w:rsidRPr="00EF6FA4">
              <w:rPr>
                <w:rFonts w:cstheme="minorHAnsi"/>
                <w:sz w:val="20"/>
                <w:szCs w:val="20"/>
                <w:lang w:val="ro-RO"/>
              </w:rPr>
              <w:t>Instituirea unui fond de premiere anuală pentru cele mai active grupuri de inițiativă</w:t>
            </w:r>
          </w:p>
        </w:tc>
        <w:tc>
          <w:tcPr>
            <w:tcW w:w="1442" w:type="pct"/>
          </w:tcPr>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Dezvoltarea grilei de evaluare a grupurilor de inițiativă</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Organizarea concursului de premiere</w:t>
            </w:r>
            <w:r w:rsidR="00FC6D4C">
              <w:rPr>
                <w:rFonts w:cstheme="minorHAnsi"/>
                <w:sz w:val="20"/>
                <w:szCs w:val="20"/>
                <w:lang w:val="ro-RO"/>
              </w:rPr>
              <w:t xml:space="preserve"> conform Regulamentului de Premiere. </w:t>
            </w:r>
          </w:p>
        </w:tc>
        <w:tc>
          <w:tcPr>
            <w:tcW w:w="865"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Un concurs organizat anual</w:t>
            </w:r>
          </w:p>
        </w:tc>
        <w:tc>
          <w:tcPr>
            <w:tcW w:w="391" w:type="pct"/>
          </w:tcPr>
          <w:p w:rsidR="006C19D2" w:rsidRPr="00EF6FA4" w:rsidRDefault="006C19D2" w:rsidP="006C19D2">
            <w:pPr>
              <w:spacing w:after="0" w:line="240" w:lineRule="auto"/>
              <w:jc w:val="center"/>
              <w:rPr>
                <w:rFonts w:cstheme="minorHAnsi"/>
                <w:sz w:val="20"/>
                <w:szCs w:val="20"/>
                <w:lang w:val="ro-RO"/>
              </w:rPr>
            </w:pPr>
            <w:r w:rsidRPr="00EF6FA4">
              <w:rPr>
                <w:rFonts w:cstheme="minorHAnsi"/>
                <w:sz w:val="20"/>
                <w:szCs w:val="20"/>
                <w:lang w:val="ro-RO"/>
              </w:rPr>
              <w:t>2023-2027</w:t>
            </w:r>
          </w:p>
        </w:tc>
        <w:tc>
          <w:tcPr>
            <w:tcW w:w="528"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Consiliul Raional</w:t>
            </w:r>
          </w:p>
          <w:p w:rsidR="006C19D2" w:rsidRPr="00EF6FA4" w:rsidRDefault="006C19D2" w:rsidP="006C19D2">
            <w:pPr>
              <w:spacing w:after="0" w:line="240" w:lineRule="auto"/>
              <w:rPr>
                <w:rFonts w:cstheme="minorHAnsi"/>
                <w:sz w:val="20"/>
                <w:szCs w:val="20"/>
                <w:lang w:val="ro-RO"/>
              </w:rPr>
            </w:pPr>
          </w:p>
        </w:tc>
        <w:tc>
          <w:tcPr>
            <w:tcW w:w="394"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Agenți economici</w:t>
            </w:r>
          </w:p>
        </w:tc>
        <w:tc>
          <w:tcPr>
            <w:tcW w:w="371" w:type="pct"/>
          </w:tcPr>
          <w:p w:rsidR="006C19D2" w:rsidRPr="00EF6FA4" w:rsidRDefault="00FC6D4C" w:rsidP="006C19D2">
            <w:pPr>
              <w:spacing w:after="0" w:line="240" w:lineRule="auto"/>
              <w:rPr>
                <w:rFonts w:cstheme="minorHAnsi"/>
                <w:sz w:val="20"/>
                <w:szCs w:val="20"/>
                <w:lang w:val="ro-RO"/>
              </w:rPr>
            </w:pPr>
            <w:r>
              <w:rPr>
                <w:rFonts w:cstheme="minorHAnsi"/>
                <w:sz w:val="20"/>
                <w:szCs w:val="20"/>
                <w:lang w:val="ro-RO"/>
              </w:rPr>
              <w:t>50</w:t>
            </w:r>
          </w:p>
        </w:tc>
      </w:tr>
      <w:tr w:rsidR="006C19D2" w:rsidRPr="00EF6FA4" w:rsidTr="00FC6D4C">
        <w:trPr>
          <w:trHeight w:val="67"/>
        </w:trPr>
        <w:tc>
          <w:tcPr>
            <w:tcW w:w="190" w:type="pct"/>
          </w:tcPr>
          <w:p w:rsidR="006C19D2" w:rsidRPr="00EF6FA4" w:rsidRDefault="006C19D2" w:rsidP="006C19D2">
            <w:pPr>
              <w:numPr>
                <w:ilvl w:val="0"/>
                <w:numId w:val="14"/>
              </w:numPr>
              <w:spacing w:after="0" w:line="240" w:lineRule="auto"/>
              <w:contextualSpacing/>
              <w:rPr>
                <w:rFonts w:eastAsia="Times New Roman" w:cstheme="minorHAnsi"/>
                <w:bCs/>
                <w:sz w:val="20"/>
                <w:szCs w:val="20"/>
                <w:lang w:val="ro-RO"/>
              </w:rPr>
            </w:pPr>
          </w:p>
        </w:tc>
        <w:tc>
          <w:tcPr>
            <w:tcW w:w="819"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Program de granturi pentru susținerea organizațiilor de tineret</w:t>
            </w:r>
          </w:p>
          <w:p w:rsidR="006C19D2" w:rsidRPr="00EF6FA4" w:rsidRDefault="006C19D2" w:rsidP="006C19D2">
            <w:pPr>
              <w:spacing w:after="0"/>
              <w:ind w:left="142"/>
              <w:rPr>
                <w:rFonts w:cstheme="minorHAnsi"/>
                <w:color w:val="1F3864" w:themeColor="accent1" w:themeShade="80"/>
                <w:sz w:val="20"/>
                <w:szCs w:val="20"/>
                <w:lang w:val="ro-RO"/>
              </w:rPr>
            </w:pPr>
          </w:p>
        </w:tc>
        <w:tc>
          <w:tcPr>
            <w:tcW w:w="1442" w:type="pct"/>
          </w:tcPr>
          <w:p w:rsidR="006C19D2" w:rsidRPr="00904ED5" w:rsidRDefault="006C19D2" w:rsidP="006C19D2">
            <w:pPr>
              <w:pStyle w:val="a6"/>
              <w:numPr>
                <w:ilvl w:val="1"/>
                <w:numId w:val="14"/>
              </w:numPr>
              <w:spacing w:after="0" w:line="240" w:lineRule="auto"/>
              <w:ind w:left="457" w:hanging="457"/>
              <w:rPr>
                <w:rFonts w:cstheme="minorHAnsi"/>
                <w:sz w:val="20"/>
                <w:szCs w:val="20"/>
                <w:lang w:val="ro-RO"/>
              </w:rPr>
            </w:pPr>
            <w:r w:rsidRPr="00904ED5">
              <w:rPr>
                <w:rFonts w:cstheme="minorHAnsi"/>
                <w:sz w:val="20"/>
                <w:szCs w:val="20"/>
                <w:lang w:val="ro-RO"/>
              </w:rPr>
              <w:t>Elaborarea Ghidului solicitantului;</w:t>
            </w:r>
          </w:p>
          <w:p w:rsidR="006C19D2" w:rsidRPr="00904ED5" w:rsidRDefault="006C19D2" w:rsidP="006C19D2">
            <w:pPr>
              <w:pStyle w:val="a6"/>
              <w:numPr>
                <w:ilvl w:val="1"/>
                <w:numId w:val="14"/>
              </w:numPr>
              <w:spacing w:after="0" w:line="240" w:lineRule="auto"/>
              <w:ind w:left="457" w:hanging="457"/>
              <w:rPr>
                <w:rFonts w:cstheme="minorHAnsi"/>
                <w:sz w:val="20"/>
                <w:szCs w:val="20"/>
                <w:lang w:val="ro-RO"/>
              </w:rPr>
            </w:pPr>
            <w:r w:rsidRPr="00904ED5">
              <w:rPr>
                <w:rFonts w:cstheme="minorHAnsi"/>
                <w:sz w:val="20"/>
                <w:szCs w:val="20"/>
                <w:lang w:val="ro-RO"/>
              </w:rPr>
              <w:t>Lansarea Programului de granturi;</w:t>
            </w:r>
          </w:p>
          <w:p w:rsidR="006C19D2" w:rsidRPr="00904ED5" w:rsidRDefault="006C19D2" w:rsidP="006C19D2">
            <w:pPr>
              <w:pStyle w:val="a6"/>
              <w:numPr>
                <w:ilvl w:val="1"/>
                <w:numId w:val="14"/>
              </w:numPr>
              <w:spacing w:after="0" w:line="240" w:lineRule="auto"/>
              <w:ind w:left="457" w:hanging="457"/>
              <w:rPr>
                <w:rFonts w:cstheme="minorHAnsi"/>
                <w:sz w:val="20"/>
                <w:szCs w:val="20"/>
                <w:lang w:val="ro-RO"/>
              </w:rPr>
            </w:pPr>
            <w:r w:rsidRPr="00904ED5">
              <w:rPr>
                <w:rFonts w:cstheme="minorHAnsi"/>
                <w:sz w:val="20"/>
                <w:szCs w:val="20"/>
                <w:lang w:val="ro-RO"/>
              </w:rPr>
              <w:t>Promovarea și mediatizarea Programului;</w:t>
            </w:r>
          </w:p>
          <w:p w:rsidR="006C19D2" w:rsidRPr="00904ED5" w:rsidRDefault="006C19D2" w:rsidP="006C19D2">
            <w:pPr>
              <w:pStyle w:val="a6"/>
              <w:numPr>
                <w:ilvl w:val="1"/>
                <w:numId w:val="14"/>
              </w:numPr>
              <w:spacing w:after="0" w:line="240" w:lineRule="auto"/>
              <w:ind w:left="457" w:hanging="457"/>
              <w:rPr>
                <w:rFonts w:cstheme="minorHAnsi"/>
                <w:sz w:val="20"/>
                <w:szCs w:val="20"/>
                <w:lang w:val="ro-RO"/>
              </w:rPr>
            </w:pPr>
            <w:r w:rsidRPr="00904ED5">
              <w:rPr>
                <w:rFonts w:cstheme="minorHAnsi"/>
                <w:sz w:val="20"/>
                <w:szCs w:val="20"/>
                <w:lang w:val="ro-RO"/>
              </w:rPr>
              <w:t>Întrunirea comisiei de selectare a proiectelor spre finanțare;</w:t>
            </w:r>
          </w:p>
          <w:p w:rsidR="006C19D2" w:rsidRPr="00904ED5" w:rsidRDefault="006C19D2" w:rsidP="006C19D2">
            <w:pPr>
              <w:pStyle w:val="a6"/>
              <w:numPr>
                <w:ilvl w:val="1"/>
                <w:numId w:val="14"/>
              </w:numPr>
              <w:spacing w:after="0" w:line="240" w:lineRule="auto"/>
              <w:ind w:left="457" w:hanging="457"/>
              <w:rPr>
                <w:rFonts w:cstheme="minorHAnsi"/>
                <w:sz w:val="20"/>
                <w:szCs w:val="20"/>
                <w:lang w:val="ro-RO"/>
              </w:rPr>
            </w:pPr>
            <w:r w:rsidRPr="00904ED5">
              <w:rPr>
                <w:rFonts w:cstheme="minorHAnsi"/>
                <w:sz w:val="20"/>
                <w:szCs w:val="20"/>
                <w:lang w:val="ro-RO"/>
              </w:rPr>
              <w:t>Monitorizarea și evaluarea Programului</w:t>
            </w:r>
          </w:p>
          <w:p w:rsidR="006C19D2" w:rsidRPr="00904ED5" w:rsidRDefault="006C19D2" w:rsidP="006C19D2">
            <w:pPr>
              <w:pStyle w:val="a6"/>
              <w:numPr>
                <w:ilvl w:val="1"/>
                <w:numId w:val="14"/>
              </w:numPr>
              <w:spacing w:after="0" w:line="240" w:lineRule="auto"/>
              <w:ind w:left="457" w:hanging="457"/>
              <w:rPr>
                <w:rFonts w:cstheme="minorHAnsi"/>
                <w:sz w:val="20"/>
                <w:szCs w:val="20"/>
                <w:lang w:val="ro-RO"/>
              </w:rPr>
            </w:pPr>
            <w:r w:rsidRPr="00904ED5">
              <w:rPr>
                <w:rFonts w:cstheme="minorHAnsi"/>
                <w:sz w:val="20"/>
                <w:szCs w:val="20"/>
                <w:lang w:val="ro-RO"/>
              </w:rPr>
              <w:t>Elaborarea raportului privind implementarea programului</w:t>
            </w:r>
          </w:p>
        </w:tc>
        <w:tc>
          <w:tcPr>
            <w:tcW w:w="865" w:type="pct"/>
          </w:tcPr>
          <w:p w:rsidR="006C19D2" w:rsidRPr="00904ED5" w:rsidRDefault="00FC6D4C" w:rsidP="006C19D2">
            <w:pPr>
              <w:spacing w:after="0" w:line="240" w:lineRule="auto"/>
              <w:rPr>
                <w:rFonts w:cstheme="minorHAnsi"/>
                <w:sz w:val="20"/>
                <w:szCs w:val="20"/>
                <w:lang w:val="ro-RO"/>
              </w:rPr>
            </w:pPr>
            <w:r w:rsidRPr="00904ED5">
              <w:rPr>
                <w:rFonts w:cstheme="minorHAnsi"/>
                <w:sz w:val="20"/>
                <w:szCs w:val="20"/>
                <w:lang w:val="ro-RO"/>
              </w:rPr>
              <w:t xml:space="preserve">5 </w:t>
            </w:r>
            <w:r w:rsidR="006C19D2" w:rsidRPr="00904ED5">
              <w:rPr>
                <w:rFonts w:cstheme="minorHAnsi"/>
                <w:sz w:val="20"/>
                <w:szCs w:val="20"/>
                <w:lang w:val="ro-RO"/>
              </w:rPr>
              <w:t xml:space="preserve"> proiecte ale organizațiilor de tineret implementate anual</w:t>
            </w:r>
          </w:p>
          <w:p w:rsidR="006C19D2" w:rsidRPr="00904ED5" w:rsidRDefault="006C19D2" w:rsidP="006C19D2">
            <w:pPr>
              <w:spacing w:after="0" w:line="240" w:lineRule="auto"/>
              <w:rPr>
                <w:rFonts w:cstheme="minorHAnsi"/>
                <w:sz w:val="20"/>
                <w:szCs w:val="20"/>
                <w:lang w:val="ro-RO"/>
              </w:rPr>
            </w:pPr>
          </w:p>
        </w:tc>
        <w:tc>
          <w:tcPr>
            <w:tcW w:w="391" w:type="pct"/>
          </w:tcPr>
          <w:p w:rsidR="006C19D2" w:rsidRPr="00EF6FA4" w:rsidRDefault="006C19D2" w:rsidP="006C19D2">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Specialistul Tineret din cadrul CR</w:t>
            </w:r>
          </w:p>
          <w:p w:rsidR="006C19D2" w:rsidRPr="00EF6FA4" w:rsidRDefault="006C19D2" w:rsidP="006C19D2">
            <w:pPr>
              <w:spacing w:after="0" w:line="240" w:lineRule="auto"/>
              <w:rPr>
                <w:rFonts w:cstheme="minorHAnsi"/>
                <w:sz w:val="20"/>
                <w:szCs w:val="20"/>
                <w:lang w:val="ro-RO"/>
              </w:rPr>
            </w:pPr>
          </w:p>
        </w:tc>
        <w:tc>
          <w:tcPr>
            <w:tcW w:w="394"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CRT, Centrul de Tineret, APL I, DÎTS, ONG, agenți economici</w:t>
            </w:r>
          </w:p>
        </w:tc>
        <w:tc>
          <w:tcPr>
            <w:tcW w:w="371" w:type="pct"/>
          </w:tcPr>
          <w:p w:rsidR="006C19D2" w:rsidRDefault="00FC6D4C" w:rsidP="006C19D2">
            <w:pPr>
              <w:spacing w:after="0" w:line="240" w:lineRule="auto"/>
              <w:rPr>
                <w:rFonts w:cstheme="minorHAnsi"/>
                <w:sz w:val="20"/>
                <w:szCs w:val="20"/>
                <w:lang w:val="ro-RO"/>
              </w:rPr>
            </w:pPr>
            <w:r>
              <w:rPr>
                <w:rFonts w:cstheme="minorHAnsi"/>
                <w:sz w:val="20"/>
                <w:szCs w:val="20"/>
                <w:lang w:val="ro-RO"/>
              </w:rPr>
              <w:t>Conform Deciziei MEC</w:t>
            </w:r>
          </w:p>
          <w:p w:rsidR="00FC6D4C" w:rsidRPr="00EF6FA4" w:rsidRDefault="00FC6D4C" w:rsidP="006C19D2">
            <w:pPr>
              <w:spacing w:after="0" w:line="240" w:lineRule="auto"/>
              <w:rPr>
                <w:rFonts w:cstheme="minorHAnsi"/>
                <w:sz w:val="20"/>
                <w:szCs w:val="20"/>
                <w:lang w:val="ro-RO"/>
              </w:rPr>
            </w:pPr>
          </w:p>
        </w:tc>
      </w:tr>
      <w:tr w:rsidR="006C19D2" w:rsidRPr="00C37736" w:rsidTr="000F3FE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6C19D2" w:rsidRDefault="006C19D2" w:rsidP="006C19D2">
            <w:pPr>
              <w:spacing w:after="0" w:line="240" w:lineRule="auto"/>
              <w:ind w:left="457" w:hanging="457"/>
              <w:rPr>
                <w:rFonts w:cstheme="minorHAnsi"/>
                <w:b/>
                <w:sz w:val="20"/>
                <w:szCs w:val="20"/>
                <w:lang w:val="ro-RO"/>
              </w:rPr>
            </w:pPr>
            <w:r w:rsidRPr="00EF6FA4">
              <w:rPr>
                <w:rFonts w:cstheme="minorHAnsi"/>
                <w:b/>
                <w:sz w:val="20"/>
                <w:szCs w:val="20"/>
                <w:lang w:val="ro-RO"/>
              </w:rPr>
              <w:lastRenderedPageBreak/>
              <w:t>Rezultat pe termen mediu 2.2: Structurile de tineret atrag mai multe fonduri în raionul Nisporeni</w:t>
            </w:r>
          </w:p>
          <w:p w:rsidR="004A5ABA" w:rsidRPr="00EF6FA4" w:rsidRDefault="004A5ABA" w:rsidP="006C19D2">
            <w:pPr>
              <w:spacing w:after="0" w:line="240" w:lineRule="auto"/>
              <w:ind w:left="457" w:hanging="457"/>
              <w:rPr>
                <w:rFonts w:cstheme="minorHAnsi"/>
                <w:b/>
                <w:sz w:val="20"/>
                <w:szCs w:val="20"/>
                <w:lang w:val="ro-RO"/>
              </w:rPr>
            </w:pPr>
          </w:p>
        </w:tc>
      </w:tr>
      <w:tr w:rsidR="006C19D2" w:rsidRPr="00C37736" w:rsidTr="000F3FE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6C19D2" w:rsidRDefault="006C19D2" w:rsidP="006C19D2">
            <w:pPr>
              <w:spacing w:after="0" w:line="240" w:lineRule="auto"/>
              <w:ind w:left="457" w:hanging="457"/>
              <w:rPr>
                <w:rFonts w:cstheme="minorHAnsi"/>
                <w:b/>
                <w:sz w:val="20"/>
                <w:szCs w:val="20"/>
                <w:lang w:val="ro-RO"/>
              </w:rPr>
            </w:pPr>
            <w:r w:rsidRPr="00EF6FA4">
              <w:rPr>
                <w:rFonts w:cstheme="minorHAnsi"/>
                <w:b/>
                <w:sz w:val="20"/>
                <w:szCs w:val="20"/>
                <w:lang w:val="ro-RO"/>
              </w:rPr>
              <w:t>Rezultat pe termen scurt R2.2.1. Structurile de tineret își dezvoltă capacitățile de planificare, colectare de fonduri</w:t>
            </w:r>
          </w:p>
          <w:p w:rsidR="004A5ABA" w:rsidRPr="00EF6FA4" w:rsidRDefault="004A5ABA" w:rsidP="006C19D2">
            <w:pPr>
              <w:spacing w:after="0" w:line="240" w:lineRule="auto"/>
              <w:ind w:left="457" w:hanging="457"/>
              <w:rPr>
                <w:rFonts w:cstheme="minorHAnsi"/>
                <w:b/>
                <w:sz w:val="20"/>
                <w:szCs w:val="20"/>
                <w:lang w:val="ro-RO"/>
              </w:rPr>
            </w:pPr>
          </w:p>
        </w:tc>
      </w:tr>
      <w:tr w:rsidR="006C19D2" w:rsidRPr="00EF6FA4" w:rsidTr="00FC6D4C">
        <w:trPr>
          <w:trHeight w:val="67"/>
        </w:trPr>
        <w:tc>
          <w:tcPr>
            <w:tcW w:w="190" w:type="pct"/>
          </w:tcPr>
          <w:p w:rsidR="006C19D2" w:rsidRPr="00EF6FA4" w:rsidRDefault="006C19D2" w:rsidP="006C19D2">
            <w:pPr>
              <w:numPr>
                <w:ilvl w:val="0"/>
                <w:numId w:val="14"/>
              </w:numPr>
              <w:spacing w:after="0" w:line="240" w:lineRule="auto"/>
              <w:contextualSpacing/>
              <w:rPr>
                <w:rFonts w:eastAsia="Times New Roman" w:cstheme="minorHAnsi"/>
                <w:bCs/>
                <w:sz w:val="20"/>
                <w:szCs w:val="20"/>
                <w:lang w:val="ro-RO"/>
              </w:rPr>
            </w:pPr>
          </w:p>
        </w:tc>
        <w:tc>
          <w:tcPr>
            <w:tcW w:w="819"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Instruirea reprezentanților organizațiilor de tineret /grupurilor de inițiativă în scriere și management de proiecte, colectare de fonduri</w:t>
            </w:r>
          </w:p>
          <w:p w:rsidR="006C19D2" w:rsidRPr="00EF6FA4" w:rsidRDefault="006C19D2" w:rsidP="006C19D2">
            <w:pPr>
              <w:spacing w:after="0"/>
              <w:ind w:left="142"/>
              <w:rPr>
                <w:rFonts w:cstheme="minorHAnsi"/>
                <w:color w:val="1F3864" w:themeColor="accent1" w:themeShade="80"/>
                <w:sz w:val="20"/>
                <w:szCs w:val="20"/>
                <w:lang w:val="ro-RO"/>
              </w:rPr>
            </w:pPr>
          </w:p>
        </w:tc>
        <w:tc>
          <w:tcPr>
            <w:tcW w:w="1442" w:type="pct"/>
          </w:tcPr>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Dezvoltarea conceptului și metodelor de instruire</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Identificarea formatorului</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Organizarea atelierelor de instruire</w:t>
            </w:r>
          </w:p>
          <w:p w:rsidR="006C19D2" w:rsidRPr="00EF6FA4" w:rsidRDefault="006C19D2"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Mediatizarea pe rețelele  de socializare a evenimentelor</w:t>
            </w:r>
          </w:p>
        </w:tc>
        <w:tc>
          <w:tcPr>
            <w:tcW w:w="865"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2 ateliere organizate</w:t>
            </w:r>
            <w:r w:rsidR="00B873C5" w:rsidRPr="00EF6FA4">
              <w:rPr>
                <w:rFonts w:cstheme="minorHAnsi"/>
                <w:sz w:val="20"/>
                <w:szCs w:val="20"/>
                <w:lang w:val="ro-RO"/>
              </w:rPr>
              <w:t xml:space="preserve"> anual</w:t>
            </w:r>
            <w:r w:rsidRPr="00EF6FA4">
              <w:rPr>
                <w:rFonts w:cstheme="minorHAnsi"/>
                <w:sz w:val="20"/>
                <w:szCs w:val="20"/>
                <w:lang w:val="ro-RO"/>
              </w:rPr>
              <w:t xml:space="preserve"> cu tineri din localitățile raionului;</w:t>
            </w:r>
          </w:p>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20 tineri</w:t>
            </w:r>
            <w:r w:rsidR="00B873C5" w:rsidRPr="00EF6FA4">
              <w:rPr>
                <w:rFonts w:cstheme="minorHAnsi"/>
                <w:sz w:val="20"/>
                <w:szCs w:val="20"/>
                <w:lang w:val="ro-RO"/>
              </w:rPr>
              <w:t xml:space="preserve"> (anual)</w:t>
            </w:r>
            <w:r w:rsidRPr="00EF6FA4">
              <w:rPr>
                <w:rFonts w:cstheme="minorHAnsi"/>
                <w:sz w:val="20"/>
                <w:szCs w:val="20"/>
                <w:lang w:val="ro-RO"/>
              </w:rPr>
              <w:t>, membri ai organizațiilor de tineret/ grupuri de inițiativă cu aptitudini formate în scriere de proiecte </w:t>
            </w:r>
          </w:p>
        </w:tc>
        <w:tc>
          <w:tcPr>
            <w:tcW w:w="391" w:type="pct"/>
          </w:tcPr>
          <w:p w:rsidR="006C19D2" w:rsidRPr="00EF6FA4" w:rsidRDefault="00B873C5" w:rsidP="006C19D2">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Specialistul Tineret din cadrul Consiliului Raional</w:t>
            </w:r>
          </w:p>
          <w:p w:rsidR="006C19D2" w:rsidRPr="00EF6FA4" w:rsidRDefault="006C19D2" w:rsidP="006C19D2">
            <w:pPr>
              <w:spacing w:after="0" w:line="240" w:lineRule="auto"/>
              <w:rPr>
                <w:rFonts w:cstheme="minorHAnsi"/>
                <w:sz w:val="20"/>
                <w:szCs w:val="20"/>
                <w:lang w:val="ro-RO"/>
              </w:rPr>
            </w:pPr>
          </w:p>
        </w:tc>
        <w:tc>
          <w:tcPr>
            <w:tcW w:w="394" w:type="pct"/>
          </w:tcPr>
          <w:p w:rsidR="006C19D2" w:rsidRPr="00EF6FA4" w:rsidRDefault="006C19D2" w:rsidP="006C19D2">
            <w:pPr>
              <w:spacing w:after="0" w:line="240" w:lineRule="auto"/>
              <w:rPr>
                <w:rFonts w:cstheme="minorHAnsi"/>
                <w:sz w:val="20"/>
                <w:szCs w:val="20"/>
                <w:lang w:val="ro-RO"/>
              </w:rPr>
            </w:pPr>
            <w:r w:rsidRPr="00EF6FA4">
              <w:rPr>
                <w:rFonts w:cstheme="minorHAnsi"/>
                <w:sz w:val="20"/>
                <w:szCs w:val="20"/>
                <w:lang w:val="ro-RO"/>
              </w:rPr>
              <w:t>CRT, APL I,</w:t>
            </w:r>
          </w:p>
          <w:p w:rsidR="006C19D2" w:rsidRPr="00EF6FA4" w:rsidRDefault="006C19D2" w:rsidP="006C19D2">
            <w:pPr>
              <w:spacing w:after="0" w:line="240" w:lineRule="auto"/>
              <w:rPr>
                <w:rFonts w:cstheme="minorHAnsi"/>
                <w:sz w:val="20"/>
                <w:szCs w:val="20"/>
                <w:lang w:val="ro-RO"/>
              </w:rPr>
            </w:pPr>
          </w:p>
        </w:tc>
        <w:tc>
          <w:tcPr>
            <w:tcW w:w="371" w:type="pct"/>
          </w:tcPr>
          <w:p w:rsidR="006C19D2" w:rsidRPr="00EF6FA4" w:rsidRDefault="00BB465E" w:rsidP="006C19D2">
            <w:pPr>
              <w:spacing w:after="0" w:line="240" w:lineRule="auto"/>
              <w:rPr>
                <w:rFonts w:cstheme="minorHAnsi"/>
                <w:sz w:val="20"/>
                <w:szCs w:val="20"/>
                <w:lang w:val="ro-RO"/>
              </w:rPr>
            </w:pPr>
            <w:r>
              <w:rPr>
                <w:rFonts w:cstheme="minorHAnsi"/>
                <w:sz w:val="20"/>
                <w:szCs w:val="20"/>
                <w:lang w:val="ro-RO"/>
              </w:rPr>
              <w:t>3</w:t>
            </w:r>
          </w:p>
        </w:tc>
      </w:tr>
      <w:tr w:rsidR="006C19D2" w:rsidRPr="00EF6FA4" w:rsidTr="000F3FE3">
        <w:trPr>
          <w:trHeight w:val="26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6C19D2" w:rsidRDefault="006C19D2" w:rsidP="006C19D2">
            <w:pPr>
              <w:spacing w:after="0"/>
              <w:ind w:left="457" w:hanging="457"/>
              <w:rPr>
                <w:rFonts w:cstheme="minorHAnsi"/>
                <w:b/>
                <w:sz w:val="20"/>
                <w:szCs w:val="20"/>
                <w:lang w:val="ro-RO"/>
              </w:rPr>
            </w:pPr>
            <w:r w:rsidRPr="00EF6FA4">
              <w:rPr>
                <w:rFonts w:cstheme="minorHAnsi"/>
                <w:b/>
                <w:sz w:val="20"/>
                <w:szCs w:val="20"/>
                <w:lang w:val="ro-RO"/>
              </w:rPr>
              <w:t>Abordarea III. Integrarea profesională a tinerilor</w:t>
            </w:r>
          </w:p>
          <w:p w:rsidR="004A5ABA" w:rsidRPr="00EF6FA4" w:rsidRDefault="004A5ABA" w:rsidP="006C19D2">
            <w:pPr>
              <w:spacing w:after="0"/>
              <w:ind w:left="457" w:hanging="457"/>
              <w:rPr>
                <w:color w:val="1F3864" w:themeColor="accent1" w:themeShade="80"/>
                <w:sz w:val="20"/>
                <w:szCs w:val="20"/>
                <w:lang w:val="ro-RO"/>
              </w:rPr>
            </w:pPr>
          </w:p>
        </w:tc>
      </w:tr>
      <w:tr w:rsidR="006C19D2" w:rsidRPr="00C37736" w:rsidTr="000F3FE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6C19D2" w:rsidRDefault="006C19D2" w:rsidP="006C19D2">
            <w:pPr>
              <w:spacing w:after="0" w:line="240" w:lineRule="auto"/>
              <w:ind w:left="457" w:hanging="457"/>
              <w:rPr>
                <w:rFonts w:cstheme="minorHAnsi"/>
                <w:b/>
                <w:sz w:val="20"/>
                <w:szCs w:val="20"/>
                <w:lang w:val="ro-RO"/>
              </w:rPr>
            </w:pPr>
            <w:r w:rsidRPr="00EF6FA4">
              <w:rPr>
                <w:rFonts w:cstheme="minorHAnsi"/>
                <w:b/>
                <w:sz w:val="20"/>
                <w:szCs w:val="20"/>
                <w:lang w:val="ro-RO"/>
              </w:rPr>
              <w:t>Rezultat pe termen mediu 3.1: Mai mulți tineri, inclusiv cei dezavantajați, sunt încadrați în programe/ servicii de integrare profesională</w:t>
            </w:r>
          </w:p>
          <w:p w:rsidR="004A5ABA" w:rsidRPr="00EF6FA4" w:rsidRDefault="004A5ABA" w:rsidP="006C19D2">
            <w:pPr>
              <w:spacing w:after="0" w:line="240" w:lineRule="auto"/>
              <w:ind w:left="457" w:hanging="457"/>
              <w:rPr>
                <w:rFonts w:cstheme="minorHAnsi"/>
                <w:b/>
                <w:sz w:val="20"/>
                <w:szCs w:val="20"/>
                <w:lang w:val="ro-RO"/>
              </w:rPr>
            </w:pPr>
          </w:p>
        </w:tc>
      </w:tr>
      <w:tr w:rsidR="006C19D2" w:rsidRPr="00C37736" w:rsidTr="000F3FE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6C19D2" w:rsidRDefault="006C19D2" w:rsidP="006C19D2">
            <w:pPr>
              <w:spacing w:after="0" w:line="240" w:lineRule="auto"/>
              <w:ind w:left="457" w:hanging="457"/>
              <w:rPr>
                <w:rFonts w:cstheme="minorHAnsi"/>
                <w:b/>
                <w:sz w:val="20"/>
                <w:szCs w:val="20"/>
                <w:lang w:val="ro-RO"/>
              </w:rPr>
            </w:pPr>
            <w:r w:rsidRPr="00EF6FA4">
              <w:rPr>
                <w:rFonts w:cstheme="minorHAnsi"/>
                <w:b/>
                <w:sz w:val="20"/>
                <w:szCs w:val="20"/>
                <w:lang w:val="ro-RO"/>
              </w:rPr>
              <w:t>Rezultat pe termen scurt R3.1.1. Mai mulți tineri, inclusiv cei dezavantajați, sunt orientați către serviciile de integrare profesională</w:t>
            </w:r>
          </w:p>
          <w:p w:rsidR="004A5ABA" w:rsidRPr="00EF6FA4" w:rsidRDefault="004A5ABA" w:rsidP="006C19D2">
            <w:pPr>
              <w:spacing w:after="0" w:line="240" w:lineRule="auto"/>
              <w:ind w:left="457" w:hanging="457"/>
              <w:rPr>
                <w:rFonts w:cstheme="minorHAnsi"/>
                <w:b/>
                <w:sz w:val="20"/>
                <w:szCs w:val="20"/>
                <w:lang w:val="ro-RO"/>
              </w:rPr>
            </w:pPr>
          </w:p>
        </w:tc>
      </w:tr>
      <w:tr w:rsidR="00E43667" w:rsidRPr="00C37736" w:rsidTr="00FC6D4C">
        <w:trPr>
          <w:trHeight w:val="67"/>
        </w:trPr>
        <w:tc>
          <w:tcPr>
            <w:tcW w:w="190" w:type="pct"/>
          </w:tcPr>
          <w:p w:rsidR="00E43667" w:rsidRPr="00EF6FA4" w:rsidRDefault="00E43667" w:rsidP="006C19D2">
            <w:pPr>
              <w:numPr>
                <w:ilvl w:val="0"/>
                <w:numId w:val="14"/>
              </w:numPr>
              <w:spacing w:after="0" w:line="240" w:lineRule="auto"/>
              <w:contextualSpacing/>
              <w:rPr>
                <w:rFonts w:eastAsia="Times New Roman" w:cstheme="minorHAnsi"/>
                <w:bCs/>
                <w:sz w:val="20"/>
                <w:szCs w:val="20"/>
                <w:lang w:val="ro-RO"/>
              </w:rPr>
            </w:pPr>
          </w:p>
        </w:tc>
        <w:tc>
          <w:tcPr>
            <w:tcW w:w="819" w:type="pct"/>
          </w:tcPr>
          <w:p w:rsidR="00E43667" w:rsidRPr="00EF6FA4" w:rsidRDefault="00E43667" w:rsidP="006C19D2">
            <w:pPr>
              <w:spacing w:after="0" w:line="240" w:lineRule="auto"/>
              <w:rPr>
                <w:rFonts w:cstheme="minorHAnsi"/>
                <w:sz w:val="20"/>
                <w:szCs w:val="20"/>
                <w:lang w:val="ro-RO"/>
              </w:rPr>
            </w:pPr>
            <w:r w:rsidRPr="00EF6FA4">
              <w:rPr>
                <w:rFonts w:cstheme="minorHAnsi"/>
                <w:sz w:val="20"/>
                <w:szCs w:val="20"/>
                <w:lang w:val="ro-RO"/>
              </w:rPr>
              <w:t>Cartarea anuală a tinerilor care au necesități de abilitare economică</w:t>
            </w:r>
          </w:p>
        </w:tc>
        <w:tc>
          <w:tcPr>
            <w:tcW w:w="1442" w:type="pct"/>
          </w:tcPr>
          <w:p w:rsidR="00E43667" w:rsidRPr="00EF6FA4" w:rsidRDefault="00E43667" w:rsidP="00E43667">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Identificarea tinerilor cu necesități de abilitare economică, inclusiv din grupuri vulnerabile</w:t>
            </w:r>
          </w:p>
          <w:p w:rsidR="00E43667" w:rsidRPr="00EF6FA4" w:rsidRDefault="00E43667" w:rsidP="00E43667">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Evaluarea cunoștințelor și necesităților de dezvoltare ale tinerilor</w:t>
            </w:r>
          </w:p>
          <w:p w:rsidR="00E43667" w:rsidRPr="00EF6FA4" w:rsidRDefault="00E43667" w:rsidP="00E43667">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 Dezvoltarea planului individual de dezvoltare personală și profesională</w:t>
            </w:r>
          </w:p>
          <w:p w:rsidR="00E43667" w:rsidRPr="00EF6FA4" w:rsidRDefault="00B44BA0"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Suport pentru implementarea planurilor (referirea către serviciile DOFM, cursuri de abilitare, programe etc.)</w:t>
            </w:r>
          </w:p>
        </w:tc>
        <w:tc>
          <w:tcPr>
            <w:tcW w:w="865" w:type="pct"/>
          </w:tcPr>
          <w:p w:rsidR="00E43667" w:rsidRPr="00EF6FA4" w:rsidRDefault="00D2373E" w:rsidP="006C19D2">
            <w:pPr>
              <w:spacing w:after="0" w:line="240" w:lineRule="auto"/>
              <w:rPr>
                <w:rFonts w:cstheme="minorHAnsi"/>
                <w:sz w:val="20"/>
                <w:szCs w:val="20"/>
                <w:lang w:val="ro-RO"/>
              </w:rPr>
            </w:pPr>
            <w:r w:rsidRPr="00EF6FA4">
              <w:rPr>
                <w:rFonts w:cstheme="minorHAnsi"/>
                <w:sz w:val="20"/>
                <w:szCs w:val="20"/>
                <w:lang w:val="ro-RO"/>
              </w:rPr>
              <w:t>Cel puțin 100 de planuri de dezvoltare personală și profesională dezvoltate anual pentru 100 tineri</w:t>
            </w:r>
          </w:p>
          <w:p w:rsidR="00D2373E" w:rsidRPr="00EF6FA4" w:rsidRDefault="00D2373E" w:rsidP="006C19D2">
            <w:pPr>
              <w:spacing w:after="0" w:line="240" w:lineRule="auto"/>
              <w:rPr>
                <w:rFonts w:cstheme="minorHAnsi"/>
                <w:sz w:val="20"/>
                <w:szCs w:val="20"/>
                <w:lang w:val="ro-RO"/>
              </w:rPr>
            </w:pPr>
          </w:p>
          <w:p w:rsidR="00D2373E" w:rsidRPr="00EF6FA4" w:rsidRDefault="00D2373E" w:rsidP="006C19D2">
            <w:pPr>
              <w:spacing w:after="0" w:line="240" w:lineRule="auto"/>
              <w:rPr>
                <w:rFonts w:cstheme="minorHAnsi"/>
                <w:sz w:val="20"/>
                <w:szCs w:val="20"/>
                <w:lang w:val="ro-RO"/>
              </w:rPr>
            </w:pPr>
            <w:r w:rsidRPr="00EF6FA4">
              <w:rPr>
                <w:rFonts w:cstheme="minorHAnsi"/>
                <w:sz w:val="20"/>
                <w:szCs w:val="20"/>
                <w:lang w:val="ro-RO"/>
              </w:rPr>
              <w:t>Cel puțin 100 de tineri anual sunt referiți către servicii și programe de abilitare economică</w:t>
            </w:r>
          </w:p>
        </w:tc>
        <w:tc>
          <w:tcPr>
            <w:tcW w:w="391" w:type="pct"/>
          </w:tcPr>
          <w:p w:rsidR="00E43667" w:rsidRPr="00EF6FA4" w:rsidRDefault="00D2373E" w:rsidP="006C19D2">
            <w:pPr>
              <w:spacing w:after="0" w:line="240" w:lineRule="auto"/>
              <w:jc w:val="center"/>
              <w:rPr>
                <w:rFonts w:cstheme="minorHAnsi"/>
                <w:sz w:val="20"/>
                <w:szCs w:val="20"/>
                <w:lang w:val="ro-RO"/>
              </w:rPr>
            </w:pPr>
            <w:r w:rsidRPr="00EF6FA4">
              <w:rPr>
                <w:rFonts w:cstheme="minorHAnsi"/>
                <w:sz w:val="20"/>
                <w:szCs w:val="20"/>
                <w:lang w:val="ro-RO"/>
              </w:rPr>
              <w:t>2022 (tr. III) - 2027</w:t>
            </w:r>
          </w:p>
        </w:tc>
        <w:tc>
          <w:tcPr>
            <w:tcW w:w="528" w:type="pct"/>
          </w:tcPr>
          <w:p w:rsidR="00714FC9" w:rsidRPr="00EF6FA4" w:rsidRDefault="00714FC9" w:rsidP="00443951">
            <w:pPr>
              <w:spacing w:after="0" w:line="240" w:lineRule="auto"/>
              <w:rPr>
                <w:rFonts w:cstheme="minorHAnsi"/>
                <w:sz w:val="20"/>
                <w:szCs w:val="20"/>
                <w:lang w:val="ro-RO"/>
              </w:rPr>
            </w:pPr>
            <w:r w:rsidRPr="00EF6FA4">
              <w:rPr>
                <w:rFonts w:cstheme="minorHAnsi"/>
                <w:sz w:val="20"/>
                <w:szCs w:val="20"/>
                <w:lang w:val="ro-RO"/>
              </w:rPr>
              <w:t>CT Nisporeni,</w:t>
            </w:r>
          </w:p>
          <w:p w:rsidR="00714FC9" w:rsidRPr="00EF6FA4" w:rsidRDefault="00714FC9" w:rsidP="00443951">
            <w:pPr>
              <w:spacing w:after="0" w:line="240" w:lineRule="auto"/>
              <w:rPr>
                <w:rFonts w:cstheme="minorHAnsi"/>
                <w:sz w:val="20"/>
                <w:szCs w:val="20"/>
                <w:lang w:val="ro-RO"/>
              </w:rPr>
            </w:pPr>
            <w:r w:rsidRPr="00EF6FA4">
              <w:rPr>
                <w:rFonts w:cstheme="minorHAnsi"/>
                <w:sz w:val="20"/>
                <w:szCs w:val="20"/>
                <w:lang w:val="ro-RO"/>
              </w:rPr>
              <w:t>DOFM</w:t>
            </w:r>
          </w:p>
        </w:tc>
        <w:tc>
          <w:tcPr>
            <w:tcW w:w="394" w:type="pct"/>
          </w:tcPr>
          <w:p w:rsidR="00E43667" w:rsidRPr="00EF6FA4" w:rsidRDefault="00714FC9" w:rsidP="006C19D2">
            <w:pPr>
              <w:spacing w:after="0" w:line="240" w:lineRule="auto"/>
              <w:rPr>
                <w:rFonts w:cstheme="minorHAnsi"/>
                <w:sz w:val="20"/>
                <w:szCs w:val="20"/>
                <w:lang w:val="ro-RO"/>
              </w:rPr>
            </w:pPr>
            <w:r w:rsidRPr="00EF6FA4">
              <w:rPr>
                <w:rFonts w:cstheme="minorHAnsi"/>
                <w:sz w:val="20"/>
                <w:szCs w:val="20"/>
                <w:lang w:val="ro-RO"/>
              </w:rPr>
              <w:t>ONG, IAN, DASPF, ȘP</w:t>
            </w:r>
            <w:r w:rsidR="00B53646" w:rsidRPr="00EF6FA4">
              <w:rPr>
                <w:rFonts w:cstheme="minorHAnsi"/>
                <w:sz w:val="20"/>
                <w:szCs w:val="20"/>
                <w:lang w:val="ro-RO"/>
              </w:rPr>
              <w:t>, CR</w:t>
            </w:r>
            <w:r w:rsidRPr="00EF6FA4">
              <w:rPr>
                <w:rFonts w:cstheme="minorHAnsi"/>
                <w:sz w:val="20"/>
                <w:szCs w:val="20"/>
                <w:lang w:val="ro-RO"/>
              </w:rPr>
              <w:t xml:space="preserve"> etc. </w:t>
            </w:r>
          </w:p>
        </w:tc>
        <w:tc>
          <w:tcPr>
            <w:tcW w:w="371" w:type="pct"/>
          </w:tcPr>
          <w:p w:rsidR="00E43667" w:rsidRDefault="00904ED5" w:rsidP="00904ED5">
            <w:pPr>
              <w:spacing w:after="0" w:line="240" w:lineRule="auto"/>
              <w:rPr>
                <w:rFonts w:cstheme="minorHAnsi"/>
                <w:sz w:val="20"/>
                <w:szCs w:val="20"/>
                <w:lang w:val="ro-RO"/>
              </w:rPr>
            </w:pPr>
            <w:r>
              <w:rPr>
                <w:rFonts w:cstheme="minorHAnsi"/>
                <w:sz w:val="20"/>
                <w:szCs w:val="20"/>
                <w:lang w:val="ro-RO"/>
              </w:rPr>
              <w:t>Conform devizului de cheltuieli</w:t>
            </w:r>
          </w:p>
          <w:p w:rsidR="00904ED5" w:rsidRPr="00EF6FA4" w:rsidRDefault="00904ED5" w:rsidP="00904ED5">
            <w:pPr>
              <w:spacing w:after="0" w:line="240" w:lineRule="auto"/>
              <w:rPr>
                <w:rFonts w:cstheme="minorHAnsi"/>
                <w:sz w:val="20"/>
                <w:szCs w:val="20"/>
                <w:lang w:val="ro-RO"/>
              </w:rPr>
            </w:pPr>
            <w:r>
              <w:rPr>
                <w:rFonts w:cstheme="minorHAnsi"/>
                <w:sz w:val="20"/>
                <w:szCs w:val="20"/>
                <w:lang w:val="ro-RO"/>
              </w:rPr>
              <w:t>ANOFM</w:t>
            </w:r>
          </w:p>
        </w:tc>
      </w:tr>
      <w:tr w:rsidR="00E43667" w:rsidRPr="00C37736" w:rsidTr="00FC6D4C">
        <w:trPr>
          <w:trHeight w:val="67"/>
        </w:trPr>
        <w:tc>
          <w:tcPr>
            <w:tcW w:w="190" w:type="pct"/>
          </w:tcPr>
          <w:p w:rsidR="00E43667" w:rsidRPr="00EF6FA4" w:rsidRDefault="00E43667" w:rsidP="006C19D2">
            <w:pPr>
              <w:numPr>
                <w:ilvl w:val="0"/>
                <w:numId w:val="14"/>
              </w:numPr>
              <w:spacing w:after="0" w:line="240" w:lineRule="auto"/>
              <w:contextualSpacing/>
              <w:rPr>
                <w:rFonts w:eastAsia="Times New Roman" w:cstheme="minorHAnsi"/>
                <w:bCs/>
                <w:sz w:val="20"/>
                <w:szCs w:val="20"/>
                <w:lang w:val="ro-RO"/>
              </w:rPr>
            </w:pPr>
          </w:p>
        </w:tc>
        <w:tc>
          <w:tcPr>
            <w:tcW w:w="819" w:type="pct"/>
          </w:tcPr>
          <w:p w:rsidR="00E43667" w:rsidRPr="00EF6FA4" w:rsidRDefault="00E43667" w:rsidP="00E43667">
            <w:pPr>
              <w:spacing w:after="0" w:line="240" w:lineRule="auto"/>
              <w:rPr>
                <w:rFonts w:cstheme="minorHAnsi"/>
                <w:sz w:val="20"/>
                <w:szCs w:val="20"/>
                <w:lang w:val="ro-RO"/>
              </w:rPr>
            </w:pPr>
            <w:r w:rsidRPr="00EF6FA4">
              <w:rPr>
                <w:rFonts w:cstheme="minorHAnsi"/>
                <w:sz w:val="20"/>
                <w:szCs w:val="20"/>
                <w:lang w:val="ro-RO"/>
              </w:rPr>
              <w:t>Consolidarea mecanismului de referire a tinerilor către serviciile de integrare profesională</w:t>
            </w:r>
          </w:p>
          <w:p w:rsidR="00E43667" w:rsidRPr="00EF6FA4" w:rsidRDefault="00E43667" w:rsidP="006C19D2">
            <w:pPr>
              <w:spacing w:after="0" w:line="240" w:lineRule="auto"/>
              <w:rPr>
                <w:rFonts w:cstheme="minorHAnsi"/>
                <w:sz w:val="20"/>
                <w:szCs w:val="20"/>
                <w:lang w:val="ro-RO"/>
              </w:rPr>
            </w:pPr>
          </w:p>
        </w:tc>
        <w:tc>
          <w:tcPr>
            <w:tcW w:w="1442" w:type="pct"/>
          </w:tcPr>
          <w:p w:rsidR="00E43667" w:rsidRPr="00EF6FA4" w:rsidRDefault="00F20BA8" w:rsidP="00E43667">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Crearea unei </w:t>
            </w:r>
            <w:r w:rsidR="00B44BA0" w:rsidRPr="00EF6FA4">
              <w:rPr>
                <w:rFonts w:cstheme="minorHAnsi"/>
                <w:sz w:val="20"/>
                <w:szCs w:val="20"/>
                <w:lang w:val="ro-RO"/>
              </w:rPr>
              <w:t>rețele raionale a</w:t>
            </w:r>
            <w:r w:rsidRPr="00EF6FA4">
              <w:rPr>
                <w:rFonts w:cstheme="minorHAnsi"/>
                <w:sz w:val="20"/>
                <w:szCs w:val="20"/>
                <w:lang w:val="ro-RO"/>
              </w:rPr>
              <w:t xml:space="preserve"> instituțiilor cu competențe în abilitare economică (DOFM, ONG, CT, IAN, </w:t>
            </w:r>
            <w:r w:rsidR="00F218D4" w:rsidRPr="00EF6FA4">
              <w:rPr>
                <w:rFonts w:cstheme="minorHAnsi"/>
                <w:sz w:val="20"/>
                <w:szCs w:val="20"/>
                <w:lang w:val="ro-RO"/>
              </w:rPr>
              <w:t>DASPF, ȘP etc.)</w:t>
            </w:r>
          </w:p>
          <w:p w:rsidR="00F218D4" w:rsidRPr="00EF6FA4" w:rsidRDefault="00B44BA0" w:rsidP="00E43667">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Semnarea parteneriatelor de conlucrare </w:t>
            </w:r>
            <w:r w:rsidR="00DC43E6" w:rsidRPr="00EF6FA4">
              <w:rPr>
                <w:rFonts w:cstheme="minorHAnsi"/>
                <w:sz w:val="20"/>
                <w:szCs w:val="20"/>
                <w:lang w:val="ro-RO"/>
              </w:rPr>
              <w:t>între aceste instituții cu angajamente specifice legate de identificarea, referirea și integrarea tinerilor în servicii de abilitare economică</w:t>
            </w:r>
          </w:p>
          <w:p w:rsidR="00F218D4" w:rsidRPr="00EF6FA4" w:rsidRDefault="00DC43E6" w:rsidP="00E43667">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lastRenderedPageBreak/>
              <w:t>Organizarea ședințelor trimestriale a rețelei pentru a îmbunătăți procesul comun de identificare, referire și integrare a tinerilor în servicii de abilitare economică</w:t>
            </w:r>
          </w:p>
        </w:tc>
        <w:tc>
          <w:tcPr>
            <w:tcW w:w="865" w:type="pct"/>
          </w:tcPr>
          <w:p w:rsidR="004A1EA3" w:rsidRPr="00EF6FA4" w:rsidRDefault="004A1EA3" w:rsidP="004A1EA3">
            <w:pPr>
              <w:spacing w:after="0" w:line="240" w:lineRule="auto"/>
              <w:rPr>
                <w:rFonts w:cstheme="minorHAnsi"/>
                <w:sz w:val="20"/>
                <w:szCs w:val="20"/>
                <w:lang w:val="ro-RO"/>
              </w:rPr>
            </w:pPr>
            <w:r w:rsidRPr="00EF6FA4">
              <w:rPr>
                <w:rFonts w:cstheme="minorHAnsi"/>
                <w:sz w:val="20"/>
                <w:szCs w:val="20"/>
                <w:lang w:val="ro-RO"/>
              </w:rPr>
              <w:lastRenderedPageBreak/>
              <w:t xml:space="preserve">Cel puțin 4 ședințe anuale de conlucrare inter-instituțională pentru identificarea, referirea și integrarea a 100 de tineri în servicii de abilitare economică (conform </w:t>
            </w:r>
            <w:r w:rsidRPr="00EF6FA4">
              <w:rPr>
                <w:rFonts w:cstheme="minorHAnsi"/>
                <w:sz w:val="20"/>
                <w:szCs w:val="20"/>
                <w:lang w:val="ro-RO"/>
              </w:rPr>
              <w:lastRenderedPageBreak/>
              <w:t xml:space="preserve">planurilor individuale </w:t>
            </w:r>
            <w:r w:rsidR="00B53646" w:rsidRPr="00EF6FA4">
              <w:rPr>
                <w:rFonts w:cstheme="minorHAnsi"/>
                <w:sz w:val="20"/>
                <w:szCs w:val="20"/>
                <w:lang w:val="ro-RO"/>
              </w:rPr>
              <w:t xml:space="preserve">din </w:t>
            </w:r>
            <w:r w:rsidRPr="00EF6FA4">
              <w:rPr>
                <w:rFonts w:cstheme="minorHAnsi"/>
                <w:sz w:val="20"/>
                <w:szCs w:val="20"/>
                <w:lang w:val="ro-RO"/>
              </w:rPr>
              <w:t>activitate</w:t>
            </w:r>
            <w:r w:rsidR="00B53646" w:rsidRPr="00EF6FA4">
              <w:rPr>
                <w:rFonts w:cstheme="minorHAnsi"/>
                <w:sz w:val="20"/>
                <w:szCs w:val="20"/>
                <w:lang w:val="ro-RO"/>
              </w:rPr>
              <w:t>a nr.</w:t>
            </w:r>
            <w:r w:rsidRPr="00EF6FA4">
              <w:rPr>
                <w:rFonts w:cstheme="minorHAnsi"/>
                <w:sz w:val="20"/>
                <w:szCs w:val="20"/>
                <w:lang w:val="ro-RO"/>
              </w:rPr>
              <w:t xml:space="preserve"> 31).</w:t>
            </w:r>
          </w:p>
          <w:p w:rsidR="00E43667" w:rsidRPr="00EF6FA4" w:rsidRDefault="00E43667" w:rsidP="006C19D2">
            <w:pPr>
              <w:spacing w:after="0" w:line="240" w:lineRule="auto"/>
              <w:rPr>
                <w:rFonts w:cstheme="minorHAnsi"/>
                <w:sz w:val="20"/>
                <w:szCs w:val="20"/>
                <w:lang w:val="ro-RO"/>
              </w:rPr>
            </w:pPr>
          </w:p>
        </w:tc>
        <w:tc>
          <w:tcPr>
            <w:tcW w:w="391" w:type="pct"/>
          </w:tcPr>
          <w:p w:rsidR="00E43667" w:rsidRPr="00EF6FA4" w:rsidRDefault="00B53646" w:rsidP="00B53646">
            <w:pPr>
              <w:spacing w:after="0" w:line="240" w:lineRule="auto"/>
              <w:rPr>
                <w:rFonts w:cstheme="minorHAnsi"/>
                <w:sz w:val="20"/>
                <w:szCs w:val="20"/>
                <w:lang w:val="ro-RO"/>
              </w:rPr>
            </w:pPr>
            <w:r w:rsidRPr="00EF6FA4">
              <w:rPr>
                <w:rFonts w:cstheme="minorHAnsi"/>
                <w:sz w:val="20"/>
                <w:szCs w:val="20"/>
                <w:lang w:val="ro-RO"/>
              </w:rPr>
              <w:lastRenderedPageBreak/>
              <w:t>2022-2027</w:t>
            </w:r>
          </w:p>
        </w:tc>
        <w:tc>
          <w:tcPr>
            <w:tcW w:w="528" w:type="pct"/>
          </w:tcPr>
          <w:p w:rsidR="00E43667" w:rsidRPr="00EF6FA4" w:rsidRDefault="00B53646" w:rsidP="00443951">
            <w:pPr>
              <w:spacing w:after="0" w:line="240" w:lineRule="auto"/>
              <w:rPr>
                <w:rFonts w:cstheme="minorHAnsi"/>
                <w:sz w:val="20"/>
                <w:szCs w:val="20"/>
                <w:lang w:val="ro-RO"/>
              </w:rPr>
            </w:pPr>
            <w:r w:rsidRPr="00EF6FA4">
              <w:rPr>
                <w:rFonts w:cstheme="minorHAnsi"/>
                <w:sz w:val="20"/>
                <w:szCs w:val="20"/>
                <w:lang w:val="ro-RO"/>
              </w:rPr>
              <w:t>DOFM</w:t>
            </w:r>
          </w:p>
        </w:tc>
        <w:tc>
          <w:tcPr>
            <w:tcW w:w="394" w:type="pct"/>
          </w:tcPr>
          <w:p w:rsidR="00E43667" w:rsidRPr="00EF6FA4" w:rsidRDefault="00B53646" w:rsidP="006C19D2">
            <w:pPr>
              <w:spacing w:after="0" w:line="240" w:lineRule="auto"/>
              <w:rPr>
                <w:rFonts w:cstheme="minorHAnsi"/>
                <w:sz w:val="20"/>
                <w:szCs w:val="20"/>
                <w:lang w:val="ro-RO"/>
              </w:rPr>
            </w:pPr>
            <w:r w:rsidRPr="00EF6FA4">
              <w:rPr>
                <w:rFonts w:cstheme="minorHAnsi"/>
                <w:sz w:val="20"/>
                <w:szCs w:val="20"/>
                <w:lang w:val="ro-RO"/>
              </w:rPr>
              <w:t>CT, ONG, IAN, DASPF, ȘP, CR etc</w:t>
            </w:r>
            <w:r w:rsidR="00E71F30" w:rsidRPr="00EF6FA4">
              <w:rPr>
                <w:rFonts w:cstheme="minorHAnsi"/>
                <w:sz w:val="20"/>
                <w:szCs w:val="20"/>
                <w:lang w:val="ro-RO"/>
              </w:rPr>
              <w:t>.</w:t>
            </w:r>
          </w:p>
        </w:tc>
        <w:tc>
          <w:tcPr>
            <w:tcW w:w="371" w:type="pct"/>
          </w:tcPr>
          <w:p w:rsidR="00E43667" w:rsidRDefault="00904ED5" w:rsidP="00904ED5">
            <w:pPr>
              <w:spacing w:after="0" w:line="240" w:lineRule="auto"/>
              <w:rPr>
                <w:rFonts w:cstheme="minorHAnsi"/>
                <w:sz w:val="20"/>
                <w:szCs w:val="20"/>
                <w:lang w:val="ro-RO"/>
              </w:rPr>
            </w:pPr>
            <w:r>
              <w:rPr>
                <w:rFonts w:cstheme="minorHAnsi"/>
                <w:sz w:val="20"/>
                <w:szCs w:val="20"/>
                <w:lang w:val="ro-RO"/>
              </w:rPr>
              <w:t>Conform devizului de cheltuieli</w:t>
            </w:r>
          </w:p>
          <w:p w:rsidR="00904ED5" w:rsidRPr="00EF6FA4" w:rsidRDefault="00904ED5" w:rsidP="00904ED5">
            <w:pPr>
              <w:spacing w:after="0" w:line="240" w:lineRule="auto"/>
              <w:rPr>
                <w:rFonts w:cstheme="minorHAnsi"/>
                <w:sz w:val="20"/>
                <w:szCs w:val="20"/>
                <w:lang w:val="ro-RO"/>
              </w:rPr>
            </w:pPr>
            <w:r>
              <w:rPr>
                <w:rFonts w:cstheme="minorHAnsi"/>
                <w:sz w:val="20"/>
                <w:szCs w:val="20"/>
                <w:lang w:val="ro-RO"/>
              </w:rPr>
              <w:t>ANOFM</w:t>
            </w:r>
          </w:p>
        </w:tc>
      </w:tr>
      <w:tr w:rsidR="006C19D2" w:rsidRPr="00C37736" w:rsidTr="00FC6D4C">
        <w:trPr>
          <w:trHeight w:val="67"/>
        </w:trPr>
        <w:tc>
          <w:tcPr>
            <w:tcW w:w="190" w:type="pct"/>
          </w:tcPr>
          <w:p w:rsidR="006C19D2" w:rsidRPr="00EF6FA4" w:rsidRDefault="006C19D2" w:rsidP="006C19D2">
            <w:pPr>
              <w:numPr>
                <w:ilvl w:val="0"/>
                <w:numId w:val="14"/>
              </w:numPr>
              <w:spacing w:after="0" w:line="240" w:lineRule="auto"/>
              <w:contextualSpacing/>
              <w:rPr>
                <w:rFonts w:eastAsia="Times New Roman" w:cstheme="minorHAnsi"/>
                <w:bCs/>
                <w:sz w:val="20"/>
                <w:szCs w:val="20"/>
                <w:lang w:val="ro-RO"/>
              </w:rPr>
            </w:pPr>
          </w:p>
        </w:tc>
        <w:tc>
          <w:tcPr>
            <w:tcW w:w="819" w:type="pct"/>
          </w:tcPr>
          <w:p w:rsidR="006C19D2" w:rsidRPr="00EF6FA4" w:rsidRDefault="00AE58A6" w:rsidP="006C19D2">
            <w:pPr>
              <w:spacing w:after="0" w:line="240" w:lineRule="auto"/>
              <w:rPr>
                <w:rFonts w:cstheme="minorHAnsi"/>
                <w:sz w:val="20"/>
                <w:szCs w:val="20"/>
                <w:lang w:val="ro-RO"/>
              </w:rPr>
            </w:pPr>
            <w:r w:rsidRPr="00EF6FA4">
              <w:rPr>
                <w:rFonts w:cstheme="minorHAnsi"/>
                <w:sz w:val="20"/>
                <w:szCs w:val="20"/>
                <w:lang w:val="ro-RO"/>
              </w:rPr>
              <w:t>E</w:t>
            </w:r>
            <w:r w:rsidR="00790286" w:rsidRPr="00EF6FA4">
              <w:rPr>
                <w:rFonts w:cstheme="minorHAnsi"/>
                <w:sz w:val="20"/>
                <w:szCs w:val="20"/>
                <w:lang w:val="ro-RO"/>
              </w:rPr>
              <w:t>xtinderea</w:t>
            </w:r>
            <w:r w:rsidR="006C19D2" w:rsidRPr="00EF6FA4">
              <w:rPr>
                <w:rFonts w:cstheme="minorHAnsi"/>
                <w:sz w:val="20"/>
                <w:szCs w:val="20"/>
                <w:lang w:val="ro-RO"/>
              </w:rPr>
              <w:t>serviciilor de abilitare economică și integrare profesională a tinerilor</w:t>
            </w:r>
            <w:r w:rsidR="00790286" w:rsidRPr="00EF6FA4">
              <w:rPr>
                <w:rFonts w:cstheme="minorHAnsi"/>
                <w:sz w:val="20"/>
                <w:szCs w:val="20"/>
                <w:lang w:val="ro-RO"/>
              </w:rPr>
              <w:t>, inclusiv prin outreach</w:t>
            </w:r>
          </w:p>
          <w:p w:rsidR="006C19D2" w:rsidRPr="00EF6FA4" w:rsidRDefault="006C19D2" w:rsidP="006C19D2">
            <w:pPr>
              <w:spacing w:after="0" w:line="240" w:lineRule="auto"/>
              <w:rPr>
                <w:rFonts w:cstheme="minorHAnsi"/>
                <w:sz w:val="20"/>
                <w:szCs w:val="20"/>
                <w:lang w:val="ro-RO"/>
              </w:rPr>
            </w:pPr>
          </w:p>
        </w:tc>
        <w:tc>
          <w:tcPr>
            <w:tcW w:w="1442" w:type="pct"/>
          </w:tcPr>
          <w:p w:rsidR="006C19D2" w:rsidRPr="00EF6FA4" w:rsidRDefault="00790286"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Cartografierea serviciilor de abilitare economică existente în raion</w:t>
            </w:r>
          </w:p>
          <w:p w:rsidR="00790286" w:rsidRPr="00EF6FA4" w:rsidRDefault="00790286"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Identificarea necesităților de dezvoltare/ îmbunătățire a serviciilor</w:t>
            </w:r>
          </w:p>
          <w:p w:rsidR="00AE58A6" w:rsidRPr="00EF6FA4" w:rsidRDefault="00AE58A6" w:rsidP="00AE58A6">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Consolidarea parteneriatelor pentru a presta serviciile prin outreach (DOFM, ONG, CT, IAN, DASPF, ȘP etc.)</w:t>
            </w:r>
          </w:p>
          <w:p w:rsidR="00790286" w:rsidRPr="00EF6FA4" w:rsidRDefault="004D6346" w:rsidP="006C19D2">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Prestarea serviciilor prin outreach (după modelul național</w:t>
            </w:r>
            <w:r w:rsidRPr="00EF6FA4">
              <w:rPr>
                <w:rStyle w:val="af0"/>
                <w:rFonts w:cstheme="minorHAnsi"/>
                <w:sz w:val="20"/>
                <w:szCs w:val="20"/>
                <w:lang w:val="ro-RO"/>
              </w:rPr>
              <w:footnoteReference w:id="7"/>
            </w:r>
            <w:r w:rsidRPr="00EF6FA4">
              <w:rPr>
                <w:rFonts w:cstheme="minorHAnsi"/>
                <w:sz w:val="20"/>
                <w:szCs w:val="20"/>
                <w:lang w:val="ro-RO"/>
              </w:rPr>
              <w:t>)</w:t>
            </w:r>
          </w:p>
        </w:tc>
        <w:tc>
          <w:tcPr>
            <w:tcW w:w="865" w:type="pct"/>
          </w:tcPr>
          <w:p w:rsidR="006C19D2" w:rsidRPr="00EF6FA4" w:rsidRDefault="008E1D06" w:rsidP="006C19D2">
            <w:pPr>
              <w:spacing w:after="0" w:line="240" w:lineRule="auto"/>
              <w:rPr>
                <w:rFonts w:cstheme="minorHAnsi"/>
                <w:sz w:val="20"/>
                <w:szCs w:val="20"/>
                <w:lang w:val="ro-RO"/>
              </w:rPr>
            </w:pPr>
            <w:r w:rsidRPr="00EF6FA4">
              <w:rPr>
                <w:rFonts w:cstheme="minorHAnsi"/>
                <w:sz w:val="20"/>
                <w:szCs w:val="20"/>
                <w:lang w:val="ro-RO"/>
              </w:rPr>
              <w:t>2 servicii de abilitare economică</w:t>
            </w:r>
            <w:r w:rsidR="00C929D8" w:rsidRPr="00EF6FA4">
              <w:rPr>
                <w:rFonts w:cstheme="minorHAnsi"/>
                <w:sz w:val="20"/>
                <w:szCs w:val="20"/>
                <w:lang w:val="ro-RO"/>
              </w:rPr>
              <w:t xml:space="preserve"> (din total) </w:t>
            </w:r>
            <w:r w:rsidRPr="00EF6FA4">
              <w:rPr>
                <w:rFonts w:cstheme="minorHAnsi"/>
                <w:sz w:val="20"/>
                <w:szCs w:val="20"/>
                <w:lang w:val="ro-RO"/>
              </w:rPr>
              <w:t xml:space="preserve">sunt </w:t>
            </w:r>
            <w:r w:rsidR="00C929D8" w:rsidRPr="00EF6FA4">
              <w:rPr>
                <w:rFonts w:cstheme="minorHAnsi"/>
                <w:sz w:val="20"/>
                <w:szCs w:val="20"/>
                <w:lang w:val="ro-RO"/>
              </w:rPr>
              <w:t xml:space="preserve">anual </w:t>
            </w:r>
            <w:r w:rsidRPr="00EF6FA4">
              <w:rPr>
                <w:rFonts w:cstheme="minorHAnsi"/>
                <w:sz w:val="20"/>
                <w:szCs w:val="20"/>
                <w:lang w:val="ro-RO"/>
              </w:rPr>
              <w:t>prestate de către DOFM prin outreach</w:t>
            </w:r>
          </w:p>
          <w:p w:rsidR="00C929D8" w:rsidRPr="00EF6FA4" w:rsidRDefault="00C929D8" w:rsidP="006C19D2">
            <w:pPr>
              <w:spacing w:after="0" w:line="240" w:lineRule="auto"/>
              <w:rPr>
                <w:rFonts w:cstheme="minorHAnsi"/>
                <w:sz w:val="20"/>
                <w:szCs w:val="20"/>
                <w:lang w:val="ro-RO"/>
              </w:rPr>
            </w:pPr>
          </w:p>
          <w:p w:rsidR="00C929D8" w:rsidRPr="00EF6FA4" w:rsidRDefault="00C929D8" w:rsidP="006C19D2">
            <w:pPr>
              <w:spacing w:after="0" w:line="240" w:lineRule="auto"/>
              <w:rPr>
                <w:rFonts w:cstheme="minorHAnsi"/>
                <w:sz w:val="20"/>
                <w:szCs w:val="20"/>
                <w:lang w:val="ro-RO"/>
              </w:rPr>
            </w:pPr>
            <w:r w:rsidRPr="00EF6FA4">
              <w:rPr>
                <w:rFonts w:cstheme="minorHAnsi"/>
                <w:sz w:val="20"/>
                <w:szCs w:val="20"/>
                <w:lang w:val="ro-RO"/>
              </w:rPr>
              <w:t>Până în 2027, 70% dintre serviciile DOFM sunt prestate prin outreach</w:t>
            </w:r>
          </w:p>
        </w:tc>
        <w:tc>
          <w:tcPr>
            <w:tcW w:w="391" w:type="pct"/>
          </w:tcPr>
          <w:p w:rsidR="006C19D2" w:rsidRPr="00EF6FA4" w:rsidRDefault="008E1D06" w:rsidP="006C19D2">
            <w:pPr>
              <w:spacing w:after="0" w:line="240" w:lineRule="auto"/>
              <w:jc w:val="center"/>
              <w:rPr>
                <w:rFonts w:cstheme="minorHAnsi"/>
                <w:sz w:val="20"/>
                <w:szCs w:val="20"/>
                <w:lang w:val="ro-RO"/>
              </w:rPr>
            </w:pPr>
            <w:r w:rsidRPr="00EF6FA4">
              <w:rPr>
                <w:rFonts w:cstheme="minorHAnsi"/>
                <w:sz w:val="20"/>
                <w:szCs w:val="20"/>
                <w:lang w:val="ro-RO"/>
              </w:rPr>
              <w:t>2023-2027</w:t>
            </w:r>
          </w:p>
        </w:tc>
        <w:tc>
          <w:tcPr>
            <w:tcW w:w="528" w:type="pct"/>
          </w:tcPr>
          <w:p w:rsidR="006C19D2" w:rsidRPr="00EF6FA4" w:rsidRDefault="008E1D06" w:rsidP="00443951">
            <w:pPr>
              <w:spacing w:after="0" w:line="240" w:lineRule="auto"/>
              <w:rPr>
                <w:rFonts w:cstheme="minorHAnsi"/>
                <w:sz w:val="20"/>
                <w:szCs w:val="20"/>
                <w:lang w:val="ro-RO"/>
              </w:rPr>
            </w:pPr>
            <w:r w:rsidRPr="00EF6FA4">
              <w:rPr>
                <w:rFonts w:cstheme="minorHAnsi"/>
                <w:sz w:val="20"/>
                <w:szCs w:val="20"/>
                <w:lang w:val="ro-RO"/>
              </w:rPr>
              <w:t>DOFM</w:t>
            </w:r>
          </w:p>
        </w:tc>
        <w:tc>
          <w:tcPr>
            <w:tcW w:w="394" w:type="pct"/>
          </w:tcPr>
          <w:p w:rsidR="006C19D2" w:rsidRPr="00EF6FA4" w:rsidRDefault="008E1D06" w:rsidP="006C19D2">
            <w:pPr>
              <w:spacing w:after="0" w:line="240" w:lineRule="auto"/>
              <w:rPr>
                <w:rFonts w:cstheme="minorHAnsi"/>
                <w:sz w:val="20"/>
                <w:szCs w:val="20"/>
                <w:lang w:val="ro-RO"/>
              </w:rPr>
            </w:pPr>
            <w:r w:rsidRPr="00EF6FA4">
              <w:rPr>
                <w:rFonts w:cstheme="minorHAnsi"/>
                <w:sz w:val="20"/>
                <w:szCs w:val="20"/>
                <w:lang w:val="ro-RO"/>
              </w:rPr>
              <w:t>CT, ONG, IAN, DASPF, ȘP, CR etc</w:t>
            </w:r>
            <w:r w:rsidR="00E71F30" w:rsidRPr="00EF6FA4">
              <w:rPr>
                <w:rFonts w:cstheme="minorHAnsi"/>
                <w:sz w:val="20"/>
                <w:szCs w:val="20"/>
                <w:lang w:val="ro-RO"/>
              </w:rPr>
              <w:t>.</w:t>
            </w:r>
          </w:p>
        </w:tc>
        <w:tc>
          <w:tcPr>
            <w:tcW w:w="371" w:type="pct"/>
          </w:tcPr>
          <w:p w:rsidR="006C19D2" w:rsidRDefault="00904ED5" w:rsidP="00904ED5">
            <w:pPr>
              <w:spacing w:after="0" w:line="240" w:lineRule="auto"/>
              <w:rPr>
                <w:rFonts w:cstheme="minorHAnsi"/>
                <w:sz w:val="20"/>
                <w:szCs w:val="20"/>
                <w:lang w:val="ro-RO"/>
              </w:rPr>
            </w:pPr>
            <w:r>
              <w:rPr>
                <w:rFonts w:cstheme="minorHAnsi"/>
                <w:sz w:val="20"/>
                <w:szCs w:val="20"/>
                <w:lang w:val="ro-RO"/>
              </w:rPr>
              <w:t>Conform devizul  de cheltuieli</w:t>
            </w:r>
          </w:p>
          <w:p w:rsidR="00904ED5" w:rsidRPr="00EF6FA4" w:rsidRDefault="00904ED5" w:rsidP="00904ED5">
            <w:pPr>
              <w:spacing w:after="0" w:line="240" w:lineRule="auto"/>
              <w:rPr>
                <w:rFonts w:cstheme="minorHAnsi"/>
                <w:sz w:val="20"/>
                <w:szCs w:val="20"/>
                <w:lang w:val="ro-RO"/>
              </w:rPr>
            </w:pPr>
            <w:r>
              <w:rPr>
                <w:rFonts w:cstheme="minorHAnsi"/>
                <w:sz w:val="20"/>
                <w:szCs w:val="20"/>
                <w:lang w:val="ro-RO"/>
              </w:rPr>
              <w:t>ANOFM</w:t>
            </w:r>
          </w:p>
        </w:tc>
      </w:tr>
      <w:tr w:rsidR="0096488A" w:rsidRPr="00C37736" w:rsidTr="00FC6D4C">
        <w:trPr>
          <w:trHeight w:val="67"/>
        </w:trPr>
        <w:tc>
          <w:tcPr>
            <w:tcW w:w="190" w:type="pct"/>
          </w:tcPr>
          <w:p w:rsidR="0096488A" w:rsidRPr="00EF6FA4" w:rsidRDefault="0096488A" w:rsidP="0096488A">
            <w:pPr>
              <w:numPr>
                <w:ilvl w:val="0"/>
                <w:numId w:val="14"/>
              </w:numPr>
              <w:spacing w:after="0" w:line="240" w:lineRule="auto"/>
              <w:contextualSpacing/>
              <w:rPr>
                <w:rFonts w:eastAsia="Times New Roman" w:cstheme="minorHAnsi"/>
                <w:bCs/>
                <w:sz w:val="20"/>
                <w:szCs w:val="20"/>
                <w:lang w:val="ro-RO"/>
              </w:rPr>
            </w:pPr>
          </w:p>
        </w:tc>
        <w:tc>
          <w:tcPr>
            <w:tcW w:w="819" w:type="pct"/>
          </w:tcPr>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Desfășurarea campaniilor anuale de informare cu privire la oportunitățile și serviciile de integrare profesională</w:t>
            </w:r>
          </w:p>
          <w:p w:rsidR="0096488A" w:rsidRPr="00EF6FA4" w:rsidRDefault="0096488A" w:rsidP="0096488A">
            <w:pPr>
              <w:spacing w:after="0" w:line="240" w:lineRule="auto"/>
              <w:rPr>
                <w:rFonts w:cstheme="minorHAnsi"/>
                <w:sz w:val="20"/>
                <w:szCs w:val="20"/>
                <w:lang w:val="ro-RO"/>
              </w:rPr>
            </w:pPr>
          </w:p>
        </w:tc>
        <w:tc>
          <w:tcPr>
            <w:tcW w:w="1442" w:type="pct"/>
          </w:tcPr>
          <w:p w:rsidR="0096488A" w:rsidRPr="00EF6FA4" w:rsidRDefault="0096488A" w:rsidP="0096488A">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Elaborarea conceptului campaniei și planului de implementare </w:t>
            </w:r>
          </w:p>
          <w:p w:rsidR="0096488A" w:rsidRPr="00EF6FA4" w:rsidRDefault="0096488A" w:rsidP="0096488A">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Elaborarea setului de materiale informative</w:t>
            </w:r>
          </w:p>
          <w:p w:rsidR="0096488A" w:rsidRPr="00EF6FA4" w:rsidRDefault="0096488A" w:rsidP="0096488A">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Organizarea activităților de interacțiune cu tinerii (conferințe, lecții publice, mese rotunde, sesiuni în școli etc.)</w:t>
            </w:r>
          </w:p>
        </w:tc>
        <w:tc>
          <w:tcPr>
            <w:tcW w:w="865" w:type="pct"/>
          </w:tcPr>
          <w:p w:rsidR="0096488A" w:rsidRPr="00EF6FA4" w:rsidRDefault="009D187F" w:rsidP="0096488A">
            <w:pPr>
              <w:spacing w:after="0" w:line="240" w:lineRule="auto"/>
              <w:rPr>
                <w:rFonts w:cstheme="minorHAnsi"/>
                <w:sz w:val="20"/>
                <w:szCs w:val="20"/>
                <w:lang w:val="ro-RO"/>
              </w:rPr>
            </w:pPr>
            <w:r w:rsidRPr="00EF6FA4">
              <w:rPr>
                <w:rFonts w:cstheme="minorHAnsi"/>
                <w:sz w:val="20"/>
                <w:szCs w:val="20"/>
                <w:lang w:val="ro-RO"/>
              </w:rPr>
              <w:t>2 campanii de informare anual</w:t>
            </w:r>
          </w:p>
          <w:p w:rsidR="009D187F" w:rsidRPr="00EF6FA4" w:rsidRDefault="009D187F" w:rsidP="0096488A">
            <w:pPr>
              <w:spacing w:after="0" w:line="240" w:lineRule="auto"/>
              <w:rPr>
                <w:rFonts w:cstheme="minorHAnsi"/>
                <w:sz w:val="20"/>
                <w:szCs w:val="20"/>
                <w:lang w:val="ro-RO"/>
              </w:rPr>
            </w:pPr>
          </w:p>
          <w:p w:rsidR="009D187F" w:rsidRPr="00EF6FA4" w:rsidRDefault="009D187F" w:rsidP="00BB465E">
            <w:pPr>
              <w:spacing w:after="0" w:line="240" w:lineRule="auto"/>
              <w:rPr>
                <w:rFonts w:cstheme="minorHAnsi"/>
                <w:sz w:val="20"/>
                <w:szCs w:val="20"/>
                <w:lang w:val="ro-RO"/>
              </w:rPr>
            </w:pPr>
            <w:r w:rsidRPr="00EF6FA4">
              <w:rPr>
                <w:rFonts w:cstheme="minorHAnsi"/>
                <w:sz w:val="20"/>
                <w:szCs w:val="20"/>
                <w:lang w:val="ro-RO"/>
              </w:rPr>
              <w:t xml:space="preserve">Cel puțin </w:t>
            </w:r>
            <w:r w:rsidR="00BB465E">
              <w:rPr>
                <w:rFonts w:cstheme="minorHAnsi"/>
                <w:sz w:val="20"/>
                <w:szCs w:val="20"/>
                <w:lang w:val="ro-RO"/>
              </w:rPr>
              <w:t xml:space="preserve">2000 </w:t>
            </w:r>
            <w:r w:rsidRPr="00EF6FA4">
              <w:rPr>
                <w:rFonts w:cstheme="minorHAnsi"/>
                <w:sz w:val="20"/>
                <w:szCs w:val="20"/>
                <w:lang w:val="ro-RO"/>
              </w:rPr>
              <w:t>de tineri informați anual</w:t>
            </w:r>
          </w:p>
        </w:tc>
        <w:tc>
          <w:tcPr>
            <w:tcW w:w="391" w:type="pct"/>
          </w:tcPr>
          <w:p w:rsidR="0096488A" w:rsidRPr="00EF6FA4" w:rsidRDefault="009D187F" w:rsidP="0096488A">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96488A" w:rsidRPr="00EF6FA4" w:rsidRDefault="009D187F" w:rsidP="00443951">
            <w:pPr>
              <w:spacing w:after="0" w:line="240" w:lineRule="auto"/>
              <w:rPr>
                <w:rFonts w:cstheme="minorHAnsi"/>
                <w:sz w:val="20"/>
                <w:szCs w:val="20"/>
                <w:lang w:val="ro-RO"/>
              </w:rPr>
            </w:pPr>
            <w:r w:rsidRPr="00EF6FA4">
              <w:rPr>
                <w:rFonts w:cstheme="minorHAnsi"/>
                <w:sz w:val="20"/>
                <w:szCs w:val="20"/>
                <w:lang w:val="ro-RO"/>
              </w:rPr>
              <w:t>DOFM</w:t>
            </w:r>
            <w:r w:rsidR="00710D58" w:rsidRPr="00EF6FA4">
              <w:rPr>
                <w:rFonts w:cstheme="minorHAnsi"/>
                <w:sz w:val="20"/>
                <w:szCs w:val="20"/>
                <w:lang w:val="ro-RO"/>
              </w:rPr>
              <w:t>,</w:t>
            </w:r>
          </w:p>
          <w:p w:rsidR="00710D58" w:rsidRPr="00EF6FA4" w:rsidRDefault="00710D58" w:rsidP="00443951">
            <w:pPr>
              <w:spacing w:after="0" w:line="240" w:lineRule="auto"/>
              <w:rPr>
                <w:rFonts w:cstheme="minorHAnsi"/>
                <w:sz w:val="20"/>
                <w:szCs w:val="20"/>
                <w:lang w:val="ro-RO"/>
              </w:rPr>
            </w:pPr>
            <w:r w:rsidRPr="00EF6FA4">
              <w:rPr>
                <w:rFonts w:cstheme="minorHAnsi"/>
                <w:sz w:val="20"/>
                <w:szCs w:val="20"/>
                <w:lang w:val="ro-RO"/>
              </w:rPr>
              <w:t>Specialistul de Tineret din cadrul CR</w:t>
            </w:r>
          </w:p>
        </w:tc>
        <w:tc>
          <w:tcPr>
            <w:tcW w:w="394" w:type="pct"/>
          </w:tcPr>
          <w:p w:rsidR="0096488A" w:rsidRPr="00EF6FA4" w:rsidRDefault="003840A8" w:rsidP="0096488A">
            <w:pPr>
              <w:spacing w:after="0" w:line="240" w:lineRule="auto"/>
              <w:rPr>
                <w:rFonts w:cstheme="minorHAnsi"/>
                <w:sz w:val="20"/>
                <w:szCs w:val="20"/>
                <w:lang w:val="ro-RO"/>
              </w:rPr>
            </w:pPr>
            <w:r w:rsidRPr="00EF6FA4">
              <w:rPr>
                <w:rFonts w:cstheme="minorHAnsi"/>
                <w:sz w:val="20"/>
                <w:szCs w:val="20"/>
                <w:lang w:val="ro-RO"/>
              </w:rPr>
              <w:t>CT, ONG, IAN, CR, DASPF, etc.</w:t>
            </w:r>
          </w:p>
        </w:tc>
        <w:tc>
          <w:tcPr>
            <w:tcW w:w="371" w:type="pct"/>
          </w:tcPr>
          <w:p w:rsidR="0096488A" w:rsidRDefault="00904ED5" w:rsidP="00904ED5">
            <w:pPr>
              <w:spacing w:after="0" w:line="240" w:lineRule="auto"/>
              <w:rPr>
                <w:rFonts w:cstheme="minorHAnsi"/>
                <w:sz w:val="20"/>
                <w:szCs w:val="20"/>
                <w:lang w:val="ro-RO"/>
              </w:rPr>
            </w:pPr>
            <w:r>
              <w:rPr>
                <w:rFonts w:cstheme="minorHAnsi"/>
                <w:sz w:val="20"/>
                <w:szCs w:val="20"/>
                <w:lang w:val="ro-RO"/>
              </w:rPr>
              <w:t>Conform devizului de cheltuieli</w:t>
            </w:r>
          </w:p>
          <w:p w:rsidR="00904ED5" w:rsidRPr="00EF6FA4" w:rsidRDefault="00904ED5" w:rsidP="00904ED5">
            <w:pPr>
              <w:spacing w:after="0" w:line="240" w:lineRule="auto"/>
              <w:rPr>
                <w:rFonts w:cstheme="minorHAnsi"/>
                <w:sz w:val="20"/>
                <w:szCs w:val="20"/>
                <w:lang w:val="ro-RO"/>
              </w:rPr>
            </w:pPr>
            <w:r>
              <w:rPr>
                <w:rFonts w:cstheme="minorHAnsi"/>
                <w:sz w:val="20"/>
                <w:szCs w:val="20"/>
                <w:lang w:val="ro-RO"/>
              </w:rPr>
              <w:t>ANOFM</w:t>
            </w:r>
          </w:p>
        </w:tc>
      </w:tr>
      <w:tr w:rsidR="0096488A" w:rsidRPr="00C37736" w:rsidTr="00FC6D4C">
        <w:trPr>
          <w:trHeight w:val="67"/>
        </w:trPr>
        <w:tc>
          <w:tcPr>
            <w:tcW w:w="190" w:type="pct"/>
          </w:tcPr>
          <w:p w:rsidR="0096488A" w:rsidRPr="00EF6FA4" w:rsidRDefault="0096488A" w:rsidP="0096488A">
            <w:pPr>
              <w:numPr>
                <w:ilvl w:val="0"/>
                <w:numId w:val="14"/>
              </w:numPr>
              <w:spacing w:after="0" w:line="240" w:lineRule="auto"/>
              <w:contextualSpacing/>
              <w:rPr>
                <w:rFonts w:eastAsia="Times New Roman" w:cstheme="minorHAnsi"/>
                <w:bCs/>
                <w:sz w:val="20"/>
                <w:szCs w:val="20"/>
                <w:lang w:val="ro-RO"/>
              </w:rPr>
            </w:pPr>
          </w:p>
        </w:tc>
        <w:tc>
          <w:tcPr>
            <w:tcW w:w="819" w:type="pct"/>
          </w:tcPr>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Organizarea instruirilor de formare antreprenorială</w:t>
            </w:r>
          </w:p>
        </w:tc>
        <w:tc>
          <w:tcPr>
            <w:tcW w:w="1442" w:type="pct"/>
          </w:tcPr>
          <w:p w:rsidR="0096488A" w:rsidRPr="00EF6FA4" w:rsidRDefault="0096488A" w:rsidP="0096488A">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Organizarea discuțiilor-panel anuale cu antreprenori locali</w:t>
            </w:r>
          </w:p>
          <w:p w:rsidR="0096488A" w:rsidRPr="00EF6FA4" w:rsidRDefault="0096488A" w:rsidP="0096488A">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Vizite la tineri antreprenori din cadrul IAN organizate pentru tinerii interesați de lansarea unei afaceri</w:t>
            </w:r>
          </w:p>
          <w:p w:rsidR="0096488A" w:rsidRPr="00EF6FA4" w:rsidRDefault="0096488A" w:rsidP="0096488A">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Ateliere de informare privind programele pentru tineri a ODIMM</w:t>
            </w:r>
          </w:p>
        </w:tc>
        <w:tc>
          <w:tcPr>
            <w:tcW w:w="865" w:type="pct"/>
          </w:tcPr>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Cel puțin 2 vizite organizate anual în cadrul IAN</w:t>
            </w:r>
          </w:p>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Cel puțin 40 tineri participă anual la discuții-panel</w:t>
            </w:r>
          </w:p>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 xml:space="preserve">Cel puțin </w:t>
            </w:r>
            <w:r w:rsidR="00443951" w:rsidRPr="00EF6FA4">
              <w:rPr>
                <w:rFonts w:cstheme="minorHAnsi"/>
                <w:sz w:val="20"/>
                <w:szCs w:val="20"/>
                <w:lang w:val="ro-RO"/>
              </w:rPr>
              <w:t>5</w:t>
            </w:r>
            <w:r w:rsidRPr="00EF6FA4">
              <w:rPr>
                <w:rFonts w:cstheme="minorHAnsi"/>
                <w:sz w:val="20"/>
                <w:szCs w:val="20"/>
                <w:lang w:val="ro-RO"/>
              </w:rPr>
              <w:t>00 de tineri informați</w:t>
            </w:r>
            <w:r w:rsidR="00443951" w:rsidRPr="00EF6FA4">
              <w:rPr>
                <w:rFonts w:cstheme="minorHAnsi"/>
                <w:sz w:val="20"/>
                <w:szCs w:val="20"/>
                <w:lang w:val="ro-RO"/>
              </w:rPr>
              <w:t xml:space="preserve"> anual</w:t>
            </w:r>
          </w:p>
          <w:p w:rsidR="0096488A" w:rsidRPr="00EF6FA4" w:rsidRDefault="0096488A" w:rsidP="0096488A">
            <w:pPr>
              <w:spacing w:after="0" w:line="240" w:lineRule="auto"/>
              <w:rPr>
                <w:rFonts w:cstheme="minorHAnsi"/>
                <w:sz w:val="20"/>
                <w:szCs w:val="20"/>
                <w:lang w:val="ro-RO"/>
              </w:rPr>
            </w:pPr>
          </w:p>
        </w:tc>
        <w:tc>
          <w:tcPr>
            <w:tcW w:w="391" w:type="pct"/>
          </w:tcPr>
          <w:p w:rsidR="0096488A" w:rsidRPr="00EF6FA4" w:rsidRDefault="0096488A" w:rsidP="0096488A">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Incubatorul de Afaceri</w:t>
            </w:r>
            <w:r w:rsidR="00443951" w:rsidRPr="00EF6FA4">
              <w:rPr>
                <w:rFonts w:cstheme="minorHAnsi"/>
                <w:sz w:val="20"/>
                <w:szCs w:val="20"/>
                <w:lang w:val="ro-RO"/>
              </w:rPr>
              <w:t>,</w:t>
            </w:r>
          </w:p>
          <w:p w:rsidR="0096488A" w:rsidRPr="00EF6FA4" w:rsidRDefault="00443951" w:rsidP="0096488A">
            <w:pPr>
              <w:spacing w:after="0" w:line="240" w:lineRule="auto"/>
              <w:rPr>
                <w:rFonts w:cstheme="minorHAnsi"/>
                <w:sz w:val="20"/>
                <w:szCs w:val="20"/>
                <w:lang w:val="ro-RO"/>
              </w:rPr>
            </w:pPr>
            <w:r w:rsidRPr="00EF6FA4">
              <w:rPr>
                <w:rFonts w:cstheme="minorHAnsi"/>
                <w:sz w:val="20"/>
                <w:szCs w:val="20"/>
                <w:lang w:val="ro-RO"/>
              </w:rPr>
              <w:t>CT Nisporeni</w:t>
            </w:r>
          </w:p>
        </w:tc>
        <w:tc>
          <w:tcPr>
            <w:tcW w:w="394" w:type="pct"/>
          </w:tcPr>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CRT,</w:t>
            </w:r>
          </w:p>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DÎTS, Școala Profesională Nisporeni</w:t>
            </w:r>
          </w:p>
        </w:tc>
        <w:tc>
          <w:tcPr>
            <w:tcW w:w="371" w:type="pct"/>
          </w:tcPr>
          <w:p w:rsidR="0096488A" w:rsidRDefault="00904ED5" w:rsidP="00904ED5">
            <w:pPr>
              <w:spacing w:after="0" w:line="240" w:lineRule="auto"/>
              <w:rPr>
                <w:rFonts w:cstheme="minorHAnsi"/>
                <w:sz w:val="20"/>
                <w:szCs w:val="20"/>
                <w:lang w:val="ro-RO"/>
              </w:rPr>
            </w:pPr>
            <w:r>
              <w:rPr>
                <w:rFonts w:cstheme="minorHAnsi"/>
                <w:sz w:val="20"/>
                <w:szCs w:val="20"/>
                <w:lang w:val="ro-RO"/>
              </w:rPr>
              <w:t>Conform devizului de cheltuieli</w:t>
            </w:r>
          </w:p>
          <w:p w:rsidR="00904ED5" w:rsidRPr="00EF6FA4" w:rsidRDefault="00904ED5" w:rsidP="00904ED5">
            <w:pPr>
              <w:spacing w:after="0" w:line="240" w:lineRule="auto"/>
              <w:rPr>
                <w:rFonts w:cstheme="minorHAnsi"/>
                <w:sz w:val="20"/>
                <w:szCs w:val="20"/>
                <w:lang w:val="ro-RO"/>
              </w:rPr>
            </w:pPr>
            <w:r>
              <w:rPr>
                <w:rFonts w:cstheme="minorHAnsi"/>
                <w:sz w:val="20"/>
                <w:szCs w:val="20"/>
                <w:lang w:val="ro-RO"/>
              </w:rPr>
              <w:t>ANOFM, ODIMM</w:t>
            </w:r>
          </w:p>
        </w:tc>
      </w:tr>
      <w:tr w:rsidR="0096488A" w:rsidRPr="00C37736" w:rsidTr="00FC6D4C">
        <w:trPr>
          <w:trHeight w:val="67"/>
        </w:trPr>
        <w:tc>
          <w:tcPr>
            <w:tcW w:w="190" w:type="pct"/>
          </w:tcPr>
          <w:p w:rsidR="0096488A" w:rsidRPr="00EF6FA4" w:rsidRDefault="0096488A" w:rsidP="0096488A">
            <w:pPr>
              <w:numPr>
                <w:ilvl w:val="0"/>
                <w:numId w:val="14"/>
              </w:numPr>
              <w:spacing w:after="0" w:line="240" w:lineRule="auto"/>
              <w:contextualSpacing/>
              <w:rPr>
                <w:rFonts w:eastAsia="Times New Roman" w:cstheme="minorHAnsi"/>
                <w:bCs/>
                <w:sz w:val="20"/>
                <w:szCs w:val="20"/>
                <w:lang w:val="ro-RO"/>
              </w:rPr>
            </w:pPr>
          </w:p>
        </w:tc>
        <w:tc>
          <w:tcPr>
            <w:tcW w:w="819" w:type="pct"/>
          </w:tcPr>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Organizarea Târgului raional al locurilor de muncă</w:t>
            </w:r>
          </w:p>
        </w:tc>
        <w:tc>
          <w:tcPr>
            <w:tcW w:w="1442" w:type="pct"/>
          </w:tcPr>
          <w:p w:rsidR="0096488A" w:rsidRPr="00EF6FA4" w:rsidRDefault="0096488A" w:rsidP="00443951">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 xml:space="preserve">Informarea offline  </w:t>
            </w:r>
            <w:r w:rsidR="00443951" w:rsidRPr="00EF6FA4">
              <w:rPr>
                <w:rFonts w:cstheme="minorHAnsi"/>
                <w:sz w:val="20"/>
                <w:szCs w:val="20"/>
                <w:lang w:val="ro-RO"/>
              </w:rPr>
              <w:t xml:space="preserve">și online </w:t>
            </w:r>
            <w:r w:rsidRPr="00EF6FA4">
              <w:rPr>
                <w:rFonts w:cstheme="minorHAnsi"/>
                <w:sz w:val="20"/>
                <w:szCs w:val="20"/>
                <w:lang w:val="ro-RO"/>
              </w:rPr>
              <w:t>a tineri</w:t>
            </w:r>
            <w:r w:rsidR="00443951" w:rsidRPr="00EF6FA4">
              <w:rPr>
                <w:rFonts w:cstheme="minorHAnsi"/>
                <w:sz w:val="20"/>
                <w:szCs w:val="20"/>
                <w:lang w:val="ro-RO"/>
              </w:rPr>
              <w:t>lor</w:t>
            </w:r>
            <w:r w:rsidRPr="00EF6FA4">
              <w:rPr>
                <w:rFonts w:cstheme="minorHAnsi"/>
                <w:sz w:val="20"/>
                <w:szCs w:val="20"/>
                <w:lang w:val="ro-RO"/>
              </w:rPr>
              <w:t xml:space="preserve"> despre eveniment</w:t>
            </w:r>
          </w:p>
        </w:tc>
        <w:tc>
          <w:tcPr>
            <w:tcW w:w="865" w:type="pct"/>
          </w:tcPr>
          <w:p w:rsidR="0096488A" w:rsidRPr="00EF6FA4" w:rsidRDefault="00BB465E" w:rsidP="0096488A">
            <w:pPr>
              <w:spacing w:after="0" w:line="240" w:lineRule="auto"/>
              <w:rPr>
                <w:rFonts w:cstheme="minorHAnsi"/>
                <w:sz w:val="20"/>
                <w:szCs w:val="20"/>
                <w:lang w:val="ro-RO"/>
              </w:rPr>
            </w:pPr>
            <w:r>
              <w:rPr>
                <w:rFonts w:cstheme="minorHAnsi"/>
                <w:sz w:val="20"/>
                <w:szCs w:val="20"/>
                <w:lang w:val="ro-RO"/>
              </w:rPr>
              <w:t>2</w:t>
            </w:r>
            <w:r w:rsidR="0096488A" w:rsidRPr="00EF6FA4">
              <w:rPr>
                <w:rFonts w:cstheme="minorHAnsi"/>
                <w:sz w:val="20"/>
                <w:szCs w:val="20"/>
                <w:lang w:val="ro-RO"/>
              </w:rPr>
              <w:t>000</w:t>
            </w:r>
            <w:r w:rsidR="00443951" w:rsidRPr="00EF6FA4">
              <w:rPr>
                <w:rFonts w:cstheme="minorHAnsi"/>
                <w:sz w:val="20"/>
                <w:szCs w:val="20"/>
                <w:lang w:val="ro-RO"/>
              </w:rPr>
              <w:t xml:space="preserve"> de</w:t>
            </w:r>
            <w:r w:rsidR="0096488A" w:rsidRPr="00EF6FA4">
              <w:rPr>
                <w:rFonts w:cstheme="minorHAnsi"/>
                <w:sz w:val="20"/>
                <w:szCs w:val="20"/>
                <w:lang w:val="ro-RO"/>
              </w:rPr>
              <w:t xml:space="preserve"> tineri informați anual</w:t>
            </w:r>
          </w:p>
          <w:p w:rsidR="0096488A" w:rsidRPr="00EF6FA4" w:rsidRDefault="00443951" w:rsidP="0096488A">
            <w:pPr>
              <w:spacing w:after="0" w:line="240" w:lineRule="auto"/>
              <w:rPr>
                <w:rFonts w:cstheme="minorHAnsi"/>
                <w:sz w:val="20"/>
                <w:szCs w:val="20"/>
                <w:lang w:val="ro-RO"/>
              </w:rPr>
            </w:pPr>
            <w:r w:rsidRPr="00EF6FA4">
              <w:rPr>
                <w:rFonts w:cstheme="minorHAnsi"/>
                <w:sz w:val="20"/>
                <w:szCs w:val="20"/>
                <w:lang w:val="ro-RO"/>
              </w:rPr>
              <w:t xml:space="preserve">Cel puțin </w:t>
            </w:r>
            <w:r w:rsidR="0096488A" w:rsidRPr="00EF6FA4">
              <w:rPr>
                <w:rFonts w:cstheme="minorHAnsi"/>
                <w:sz w:val="20"/>
                <w:szCs w:val="20"/>
                <w:lang w:val="ro-RO"/>
              </w:rPr>
              <w:t>100 de participanți la târg (anual)</w:t>
            </w:r>
          </w:p>
        </w:tc>
        <w:tc>
          <w:tcPr>
            <w:tcW w:w="391" w:type="pct"/>
          </w:tcPr>
          <w:p w:rsidR="0096488A" w:rsidRPr="00EF6FA4" w:rsidRDefault="0096488A" w:rsidP="0096488A">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DOFM,</w:t>
            </w:r>
          </w:p>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Specialistul de Tineret din cadrul CR</w:t>
            </w:r>
          </w:p>
        </w:tc>
        <w:tc>
          <w:tcPr>
            <w:tcW w:w="394" w:type="pct"/>
          </w:tcPr>
          <w:p w:rsidR="0096488A" w:rsidRPr="00EF6FA4" w:rsidRDefault="00443951" w:rsidP="0096488A">
            <w:pPr>
              <w:spacing w:after="0" w:line="240" w:lineRule="auto"/>
              <w:rPr>
                <w:rFonts w:cstheme="minorHAnsi"/>
                <w:sz w:val="20"/>
                <w:szCs w:val="20"/>
                <w:lang w:val="ro-RO"/>
              </w:rPr>
            </w:pPr>
            <w:r w:rsidRPr="00EF6FA4">
              <w:rPr>
                <w:rFonts w:cstheme="minorHAnsi"/>
                <w:sz w:val="20"/>
                <w:szCs w:val="20"/>
                <w:lang w:val="ro-RO"/>
              </w:rPr>
              <w:t>CT, CRT, ȘP Nisporeni</w:t>
            </w:r>
          </w:p>
        </w:tc>
        <w:tc>
          <w:tcPr>
            <w:tcW w:w="371" w:type="pct"/>
          </w:tcPr>
          <w:p w:rsidR="0096488A" w:rsidRDefault="00904ED5" w:rsidP="00904ED5">
            <w:pPr>
              <w:spacing w:after="0" w:line="240" w:lineRule="auto"/>
              <w:rPr>
                <w:rFonts w:cstheme="minorHAnsi"/>
                <w:sz w:val="20"/>
                <w:szCs w:val="20"/>
                <w:lang w:val="ro-RO"/>
              </w:rPr>
            </w:pPr>
            <w:r>
              <w:rPr>
                <w:rFonts w:cstheme="minorHAnsi"/>
                <w:sz w:val="20"/>
                <w:szCs w:val="20"/>
                <w:lang w:val="ro-RO"/>
              </w:rPr>
              <w:t>Conform devizului de cheltuieli</w:t>
            </w:r>
          </w:p>
          <w:p w:rsidR="00904ED5" w:rsidRPr="00EF6FA4" w:rsidRDefault="00904ED5" w:rsidP="00904ED5">
            <w:pPr>
              <w:spacing w:after="0" w:line="240" w:lineRule="auto"/>
              <w:rPr>
                <w:rFonts w:cstheme="minorHAnsi"/>
                <w:sz w:val="20"/>
                <w:szCs w:val="20"/>
                <w:lang w:val="ro-RO"/>
              </w:rPr>
            </w:pPr>
            <w:r>
              <w:rPr>
                <w:rFonts w:cstheme="minorHAnsi"/>
                <w:sz w:val="20"/>
                <w:szCs w:val="20"/>
                <w:lang w:val="ro-RO"/>
              </w:rPr>
              <w:t>ANOFM</w:t>
            </w:r>
          </w:p>
        </w:tc>
      </w:tr>
      <w:tr w:rsidR="0096488A" w:rsidRPr="00C37736" w:rsidTr="00FC6D4C">
        <w:trPr>
          <w:trHeight w:val="67"/>
        </w:trPr>
        <w:tc>
          <w:tcPr>
            <w:tcW w:w="190" w:type="pct"/>
          </w:tcPr>
          <w:p w:rsidR="0096488A" w:rsidRPr="00EF6FA4" w:rsidRDefault="0096488A" w:rsidP="0096488A">
            <w:pPr>
              <w:numPr>
                <w:ilvl w:val="0"/>
                <w:numId w:val="14"/>
              </w:numPr>
              <w:spacing w:after="0" w:line="240" w:lineRule="auto"/>
              <w:contextualSpacing/>
              <w:rPr>
                <w:rFonts w:eastAsia="Times New Roman" w:cstheme="minorHAnsi"/>
                <w:bCs/>
                <w:sz w:val="20"/>
                <w:szCs w:val="20"/>
                <w:lang w:val="ro-RO"/>
              </w:rPr>
            </w:pPr>
          </w:p>
        </w:tc>
        <w:tc>
          <w:tcPr>
            <w:tcW w:w="819" w:type="pct"/>
          </w:tcPr>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Susținerea organizării activităților comune cu Incubatorul de Afaceri și DOFM</w:t>
            </w:r>
          </w:p>
          <w:p w:rsidR="0096488A" w:rsidRPr="00EF6FA4" w:rsidRDefault="0096488A" w:rsidP="0096488A">
            <w:pPr>
              <w:spacing w:after="0"/>
              <w:ind w:left="142"/>
              <w:rPr>
                <w:rFonts w:cstheme="minorHAnsi"/>
                <w:sz w:val="20"/>
                <w:szCs w:val="20"/>
                <w:lang w:val="ro-RO"/>
              </w:rPr>
            </w:pPr>
          </w:p>
        </w:tc>
        <w:tc>
          <w:tcPr>
            <w:tcW w:w="1442" w:type="pct"/>
          </w:tcPr>
          <w:p w:rsidR="0096488A" w:rsidRPr="00EF6FA4" w:rsidRDefault="0096488A" w:rsidP="0096488A">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Organizarea  panelurilor de discuție</w:t>
            </w:r>
          </w:p>
          <w:p w:rsidR="0096488A" w:rsidRPr="00EF6FA4" w:rsidRDefault="0096488A" w:rsidP="00443951">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Desfășurarea instruiri</w:t>
            </w:r>
            <w:r w:rsidR="00443951" w:rsidRPr="00EF6FA4">
              <w:rPr>
                <w:rFonts w:cstheme="minorHAnsi"/>
                <w:sz w:val="20"/>
                <w:szCs w:val="20"/>
                <w:lang w:val="ro-RO"/>
              </w:rPr>
              <w:t>lor</w:t>
            </w:r>
            <w:r w:rsidRPr="00EF6FA4">
              <w:rPr>
                <w:rFonts w:cstheme="minorHAnsi"/>
                <w:sz w:val="20"/>
                <w:szCs w:val="20"/>
                <w:lang w:val="ro-RO"/>
              </w:rPr>
              <w:t xml:space="preserve"> tematice</w:t>
            </w:r>
          </w:p>
        </w:tc>
        <w:tc>
          <w:tcPr>
            <w:tcW w:w="865" w:type="pct"/>
          </w:tcPr>
          <w:p w:rsidR="0096488A" w:rsidRPr="00EF6FA4" w:rsidRDefault="00443951" w:rsidP="0096488A">
            <w:pPr>
              <w:spacing w:after="0" w:line="240" w:lineRule="auto"/>
              <w:rPr>
                <w:rFonts w:cstheme="minorHAnsi"/>
                <w:sz w:val="20"/>
                <w:szCs w:val="20"/>
                <w:lang w:val="ro-RO"/>
              </w:rPr>
            </w:pPr>
            <w:r w:rsidRPr="00EF6FA4">
              <w:rPr>
                <w:rFonts w:cstheme="minorHAnsi"/>
                <w:sz w:val="20"/>
                <w:szCs w:val="20"/>
                <w:lang w:val="ro-RO"/>
              </w:rPr>
              <w:t>3 paneluri de discuție anual</w:t>
            </w:r>
            <w:r w:rsidR="0096488A" w:rsidRPr="00EF6FA4">
              <w:rPr>
                <w:rFonts w:cstheme="minorHAnsi"/>
                <w:sz w:val="20"/>
                <w:szCs w:val="20"/>
                <w:lang w:val="ro-RO"/>
              </w:rPr>
              <w:t xml:space="preserve"> în domeniul abilitării economice;</w:t>
            </w:r>
          </w:p>
          <w:p w:rsidR="0096488A" w:rsidRPr="00EF6FA4" w:rsidRDefault="00235253" w:rsidP="0096488A">
            <w:pPr>
              <w:spacing w:after="0" w:line="240" w:lineRule="auto"/>
              <w:rPr>
                <w:rFonts w:cstheme="minorHAnsi"/>
                <w:sz w:val="20"/>
                <w:szCs w:val="20"/>
                <w:lang w:val="ro-RO"/>
              </w:rPr>
            </w:pPr>
            <w:r w:rsidRPr="00EF6FA4">
              <w:rPr>
                <w:rFonts w:cstheme="minorHAnsi"/>
                <w:sz w:val="20"/>
                <w:szCs w:val="20"/>
                <w:lang w:val="ro-RO"/>
              </w:rPr>
              <w:t>5</w:t>
            </w:r>
            <w:r w:rsidR="0096488A" w:rsidRPr="00EF6FA4">
              <w:rPr>
                <w:rFonts w:cstheme="minorHAnsi"/>
                <w:sz w:val="20"/>
                <w:szCs w:val="20"/>
                <w:lang w:val="ro-RO"/>
              </w:rPr>
              <w:t xml:space="preserve"> instruir</w:t>
            </w:r>
            <w:r w:rsidR="00443951" w:rsidRPr="00EF6FA4">
              <w:rPr>
                <w:rFonts w:cstheme="minorHAnsi"/>
                <w:sz w:val="20"/>
                <w:szCs w:val="20"/>
                <w:lang w:val="ro-RO"/>
              </w:rPr>
              <w:t>i</w:t>
            </w:r>
            <w:r w:rsidR="0096488A" w:rsidRPr="00EF6FA4">
              <w:rPr>
                <w:rFonts w:cstheme="minorHAnsi"/>
                <w:sz w:val="20"/>
                <w:szCs w:val="20"/>
                <w:lang w:val="ro-RO"/>
              </w:rPr>
              <w:t xml:space="preserve"> realizat</w:t>
            </w:r>
            <w:r w:rsidR="00443951" w:rsidRPr="00EF6FA4">
              <w:rPr>
                <w:rFonts w:cstheme="minorHAnsi"/>
                <w:sz w:val="20"/>
                <w:szCs w:val="20"/>
                <w:lang w:val="ro-RO"/>
              </w:rPr>
              <w:t>e anual</w:t>
            </w:r>
            <w:r w:rsidRPr="00EF6FA4">
              <w:rPr>
                <w:rFonts w:cstheme="minorHAnsi"/>
                <w:sz w:val="20"/>
                <w:szCs w:val="20"/>
                <w:lang w:val="ro-RO"/>
              </w:rPr>
              <w:t>;</w:t>
            </w:r>
          </w:p>
          <w:p w:rsidR="0096488A" w:rsidRPr="00EF6FA4" w:rsidRDefault="00443951" w:rsidP="0096488A">
            <w:pPr>
              <w:spacing w:after="0" w:line="240" w:lineRule="auto"/>
              <w:rPr>
                <w:rFonts w:cstheme="minorHAnsi"/>
                <w:sz w:val="20"/>
                <w:szCs w:val="20"/>
                <w:lang w:val="ro-RO"/>
              </w:rPr>
            </w:pPr>
            <w:r w:rsidRPr="00EF6FA4">
              <w:rPr>
                <w:rFonts w:cstheme="minorHAnsi"/>
                <w:sz w:val="20"/>
                <w:szCs w:val="20"/>
                <w:lang w:val="ro-RO"/>
              </w:rPr>
              <w:t xml:space="preserve">Cel </w:t>
            </w:r>
            <w:r w:rsidR="00235253" w:rsidRPr="00EF6FA4">
              <w:rPr>
                <w:rFonts w:cstheme="minorHAnsi"/>
                <w:sz w:val="20"/>
                <w:szCs w:val="20"/>
                <w:lang w:val="ro-RO"/>
              </w:rPr>
              <w:t xml:space="preserve">puțin </w:t>
            </w:r>
            <w:r w:rsidR="0096488A" w:rsidRPr="00EF6FA4">
              <w:rPr>
                <w:rFonts w:cstheme="minorHAnsi"/>
                <w:sz w:val="20"/>
                <w:szCs w:val="20"/>
                <w:lang w:val="ro-RO"/>
              </w:rPr>
              <w:t>1</w:t>
            </w:r>
            <w:r w:rsidR="00235253" w:rsidRPr="00EF6FA4">
              <w:rPr>
                <w:rFonts w:cstheme="minorHAnsi"/>
                <w:sz w:val="20"/>
                <w:szCs w:val="20"/>
                <w:lang w:val="ro-RO"/>
              </w:rPr>
              <w:t>5</w:t>
            </w:r>
            <w:r w:rsidR="0096488A" w:rsidRPr="00EF6FA4">
              <w:rPr>
                <w:rFonts w:cstheme="minorHAnsi"/>
                <w:sz w:val="20"/>
                <w:szCs w:val="20"/>
                <w:lang w:val="ro-RO"/>
              </w:rPr>
              <w:t>0</w:t>
            </w:r>
            <w:r w:rsidR="00235253" w:rsidRPr="00EF6FA4">
              <w:rPr>
                <w:rFonts w:cstheme="minorHAnsi"/>
                <w:sz w:val="20"/>
                <w:szCs w:val="20"/>
                <w:lang w:val="ro-RO"/>
              </w:rPr>
              <w:t xml:space="preserve"> de</w:t>
            </w:r>
            <w:r w:rsidR="0096488A" w:rsidRPr="00EF6FA4">
              <w:rPr>
                <w:rFonts w:cstheme="minorHAnsi"/>
                <w:sz w:val="20"/>
                <w:szCs w:val="20"/>
                <w:lang w:val="ro-RO"/>
              </w:rPr>
              <w:t xml:space="preserve"> tineri instruiți</w:t>
            </w:r>
            <w:r w:rsidRPr="00EF6FA4">
              <w:rPr>
                <w:rFonts w:cstheme="minorHAnsi"/>
                <w:sz w:val="20"/>
                <w:szCs w:val="20"/>
                <w:lang w:val="ro-RO"/>
              </w:rPr>
              <w:t xml:space="preserve"> anual</w:t>
            </w:r>
          </w:p>
        </w:tc>
        <w:tc>
          <w:tcPr>
            <w:tcW w:w="391" w:type="pct"/>
          </w:tcPr>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2022-2027</w:t>
            </w:r>
          </w:p>
        </w:tc>
        <w:tc>
          <w:tcPr>
            <w:tcW w:w="528" w:type="pct"/>
          </w:tcPr>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DOFM,</w:t>
            </w:r>
          </w:p>
          <w:p w:rsidR="00235253" w:rsidRPr="00EF6FA4" w:rsidRDefault="00235253" w:rsidP="0096488A">
            <w:pPr>
              <w:spacing w:after="0" w:line="240" w:lineRule="auto"/>
              <w:rPr>
                <w:rFonts w:cstheme="minorHAnsi"/>
                <w:sz w:val="20"/>
                <w:szCs w:val="20"/>
                <w:lang w:val="ro-RO"/>
              </w:rPr>
            </w:pPr>
            <w:r w:rsidRPr="00EF6FA4">
              <w:rPr>
                <w:rFonts w:cstheme="minorHAnsi"/>
                <w:sz w:val="20"/>
                <w:szCs w:val="20"/>
                <w:lang w:val="ro-RO"/>
              </w:rPr>
              <w:t>Incubatorul de Afaceri</w:t>
            </w:r>
          </w:p>
          <w:p w:rsidR="0096488A" w:rsidRPr="00EF6FA4" w:rsidRDefault="0096488A" w:rsidP="0096488A">
            <w:pPr>
              <w:spacing w:after="0" w:line="240" w:lineRule="auto"/>
              <w:rPr>
                <w:rFonts w:cstheme="minorHAnsi"/>
                <w:sz w:val="20"/>
                <w:szCs w:val="20"/>
                <w:lang w:val="ro-RO"/>
              </w:rPr>
            </w:pPr>
          </w:p>
        </w:tc>
        <w:tc>
          <w:tcPr>
            <w:tcW w:w="394" w:type="pct"/>
          </w:tcPr>
          <w:p w:rsidR="0096488A" w:rsidRPr="00EF6FA4" w:rsidRDefault="00235253" w:rsidP="0096488A">
            <w:pPr>
              <w:spacing w:after="0" w:line="240" w:lineRule="auto"/>
              <w:rPr>
                <w:rFonts w:cstheme="minorHAnsi"/>
                <w:sz w:val="20"/>
                <w:szCs w:val="20"/>
                <w:lang w:val="ro-RO"/>
              </w:rPr>
            </w:pPr>
            <w:r w:rsidRPr="00EF6FA4">
              <w:rPr>
                <w:rFonts w:cstheme="minorHAnsi"/>
                <w:sz w:val="20"/>
                <w:szCs w:val="20"/>
                <w:lang w:val="ro-RO"/>
              </w:rPr>
              <w:t>CT Nisporeni</w:t>
            </w:r>
          </w:p>
        </w:tc>
        <w:tc>
          <w:tcPr>
            <w:tcW w:w="371" w:type="pct"/>
          </w:tcPr>
          <w:p w:rsidR="0096488A" w:rsidRDefault="00904ED5" w:rsidP="00904ED5">
            <w:pPr>
              <w:spacing w:after="0" w:line="240" w:lineRule="auto"/>
              <w:rPr>
                <w:rFonts w:cstheme="minorHAnsi"/>
                <w:sz w:val="20"/>
                <w:szCs w:val="20"/>
                <w:lang w:val="ro-RO"/>
              </w:rPr>
            </w:pPr>
            <w:r>
              <w:rPr>
                <w:rFonts w:cstheme="minorHAnsi"/>
                <w:sz w:val="20"/>
                <w:szCs w:val="20"/>
                <w:lang w:val="ro-RO"/>
              </w:rPr>
              <w:t>Conform devizului de cheltuieli</w:t>
            </w:r>
          </w:p>
          <w:p w:rsidR="00904ED5" w:rsidRDefault="00904ED5" w:rsidP="00904ED5">
            <w:pPr>
              <w:spacing w:after="0" w:line="240" w:lineRule="auto"/>
              <w:rPr>
                <w:rFonts w:cstheme="minorHAnsi"/>
                <w:sz w:val="20"/>
                <w:szCs w:val="20"/>
                <w:lang w:val="ro-RO"/>
              </w:rPr>
            </w:pPr>
            <w:r>
              <w:rPr>
                <w:rFonts w:cstheme="minorHAnsi"/>
                <w:sz w:val="20"/>
                <w:szCs w:val="20"/>
                <w:lang w:val="ro-RO"/>
              </w:rPr>
              <w:t>ANOFM</w:t>
            </w:r>
          </w:p>
          <w:p w:rsidR="00904ED5" w:rsidRPr="00EF6FA4" w:rsidRDefault="00904ED5" w:rsidP="00904ED5">
            <w:pPr>
              <w:spacing w:after="0" w:line="240" w:lineRule="auto"/>
              <w:rPr>
                <w:rFonts w:cstheme="minorHAnsi"/>
                <w:sz w:val="20"/>
                <w:szCs w:val="20"/>
                <w:lang w:val="ro-RO"/>
              </w:rPr>
            </w:pPr>
            <w:r>
              <w:rPr>
                <w:rFonts w:cstheme="minorHAnsi"/>
                <w:sz w:val="20"/>
                <w:szCs w:val="20"/>
                <w:lang w:val="ro-RO"/>
              </w:rPr>
              <w:t>ODIMM</w:t>
            </w:r>
          </w:p>
        </w:tc>
      </w:tr>
      <w:tr w:rsidR="0096488A" w:rsidRPr="00C37736" w:rsidTr="00FC6D4C">
        <w:trPr>
          <w:trHeight w:val="67"/>
        </w:trPr>
        <w:tc>
          <w:tcPr>
            <w:tcW w:w="190" w:type="pct"/>
          </w:tcPr>
          <w:p w:rsidR="0096488A" w:rsidRPr="00EF6FA4" w:rsidRDefault="0096488A" w:rsidP="0096488A">
            <w:pPr>
              <w:numPr>
                <w:ilvl w:val="0"/>
                <w:numId w:val="14"/>
              </w:numPr>
              <w:spacing w:after="0" w:line="240" w:lineRule="auto"/>
              <w:contextualSpacing/>
              <w:rPr>
                <w:rFonts w:eastAsia="Times New Roman" w:cstheme="minorHAnsi"/>
                <w:bCs/>
                <w:sz w:val="20"/>
                <w:szCs w:val="20"/>
                <w:lang w:val="ro-RO"/>
              </w:rPr>
            </w:pPr>
          </w:p>
        </w:tc>
        <w:tc>
          <w:tcPr>
            <w:tcW w:w="819" w:type="pct"/>
          </w:tcPr>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Organizarea programelor de mentorat pentru  tinerii antreprenori</w:t>
            </w:r>
          </w:p>
        </w:tc>
        <w:tc>
          <w:tcPr>
            <w:tcW w:w="1442" w:type="pct"/>
          </w:tcPr>
          <w:p w:rsidR="0096488A" w:rsidRPr="00EF6FA4" w:rsidRDefault="002820B9" w:rsidP="0096488A">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Selectarea tinerilor pentru programul de mentorat</w:t>
            </w:r>
          </w:p>
          <w:p w:rsidR="002820B9" w:rsidRPr="00EF6FA4" w:rsidRDefault="002820B9" w:rsidP="0096488A">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Instruirea tinerilor în domeniul antreprenoriat</w:t>
            </w:r>
          </w:p>
          <w:p w:rsidR="002820B9" w:rsidRPr="00EF6FA4" w:rsidRDefault="002820B9" w:rsidP="0096488A">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Suport în elaborarea planului de afaceri</w:t>
            </w:r>
          </w:p>
          <w:p w:rsidR="006E0F00" w:rsidRPr="00EF6FA4" w:rsidRDefault="006E0F00" w:rsidP="0096488A">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Schimb de experiență cu antreprenorii locali</w:t>
            </w:r>
          </w:p>
          <w:p w:rsidR="00DB533A" w:rsidRPr="00EF6FA4" w:rsidRDefault="00DB533A" w:rsidP="00DB533A">
            <w:pPr>
              <w:pStyle w:val="a6"/>
              <w:spacing w:after="0" w:line="240" w:lineRule="auto"/>
              <w:ind w:left="457"/>
              <w:rPr>
                <w:rFonts w:cstheme="minorHAnsi"/>
                <w:sz w:val="20"/>
                <w:szCs w:val="20"/>
                <w:lang w:val="ro-RO"/>
              </w:rPr>
            </w:pPr>
          </w:p>
        </w:tc>
        <w:tc>
          <w:tcPr>
            <w:tcW w:w="865" w:type="pct"/>
          </w:tcPr>
          <w:p w:rsidR="0096488A" w:rsidRPr="00EF6FA4" w:rsidRDefault="00DC3364" w:rsidP="0096488A">
            <w:pPr>
              <w:spacing w:after="0" w:line="240" w:lineRule="auto"/>
              <w:rPr>
                <w:rFonts w:cstheme="minorHAnsi"/>
                <w:sz w:val="20"/>
                <w:szCs w:val="20"/>
                <w:lang w:val="ro-RO"/>
              </w:rPr>
            </w:pPr>
            <w:r w:rsidRPr="00EF6FA4">
              <w:rPr>
                <w:rFonts w:cstheme="minorHAnsi"/>
                <w:sz w:val="20"/>
                <w:szCs w:val="20"/>
                <w:lang w:val="ro-RO"/>
              </w:rPr>
              <w:t xml:space="preserve">1 program de mentorat </w:t>
            </w:r>
            <w:r w:rsidR="002820B9" w:rsidRPr="00EF6FA4">
              <w:rPr>
                <w:rFonts w:cstheme="minorHAnsi"/>
                <w:sz w:val="20"/>
                <w:szCs w:val="20"/>
                <w:lang w:val="ro-RO"/>
              </w:rPr>
              <w:t>desfășurat</w:t>
            </w:r>
            <w:r w:rsidRPr="00EF6FA4">
              <w:rPr>
                <w:rFonts w:cstheme="minorHAnsi"/>
                <w:sz w:val="20"/>
                <w:szCs w:val="20"/>
                <w:lang w:val="ro-RO"/>
              </w:rPr>
              <w:t xml:space="preserve"> anual</w:t>
            </w:r>
          </w:p>
          <w:p w:rsidR="00DC3364" w:rsidRPr="00EF6FA4" w:rsidRDefault="00DC3364" w:rsidP="0096488A">
            <w:pPr>
              <w:spacing w:after="0" w:line="240" w:lineRule="auto"/>
              <w:rPr>
                <w:rFonts w:cstheme="minorHAnsi"/>
                <w:sz w:val="20"/>
                <w:szCs w:val="20"/>
                <w:lang w:val="ro-RO"/>
              </w:rPr>
            </w:pPr>
            <w:r w:rsidRPr="00EF6FA4">
              <w:rPr>
                <w:rFonts w:cstheme="minorHAnsi"/>
                <w:sz w:val="20"/>
                <w:szCs w:val="20"/>
                <w:lang w:val="ro-RO"/>
              </w:rPr>
              <w:t>Cel puțin 5 planuri de afaceri realizate anual</w:t>
            </w:r>
          </w:p>
        </w:tc>
        <w:tc>
          <w:tcPr>
            <w:tcW w:w="391" w:type="pct"/>
          </w:tcPr>
          <w:p w:rsidR="0096488A" w:rsidRPr="00EF6FA4" w:rsidRDefault="00235253" w:rsidP="0096488A">
            <w:pPr>
              <w:spacing w:after="0" w:line="240" w:lineRule="auto"/>
              <w:rPr>
                <w:rFonts w:ascii="Times New Roman" w:hAnsi="Times New Roman" w:cs="Times New Roman"/>
                <w:sz w:val="24"/>
                <w:szCs w:val="24"/>
                <w:lang w:val="ro-RO"/>
              </w:rPr>
            </w:pPr>
            <w:r w:rsidRPr="00EF6FA4">
              <w:rPr>
                <w:rFonts w:cstheme="minorHAnsi"/>
                <w:sz w:val="20"/>
                <w:szCs w:val="20"/>
                <w:lang w:val="ro-RO"/>
              </w:rPr>
              <w:t>2022-2027</w:t>
            </w:r>
          </w:p>
        </w:tc>
        <w:tc>
          <w:tcPr>
            <w:tcW w:w="528" w:type="pct"/>
          </w:tcPr>
          <w:p w:rsidR="0096488A" w:rsidRPr="00EF6FA4" w:rsidRDefault="00235253" w:rsidP="0096488A">
            <w:pPr>
              <w:spacing w:after="0" w:line="240" w:lineRule="auto"/>
              <w:rPr>
                <w:rFonts w:ascii="Times New Roman" w:hAnsi="Times New Roman" w:cs="Times New Roman"/>
                <w:sz w:val="24"/>
                <w:szCs w:val="24"/>
                <w:lang w:val="ro-RO"/>
              </w:rPr>
            </w:pPr>
            <w:r w:rsidRPr="00EF6FA4">
              <w:rPr>
                <w:rFonts w:cstheme="minorHAnsi"/>
                <w:sz w:val="20"/>
                <w:szCs w:val="20"/>
                <w:lang w:val="ro-RO"/>
              </w:rPr>
              <w:t>Incubatorul de Afaceri</w:t>
            </w:r>
          </w:p>
        </w:tc>
        <w:tc>
          <w:tcPr>
            <w:tcW w:w="394" w:type="pct"/>
          </w:tcPr>
          <w:p w:rsidR="00235253" w:rsidRPr="00EF6FA4" w:rsidRDefault="00235253" w:rsidP="00235253">
            <w:pPr>
              <w:spacing w:after="0" w:line="240" w:lineRule="auto"/>
              <w:rPr>
                <w:rFonts w:cstheme="minorHAnsi"/>
                <w:sz w:val="20"/>
                <w:szCs w:val="20"/>
                <w:lang w:val="ro-RO"/>
              </w:rPr>
            </w:pPr>
            <w:r w:rsidRPr="00EF6FA4">
              <w:rPr>
                <w:rFonts w:cstheme="minorHAnsi"/>
                <w:sz w:val="20"/>
                <w:szCs w:val="20"/>
                <w:lang w:val="ro-RO"/>
              </w:rPr>
              <w:t>DOFM,</w:t>
            </w:r>
          </w:p>
          <w:p w:rsidR="0096488A" w:rsidRPr="00EF6FA4" w:rsidRDefault="00235253" w:rsidP="00235253">
            <w:pPr>
              <w:spacing w:after="0" w:line="240" w:lineRule="auto"/>
              <w:rPr>
                <w:rFonts w:ascii="Times New Roman" w:hAnsi="Times New Roman" w:cs="Times New Roman"/>
                <w:sz w:val="24"/>
                <w:szCs w:val="24"/>
                <w:lang w:val="ro-RO"/>
              </w:rPr>
            </w:pPr>
            <w:r w:rsidRPr="00EF6FA4">
              <w:rPr>
                <w:rFonts w:cstheme="minorHAnsi"/>
                <w:sz w:val="20"/>
                <w:szCs w:val="20"/>
                <w:lang w:val="ro-RO"/>
              </w:rPr>
              <w:t>CT Nisporeni</w:t>
            </w:r>
          </w:p>
        </w:tc>
        <w:tc>
          <w:tcPr>
            <w:tcW w:w="371" w:type="pct"/>
          </w:tcPr>
          <w:p w:rsidR="0096488A" w:rsidRDefault="00904ED5" w:rsidP="0096488A">
            <w:pPr>
              <w:spacing w:after="0" w:line="240" w:lineRule="auto"/>
              <w:rPr>
                <w:rFonts w:cstheme="minorHAnsi"/>
                <w:sz w:val="20"/>
                <w:szCs w:val="20"/>
                <w:lang w:val="ro-RO"/>
              </w:rPr>
            </w:pPr>
            <w:r>
              <w:rPr>
                <w:rFonts w:cstheme="minorHAnsi"/>
                <w:sz w:val="20"/>
                <w:szCs w:val="20"/>
                <w:lang w:val="ro-RO"/>
              </w:rPr>
              <w:t>Conform devizului de cheltuieli</w:t>
            </w:r>
          </w:p>
          <w:p w:rsidR="00904ED5" w:rsidRPr="00EF6FA4" w:rsidRDefault="00904ED5" w:rsidP="0096488A">
            <w:pPr>
              <w:spacing w:after="0" w:line="240" w:lineRule="auto"/>
              <w:rPr>
                <w:rFonts w:cstheme="minorHAnsi"/>
                <w:sz w:val="20"/>
                <w:szCs w:val="20"/>
                <w:lang w:val="ro-RO"/>
              </w:rPr>
            </w:pPr>
            <w:r>
              <w:rPr>
                <w:rFonts w:cstheme="minorHAnsi"/>
                <w:sz w:val="20"/>
                <w:szCs w:val="20"/>
                <w:lang w:val="ro-RO"/>
              </w:rPr>
              <w:t>ODIMM</w:t>
            </w:r>
          </w:p>
        </w:tc>
      </w:tr>
      <w:tr w:rsidR="0096488A" w:rsidRPr="00EF6FA4" w:rsidTr="000F3FE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96488A" w:rsidRDefault="0096488A" w:rsidP="0096488A">
            <w:pPr>
              <w:spacing w:after="0" w:line="240" w:lineRule="auto"/>
              <w:ind w:left="457" w:hanging="457"/>
              <w:rPr>
                <w:rFonts w:cstheme="minorHAnsi"/>
                <w:b/>
                <w:sz w:val="20"/>
                <w:szCs w:val="20"/>
                <w:lang w:val="ro-RO"/>
              </w:rPr>
            </w:pPr>
            <w:r w:rsidRPr="00EF6FA4">
              <w:rPr>
                <w:rFonts w:cstheme="minorHAnsi"/>
                <w:b/>
                <w:sz w:val="20"/>
                <w:szCs w:val="20"/>
                <w:lang w:val="ro-RO"/>
              </w:rPr>
              <w:t>Abordarea IV. Fortificarea serviciilor și structurilor de tineret</w:t>
            </w:r>
          </w:p>
          <w:p w:rsidR="004A5ABA" w:rsidRPr="00EF6FA4" w:rsidRDefault="004A5ABA" w:rsidP="0096488A">
            <w:pPr>
              <w:spacing w:after="0" w:line="240" w:lineRule="auto"/>
              <w:ind w:left="457" w:hanging="457"/>
              <w:rPr>
                <w:rFonts w:cstheme="minorHAnsi"/>
                <w:b/>
                <w:sz w:val="20"/>
                <w:szCs w:val="20"/>
                <w:lang w:val="ro-RO"/>
              </w:rPr>
            </w:pPr>
          </w:p>
        </w:tc>
      </w:tr>
      <w:tr w:rsidR="0096488A" w:rsidRPr="00C37736" w:rsidTr="000F3FE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96488A" w:rsidRDefault="0096488A" w:rsidP="0096488A">
            <w:pPr>
              <w:spacing w:after="0"/>
              <w:ind w:left="457" w:hanging="457"/>
              <w:rPr>
                <w:rFonts w:cstheme="minorHAnsi"/>
                <w:b/>
                <w:sz w:val="20"/>
                <w:szCs w:val="20"/>
                <w:lang w:val="ro-RO"/>
              </w:rPr>
            </w:pPr>
            <w:r w:rsidRPr="00EF6FA4">
              <w:rPr>
                <w:rFonts w:cstheme="minorHAnsi"/>
                <w:b/>
                <w:sz w:val="20"/>
                <w:szCs w:val="20"/>
                <w:lang w:val="ro-RO"/>
              </w:rPr>
              <w:t>Rezultat pe termen mediu 4.1: Infrastructura cultural-sportivă este adaptată la nevoile actuale ale tinerilor</w:t>
            </w:r>
          </w:p>
          <w:p w:rsidR="004A5ABA" w:rsidRPr="00EF6FA4" w:rsidRDefault="004A5ABA" w:rsidP="0096488A">
            <w:pPr>
              <w:spacing w:after="0"/>
              <w:ind w:left="457" w:hanging="457"/>
              <w:rPr>
                <w:rFonts w:cstheme="minorHAnsi"/>
                <w:color w:val="000000" w:themeColor="text1"/>
                <w:kern w:val="24"/>
                <w:sz w:val="16"/>
                <w:szCs w:val="16"/>
                <w:lang w:val="ro-RO"/>
              </w:rPr>
            </w:pPr>
          </w:p>
        </w:tc>
      </w:tr>
      <w:tr w:rsidR="0096488A" w:rsidRPr="00C37736" w:rsidTr="000F3FE3">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96488A" w:rsidRDefault="0096488A" w:rsidP="0096488A">
            <w:pPr>
              <w:spacing w:after="0"/>
              <w:ind w:left="457" w:hanging="457"/>
              <w:rPr>
                <w:rFonts w:cstheme="minorHAnsi"/>
                <w:b/>
                <w:sz w:val="20"/>
                <w:szCs w:val="20"/>
                <w:lang w:val="ro-RO"/>
              </w:rPr>
            </w:pPr>
            <w:r w:rsidRPr="00EF6FA4">
              <w:rPr>
                <w:rFonts w:cstheme="minorHAnsi"/>
                <w:b/>
                <w:sz w:val="20"/>
                <w:szCs w:val="20"/>
                <w:lang w:val="ro-RO"/>
              </w:rPr>
              <w:t>Rezultat pe termen scurt R4.1.1. Mai multe secții cultural-sportive sunt dotate și dezvoltate pentru tineri</w:t>
            </w:r>
          </w:p>
          <w:p w:rsidR="004A5ABA" w:rsidRPr="00EF6FA4" w:rsidRDefault="004A5ABA" w:rsidP="0096488A">
            <w:pPr>
              <w:spacing w:after="0"/>
              <w:ind w:left="457" w:hanging="457"/>
              <w:rPr>
                <w:rFonts w:cstheme="minorHAnsi"/>
                <w:color w:val="000000" w:themeColor="text1"/>
                <w:kern w:val="24"/>
                <w:sz w:val="16"/>
                <w:szCs w:val="16"/>
                <w:lang w:val="ro-RO"/>
              </w:rPr>
            </w:pPr>
          </w:p>
        </w:tc>
      </w:tr>
      <w:tr w:rsidR="0096488A" w:rsidRPr="00EF6FA4" w:rsidTr="00FC6D4C">
        <w:trPr>
          <w:trHeight w:val="67"/>
        </w:trPr>
        <w:tc>
          <w:tcPr>
            <w:tcW w:w="190" w:type="pct"/>
          </w:tcPr>
          <w:p w:rsidR="0096488A" w:rsidRPr="00EF6FA4" w:rsidRDefault="0096488A" w:rsidP="0096488A">
            <w:pPr>
              <w:numPr>
                <w:ilvl w:val="0"/>
                <w:numId w:val="14"/>
              </w:numPr>
              <w:spacing w:after="0" w:line="240" w:lineRule="auto"/>
              <w:contextualSpacing/>
              <w:rPr>
                <w:rFonts w:eastAsia="Times New Roman" w:cstheme="minorHAnsi"/>
                <w:bCs/>
                <w:sz w:val="20"/>
                <w:szCs w:val="20"/>
                <w:lang w:val="ro-RO"/>
              </w:rPr>
            </w:pPr>
          </w:p>
        </w:tc>
        <w:tc>
          <w:tcPr>
            <w:tcW w:w="819" w:type="pct"/>
          </w:tcPr>
          <w:p w:rsidR="0096488A" w:rsidRPr="00EF6FA4" w:rsidRDefault="0096488A" w:rsidP="0096488A">
            <w:pPr>
              <w:spacing w:after="0" w:line="240" w:lineRule="auto"/>
              <w:rPr>
                <w:rFonts w:cstheme="minorHAnsi"/>
                <w:sz w:val="20"/>
                <w:szCs w:val="20"/>
                <w:lang w:val="ro-RO"/>
              </w:rPr>
            </w:pPr>
            <w:r w:rsidRPr="00EF6FA4">
              <w:rPr>
                <w:rFonts w:cstheme="minorHAnsi"/>
                <w:sz w:val="20"/>
                <w:szCs w:val="20"/>
                <w:lang w:val="ro-RO"/>
              </w:rPr>
              <w:t>Dezvoltarea infrastructurii sportive și culturale în mediul rural (crearea secțiilor, centrelor în zonele rurale)</w:t>
            </w:r>
          </w:p>
          <w:p w:rsidR="0096488A" w:rsidRPr="00EF6FA4" w:rsidRDefault="0096488A" w:rsidP="0096488A">
            <w:pPr>
              <w:spacing w:after="0" w:line="240" w:lineRule="auto"/>
              <w:rPr>
                <w:rFonts w:cstheme="minorHAnsi"/>
                <w:sz w:val="20"/>
                <w:szCs w:val="20"/>
                <w:lang w:val="ro-RO"/>
              </w:rPr>
            </w:pPr>
          </w:p>
        </w:tc>
        <w:tc>
          <w:tcPr>
            <w:tcW w:w="1442" w:type="pct"/>
          </w:tcPr>
          <w:p w:rsidR="009F0840" w:rsidRPr="00EF6FA4" w:rsidRDefault="00A96B38" w:rsidP="0096488A">
            <w:pPr>
              <w:pStyle w:val="a6"/>
              <w:numPr>
                <w:ilvl w:val="1"/>
                <w:numId w:val="14"/>
              </w:numPr>
              <w:spacing w:after="0" w:line="240" w:lineRule="auto"/>
              <w:ind w:left="457" w:hanging="457"/>
              <w:rPr>
                <w:sz w:val="20"/>
                <w:szCs w:val="20"/>
                <w:lang w:val="ro-RO"/>
              </w:rPr>
            </w:pPr>
            <w:r w:rsidRPr="00EF6FA4">
              <w:rPr>
                <w:sz w:val="20"/>
                <w:szCs w:val="20"/>
                <w:lang w:val="ro-RO"/>
              </w:rPr>
              <w:t>Identificarea cercurilor de interes în fiecare comunita</w:t>
            </w:r>
            <w:r w:rsidR="003F72C1" w:rsidRPr="00EF6FA4">
              <w:rPr>
                <w:sz w:val="20"/>
                <w:szCs w:val="20"/>
                <w:lang w:val="ro-RO"/>
              </w:rPr>
              <w:t>t</w:t>
            </w:r>
            <w:r w:rsidRPr="00EF6FA4">
              <w:rPr>
                <w:sz w:val="20"/>
                <w:szCs w:val="20"/>
                <w:lang w:val="ro-RO"/>
              </w:rPr>
              <w:t>e a raionului</w:t>
            </w:r>
            <w:r w:rsidR="003F72C1" w:rsidRPr="00EF6FA4">
              <w:rPr>
                <w:sz w:val="20"/>
                <w:szCs w:val="20"/>
                <w:lang w:val="ro-RO"/>
              </w:rPr>
              <w:t xml:space="preserve"> (23 total)</w:t>
            </w:r>
          </w:p>
          <w:p w:rsidR="0096488A" w:rsidRPr="00EF6FA4" w:rsidRDefault="009F0840" w:rsidP="0096488A">
            <w:pPr>
              <w:pStyle w:val="a6"/>
              <w:numPr>
                <w:ilvl w:val="1"/>
                <w:numId w:val="14"/>
              </w:numPr>
              <w:spacing w:after="0" w:line="240" w:lineRule="auto"/>
              <w:ind w:left="457" w:hanging="457"/>
              <w:rPr>
                <w:sz w:val="20"/>
                <w:szCs w:val="20"/>
                <w:lang w:val="ro-RO"/>
              </w:rPr>
            </w:pPr>
            <w:r w:rsidRPr="00EF6FA4">
              <w:rPr>
                <w:sz w:val="20"/>
                <w:szCs w:val="20"/>
                <w:lang w:val="ro-RO"/>
              </w:rPr>
              <w:t>Identificarea spațiilor disponibile la nivel local (casa de cultură, sala de sport a școlii, sala festivă ș.a.)</w:t>
            </w:r>
          </w:p>
          <w:p w:rsidR="00A96B38" w:rsidRPr="00EF6FA4" w:rsidRDefault="003F72C1" w:rsidP="0096488A">
            <w:pPr>
              <w:pStyle w:val="a6"/>
              <w:numPr>
                <w:ilvl w:val="1"/>
                <w:numId w:val="14"/>
              </w:numPr>
              <w:spacing w:after="0" w:line="240" w:lineRule="auto"/>
              <w:ind w:left="457" w:hanging="457"/>
              <w:rPr>
                <w:sz w:val="20"/>
                <w:szCs w:val="20"/>
                <w:lang w:val="ro-RO"/>
              </w:rPr>
            </w:pPr>
            <w:r w:rsidRPr="00EF6FA4">
              <w:rPr>
                <w:sz w:val="20"/>
                <w:szCs w:val="20"/>
                <w:lang w:val="ro-RO"/>
              </w:rPr>
              <w:t>Stabilirea parteneriatelor cu APL I pentru asigurarea funcționalității cercurilor pe interese la nivel local</w:t>
            </w:r>
          </w:p>
        </w:tc>
        <w:tc>
          <w:tcPr>
            <w:tcW w:w="865" w:type="pct"/>
          </w:tcPr>
          <w:p w:rsidR="0096488A" w:rsidRPr="00EF6FA4" w:rsidRDefault="003F72C1" w:rsidP="0096488A">
            <w:pPr>
              <w:spacing w:after="0" w:line="240" w:lineRule="auto"/>
              <w:rPr>
                <w:rFonts w:cstheme="minorHAnsi"/>
                <w:sz w:val="20"/>
                <w:szCs w:val="20"/>
                <w:lang w:val="ro-RO"/>
              </w:rPr>
            </w:pPr>
            <w:r w:rsidRPr="00EF6FA4">
              <w:rPr>
                <w:sz w:val="20"/>
                <w:szCs w:val="20"/>
                <w:lang w:val="ro-RO"/>
              </w:rPr>
              <w:t xml:space="preserve">Până în 2027, cel puțin un cerc pe interese (secție culturală și/sau sportivă) </w:t>
            </w:r>
            <w:r w:rsidR="00DE731D" w:rsidRPr="00EF6FA4">
              <w:rPr>
                <w:sz w:val="20"/>
                <w:szCs w:val="20"/>
                <w:lang w:val="ro-RO"/>
              </w:rPr>
              <w:t>funcțional</w:t>
            </w:r>
            <w:r w:rsidRPr="00EF6FA4">
              <w:rPr>
                <w:sz w:val="20"/>
                <w:szCs w:val="20"/>
                <w:lang w:val="ro-RO"/>
              </w:rPr>
              <w:t xml:space="preserve"> în fiecare localitate</w:t>
            </w:r>
          </w:p>
        </w:tc>
        <w:tc>
          <w:tcPr>
            <w:tcW w:w="391" w:type="pct"/>
          </w:tcPr>
          <w:p w:rsidR="0096488A" w:rsidRPr="00EF6FA4" w:rsidRDefault="003F72C1" w:rsidP="0096488A">
            <w:pPr>
              <w:spacing w:after="0" w:line="240" w:lineRule="auto"/>
              <w:jc w:val="center"/>
              <w:rPr>
                <w:rFonts w:cstheme="minorHAnsi"/>
                <w:sz w:val="20"/>
                <w:szCs w:val="20"/>
                <w:lang w:val="ro-RO"/>
              </w:rPr>
            </w:pPr>
            <w:r w:rsidRPr="00EF6FA4">
              <w:rPr>
                <w:rFonts w:cstheme="minorHAnsi"/>
                <w:sz w:val="20"/>
                <w:szCs w:val="20"/>
                <w:lang w:val="ro-RO"/>
              </w:rPr>
              <w:t>2023-2027</w:t>
            </w:r>
          </w:p>
        </w:tc>
        <w:tc>
          <w:tcPr>
            <w:tcW w:w="528" w:type="pct"/>
          </w:tcPr>
          <w:p w:rsidR="00DE731D" w:rsidRPr="00EF6FA4" w:rsidRDefault="003F72C1" w:rsidP="0096488A">
            <w:pPr>
              <w:spacing w:after="0" w:line="240" w:lineRule="auto"/>
              <w:rPr>
                <w:lang w:val="ro-RO"/>
              </w:rPr>
            </w:pPr>
            <w:r w:rsidRPr="00EF6FA4">
              <w:rPr>
                <w:lang w:val="ro-RO"/>
              </w:rPr>
              <w:t>DÎTS</w:t>
            </w:r>
            <w:r w:rsidR="00DE731D" w:rsidRPr="00EF6FA4">
              <w:rPr>
                <w:lang w:val="ro-RO"/>
              </w:rPr>
              <w:t>, APL I, APL II</w:t>
            </w:r>
          </w:p>
        </w:tc>
        <w:tc>
          <w:tcPr>
            <w:tcW w:w="394" w:type="pct"/>
          </w:tcPr>
          <w:p w:rsidR="0096488A" w:rsidRPr="00EF6FA4" w:rsidRDefault="00DE731D" w:rsidP="0096488A">
            <w:pPr>
              <w:spacing w:after="0" w:line="240" w:lineRule="auto"/>
              <w:rPr>
                <w:rFonts w:cstheme="minorHAnsi"/>
                <w:sz w:val="20"/>
                <w:szCs w:val="20"/>
                <w:lang w:val="ro-RO"/>
              </w:rPr>
            </w:pPr>
            <w:r w:rsidRPr="00EF6FA4">
              <w:rPr>
                <w:rFonts w:cstheme="minorHAnsi"/>
                <w:sz w:val="20"/>
                <w:szCs w:val="20"/>
                <w:lang w:val="ro-RO"/>
              </w:rPr>
              <w:t>Federații sportive, ONG, parteneri externi, agenți economici</w:t>
            </w:r>
          </w:p>
        </w:tc>
        <w:tc>
          <w:tcPr>
            <w:tcW w:w="371" w:type="pct"/>
          </w:tcPr>
          <w:p w:rsidR="0096488A" w:rsidRPr="00EF6FA4" w:rsidRDefault="0096488A" w:rsidP="0096488A">
            <w:pPr>
              <w:spacing w:after="0" w:line="240" w:lineRule="auto"/>
              <w:rPr>
                <w:rFonts w:cstheme="minorHAnsi"/>
                <w:sz w:val="20"/>
                <w:szCs w:val="20"/>
                <w:lang w:val="ro-RO"/>
              </w:rPr>
            </w:pPr>
          </w:p>
        </w:tc>
      </w:tr>
      <w:tr w:rsidR="00DE731D" w:rsidRPr="00EF6FA4" w:rsidTr="00FC6D4C">
        <w:trPr>
          <w:trHeight w:val="67"/>
        </w:trPr>
        <w:tc>
          <w:tcPr>
            <w:tcW w:w="190" w:type="pct"/>
          </w:tcPr>
          <w:p w:rsidR="00DE731D" w:rsidRPr="00EF6FA4" w:rsidRDefault="00DE731D" w:rsidP="00DE731D">
            <w:pPr>
              <w:numPr>
                <w:ilvl w:val="0"/>
                <w:numId w:val="14"/>
              </w:numPr>
              <w:spacing w:after="0" w:line="240" w:lineRule="auto"/>
              <w:contextualSpacing/>
              <w:rPr>
                <w:rFonts w:eastAsia="Times New Roman" w:cstheme="minorHAnsi"/>
                <w:bCs/>
                <w:sz w:val="20"/>
                <w:szCs w:val="20"/>
                <w:lang w:val="ro-RO"/>
              </w:rPr>
            </w:pPr>
          </w:p>
        </w:tc>
        <w:tc>
          <w:tcPr>
            <w:tcW w:w="819" w:type="pct"/>
          </w:tcPr>
          <w:p w:rsidR="00DE731D" w:rsidRPr="00EF6FA4" w:rsidRDefault="00DE731D" w:rsidP="00DE731D">
            <w:pPr>
              <w:spacing w:after="0" w:line="240" w:lineRule="auto"/>
              <w:rPr>
                <w:rFonts w:cstheme="minorHAnsi"/>
                <w:sz w:val="20"/>
                <w:szCs w:val="20"/>
                <w:lang w:val="ro-RO"/>
              </w:rPr>
            </w:pPr>
            <w:r w:rsidRPr="00EF6FA4">
              <w:rPr>
                <w:rFonts w:cstheme="minorHAnsi"/>
                <w:sz w:val="20"/>
                <w:szCs w:val="20"/>
                <w:lang w:val="ro-RO"/>
              </w:rPr>
              <w:t>Dotarea tehnică a centrelor sportive, culturale existente</w:t>
            </w:r>
          </w:p>
          <w:p w:rsidR="00DE731D" w:rsidRPr="00EF6FA4" w:rsidRDefault="00DE731D" w:rsidP="00DE731D">
            <w:pPr>
              <w:spacing w:after="0" w:line="240" w:lineRule="auto"/>
              <w:rPr>
                <w:rFonts w:cstheme="minorHAnsi"/>
                <w:sz w:val="20"/>
                <w:szCs w:val="20"/>
                <w:lang w:val="ro-RO"/>
              </w:rPr>
            </w:pPr>
          </w:p>
        </w:tc>
        <w:tc>
          <w:tcPr>
            <w:tcW w:w="1442" w:type="pct"/>
          </w:tcPr>
          <w:p w:rsidR="00DE731D" w:rsidRPr="00EF6FA4" w:rsidRDefault="00DE731D" w:rsidP="00DE731D">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Estimarea necesităților de dotare tehnică a cercurilor culturale/ sportive din zonele rurale</w:t>
            </w:r>
          </w:p>
          <w:p w:rsidR="00DE731D" w:rsidRPr="00EF6FA4" w:rsidRDefault="00DE731D" w:rsidP="00DE731D">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Stabilirea parteneriatelor externe (federații sportive, donatori externi etc.)</w:t>
            </w:r>
          </w:p>
          <w:p w:rsidR="00DE731D" w:rsidRPr="00EF6FA4" w:rsidRDefault="00DE731D" w:rsidP="00DE731D">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t>Alocarea anuală a resurselor financiare din bugetul public raional</w:t>
            </w:r>
          </w:p>
        </w:tc>
        <w:tc>
          <w:tcPr>
            <w:tcW w:w="865" w:type="pct"/>
          </w:tcPr>
          <w:p w:rsidR="00DE731D" w:rsidRPr="00EF6FA4" w:rsidRDefault="00DE731D" w:rsidP="00DE731D">
            <w:pPr>
              <w:spacing w:after="0" w:line="240" w:lineRule="auto"/>
              <w:rPr>
                <w:rFonts w:cstheme="minorHAnsi"/>
                <w:sz w:val="20"/>
                <w:szCs w:val="20"/>
                <w:lang w:val="ro-RO"/>
              </w:rPr>
            </w:pPr>
            <w:r w:rsidRPr="00EF6FA4">
              <w:rPr>
                <w:rFonts w:cstheme="minorHAnsi"/>
                <w:sz w:val="20"/>
                <w:szCs w:val="20"/>
                <w:lang w:val="ro-RO"/>
              </w:rPr>
              <w:t>Cel puț</w:t>
            </w:r>
            <w:r w:rsidR="0003227B">
              <w:rPr>
                <w:rFonts w:cstheme="minorHAnsi"/>
                <w:sz w:val="20"/>
                <w:szCs w:val="20"/>
                <w:lang w:val="ro-RO"/>
              </w:rPr>
              <w:t xml:space="preserve">in 5% din bugetele locale nivel I ȘI nivel II public raional sunt alocate </w:t>
            </w:r>
            <w:r w:rsidRPr="00EF6FA4">
              <w:rPr>
                <w:rFonts w:cstheme="minorHAnsi"/>
                <w:sz w:val="20"/>
                <w:szCs w:val="20"/>
                <w:lang w:val="ro-RO"/>
              </w:rPr>
              <w:t xml:space="preserve"> secțiilor culturale/ sportive din zonele rurale</w:t>
            </w:r>
          </w:p>
          <w:p w:rsidR="00DE731D" w:rsidRPr="00EF6FA4" w:rsidRDefault="00DE731D" w:rsidP="00DE731D">
            <w:pPr>
              <w:spacing w:after="0" w:line="240" w:lineRule="auto"/>
              <w:rPr>
                <w:rFonts w:cstheme="minorHAnsi"/>
                <w:sz w:val="20"/>
                <w:szCs w:val="20"/>
                <w:lang w:val="ro-RO"/>
              </w:rPr>
            </w:pPr>
          </w:p>
          <w:p w:rsidR="00DE731D" w:rsidRPr="00EF6FA4" w:rsidRDefault="00DE731D" w:rsidP="00DE731D">
            <w:pPr>
              <w:spacing w:after="0" w:line="240" w:lineRule="auto"/>
              <w:rPr>
                <w:rFonts w:cstheme="minorHAnsi"/>
                <w:sz w:val="20"/>
                <w:szCs w:val="20"/>
                <w:lang w:val="ro-RO"/>
              </w:rPr>
            </w:pPr>
          </w:p>
        </w:tc>
        <w:tc>
          <w:tcPr>
            <w:tcW w:w="391" w:type="pct"/>
          </w:tcPr>
          <w:p w:rsidR="00DE731D" w:rsidRPr="00EF6FA4" w:rsidRDefault="00DE731D" w:rsidP="00DE731D">
            <w:pPr>
              <w:spacing w:after="0" w:line="240" w:lineRule="auto"/>
              <w:jc w:val="center"/>
              <w:rPr>
                <w:rFonts w:cstheme="minorHAnsi"/>
                <w:sz w:val="20"/>
                <w:szCs w:val="20"/>
                <w:lang w:val="ro-RO"/>
              </w:rPr>
            </w:pPr>
            <w:r w:rsidRPr="00EF6FA4">
              <w:rPr>
                <w:rFonts w:cstheme="minorHAnsi"/>
                <w:sz w:val="20"/>
                <w:szCs w:val="20"/>
                <w:lang w:val="ro-RO"/>
              </w:rPr>
              <w:t>2023-2027</w:t>
            </w:r>
          </w:p>
        </w:tc>
        <w:tc>
          <w:tcPr>
            <w:tcW w:w="528" w:type="pct"/>
          </w:tcPr>
          <w:p w:rsidR="00DE731D" w:rsidRPr="00EF6FA4" w:rsidRDefault="00DE731D" w:rsidP="00DE731D">
            <w:pPr>
              <w:spacing w:after="0" w:line="240" w:lineRule="auto"/>
              <w:rPr>
                <w:rFonts w:cstheme="minorHAnsi"/>
                <w:sz w:val="20"/>
                <w:szCs w:val="20"/>
                <w:lang w:val="ro-RO"/>
              </w:rPr>
            </w:pPr>
            <w:r w:rsidRPr="00EF6FA4">
              <w:rPr>
                <w:lang w:val="ro-RO"/>
              </w:rPr>
              <w:t>DÎTS, APL I, APL II</w:t>
            </w:r>
          </w:p>
        </w:tc>
        <w:tc>
          <w:tcPr>
            <w:tcW w:w="394" w:type="pct"/>
          </w:tcPr>
          <w:p w:rsidR="00DE731D" w:rsidRPr="00EF6FA4" w:rsidRDefault="00DE731D" w:rsidP="00DE731D">
            <w:pPr>
              <w:spacing w:after="0" w:line="240" w:lineRule="auto"/>
              <w:rPr>
                <w:rFonts w:cstheme="minorHAnsi"/>
                <w:sz w:val="20"/>
                <w:szCs w:val="20"/>
                <w:lang w:val="ro-RO"/>
              </w:rPr>
            </w:pPr>
            <w:r w:rsidRPr="00EF6FA4">
              <w:rPr>
                <w:rFonts w:cstheme="minorHAnsi"/>
                <w:sz w:val="20"/>
                <w:szCs w:val="20"/>
                <w:lang w:val="ro-RO"/>
              </w:rPr>
              <w:t>Federații sportive, ONG, parteneri externi, agenți economici</w:t>
            </w:r>
          </w:p>
        </w:tc>
        <w:tc>
          <w:tcPr>
            <w:tcW w:w="371" w:type="pct"/>
          </w:tcPr>
          <w:p w:rsidR="00DE731D" w:rsidRPr="00EF6FA4" w:rsidRDefault="0003227B" w:rsidP="00DE731D">
            <w:pPr>
              <w:spacing w:after="0" w:line="240" w:lineRule="auto"/>
              <w:rPr>
                <w:rFonts w:cstheme="minorHAnsi"/>
                <w:sz w:val="20"/>
                <w:szCs w:val="20"/>
                <w:lang w:val="ro-RO"/>
              </w:rPr>
            </w:pPr>
            <w:r>
              <w:rPr>
                <w:rFonts w:cstheme="minorHAnsi"/>
                <w:sz w:val="20"/>
                <w:szCs w:val="20"/>
                <w:lang w:val="ro-RO"/>
              </w:rPr>
              <w:t>5% din bugetele locale</w:t>
            </w:r>
          </w:p>
        </w:tc>
      </w:tr>
      <w:tr w:rsidR="00DE731D" w:rsidRPr="00C37736" w:rsidTr="00FC6D4C">
        <w:trPr>
          <w:trHeight w:val="67"/>
        </w:trPr>
        <w:tc>
          <w:tcPr>
            <w:tcW w:w="190" w:type="pct"/>
          </w:tcPr>
          <w:p w:rsidR="00DE731D" w:rsidRPr="00EF6FA4" w:rsidRDefault="00DE731D" w:rsidP="00DE731D">
            <w:pPr>
              <w:numPr>
                <w:ilvl w:val="0"/>
                <w:numId w:val="14"/>
              </w:numPr>
              <w:spacing w:after="0" w:line="240" w:lineRule="auto"/>
              <w:contextualSpacing/>
              <w:rPr>
                <w:rFonts w:eastAsia="Times New Roman" w:cstheme="minorHAnsi"/>
                <w:bCs/>
                <w:sz w:val="20"/>
                <w:szCs w:val="20"/>
                <w:lang w:val="ro-RO"/>
              </w:rPr>
            </w:pPr>
          </w:p>
        </w:tc>
        <w:tc>
          <w:tcPr>
            <w:tcW w:w="819" w:type="pct"/>
          </w:tcPr>
          <w:p w:rsidR="00DE731D" w:rsidRPr="00EF6FA4" w:rsidRDefault="00DE731D" w:rsidP="00DE731D">
            <w:pPr>
              <w:spacing w:after="0" w:line="240" w:lineRule="auto"/>
              <w:rPr>
                <w:rFonts w:cstheme="minorHAnsi"/>
                <w:sz w:val="20"/>
                <w:szCs w:val="20"/>
                <w:lang w:val="ro-RO"/>
              </w:rPr>
            </w:pPr>
            <w:r w:rsidRPr="00EF6FA4">
              <w:rPr>
                <w:rFonts w:cstheme="minorHAnsi"/>
                <w:sz w:val="20"/>
                <w:szCs w:val="20"/>
                <w:lang w:val="ro-RO"/>
              </w:rPr>
              <w:t xml:space="preserve">Adaptarea infrastructurii pentru a spori accesul </w:t>
            </w:r>
            <w:r w:rsidRPr="00EF6FA4">
              <w:rPr>
                <w:rFonts w:cstheme="minorHAnsi"/>
                <w:sz w:val="20"/>
                <w:szCs w:val="20"/>
                <w:lang w:val="ro-RO"/>
              </w:rPr>
              <w:lastRenderedPageBreak/>
              <w:t>tinerilor, inclusiv cei dezavantajați, la activități culturale/ sportive, de agrement (transport, grafic accesibil)</w:t>
            </w:r>
          </w:p>
        </w:tc>
        <w:tc>
          <w:tcPr>
            <w:tcW w:w="1442" w:type="pct"/>
          </w:tcPr>
          <w:p w:rsidR="00DE731D" w:rsidRPr="00EF6FA4" w:rsidRDefault="00E63C70" w:rsidP="00E63C70">
            <w:pPr>
              <w:pStyle w:val="a6"/>
              <w:numPr>
                <w:ilvl w:val="1"/>
                <w:numId w:val="14"/>
              </w:numPr>
              <w:spacing w:after="0" w:line="240" w:lineRule="auto"/>
              <w:ind w:left="457" w:hanging="457"/>
              <w:rPr>
                <w:rFonts w:cstheme="minorHAnsi"/>
                <w:sz w:val="20"/>
                <w:szCs w:val="20"/>
                <w:lang w:val="ro-RO"/>
              </w:rPr>
            </w:pPr>
            <w:r w:rsidRPr="00EF6FA4">
              <w:rPr>
                <w:rFonts w:cstheme="minorHAnsi"/>
                <w:sz w:val="20"/>
                <w:szCs w:val="20"/>
                <w:lang w:val="ro-RO"/>
              </w:rPr>
              <w:lastRenderedPageBreak/>
              <w:t xml:space="preserve">Asigurarea accesului tinerilor la </w:t>
            </w:r>
            <w:r w:rsidR="003D5F70" w:rsidRPr="00EF6FA4">
              <w:rPr>
                <w:rFonts w:cstheme="minorHAnsi"/>
                <w:sz w:val="20"/>
                <w:szCs w:val="20"/>
                <w:lang w:val="ro-RO"/>
              </w:rPr>
              <w:t>secțiil</w:t>
            </w:r>
            <w:r w:rsidRPr="00EF6FA4">
              <w:rPr>
                <w:rFonts w:cstheme="minorHAnsi"/>
                <w:sz w:val="20"/>
                <w:szCs w:val="20"/>
                <w:lang w:val="ro-RO"/>
              </w:rPr>
              <w:t xml:space="preserve">e </w:t>
            </w:r>
            <w:r w:rsidR="003D5F70" w:rsidRPr="00EF6FA4">
              <w:rPr>
                <w:rFonts w:cstheme="minorHAnsi"/>
                <w:sz w:val="20"/>
                <w:szCs w:val="20"/>
                <w:lang w:val="ro-RO"/>
              </w:rPr>
              <w:t>culturale/ sportive din centrul raional</w:t>
            </w:r>
            <w:r w:rsidR="00DF58F5" w:rsidRPr="00EF6FA4">
              <w:rPr>
                <w:rFonts w:cstheme="minorHAnsi"/>
                <w:sz w:val="20"/>
                <w:szCs w:val="20"/>
                <w:lang w:val="ro-RO"/>
              </w:rPr>
              <w:t xml:space="preserve"> (din </w:t>
            </w:r>
            <w:r w:rsidR="00DF58F5" w:rsidRPr="00EF6FA4">
              <w:rPr>
                <w:rFonts w:cstheme="minorHAnsi"/>
                <w:sz w:val="20"/>
                <w:szCs w:val="20"/>
                <w:lang w:val="ro-RO"/>
              </w:rPr>
              <w:lastRenderedPageBreak/>
              <w:t xml:space="preserve">perspectiva disponibilității transportului public, a timpului liber, a graficului de </w:t>
            </w:r>
            <w:r w:rsidR="00E937E3" w:rsidRPr="00EF6FA4">
              <w:rPr>
                <w:rFonts w:cstheme="minorHAnsi"/>
                <w:sz w:val="20"/>
                <w:szCs w:val="20"/>
                <w:lang w:val="ro-RO"/>
              </w:rPr>
              <w:t>activitate a secțiilor</w:t>
            </w:r>
            <w:r w:rsidR="00DF58F5" w:rsidRPr="00EF6FA4">
              <w:rPr>
                <w:rFonts w:cstheme="minorHAnsi"/>
                <w:sz w:val="20"/>
                <w:szCs w:val="20"/>
                <w:lang w:val="ro-RO"/>
              </w:rPr>
              <w:t>)</w:t>
            </w:r>
            <w:r w:rsidRPr="00EF6FA4">
              <w:rPr>
                <w:rFonts w:cstheme="minorHAnsi"/>
                <w:sz w:val="20"/>
                <w:szCs w:val="20"/>
                <w:lang w:val="ro-RO"/>
              </w:rPr>
              <w:t xml:space="preserve"> se va realiza</w:t>
            </w:r>
            <w:r w:rsidR="003D5F70" w:rsidRPr="00EF6FA4">
              <w:rPr>
                <w:rFonts w:cstheme="minorHAnsi"/>
                <w:sz w:val="20"/>
                <w:szCs w:val="20"/>
                <w:lang w:val="ro-RO"/>
              </w:rPr>
              <w:t xml:space="preserve"> în conformitate cu activitatea nr. 17</w:t>
            </w:r>
          </w:p>
        </w:tc>
        <w:tc>
          <w:tcPr>
            <w:tcW w:w="865" w:type="pct"/>
          </w:tcPr>
          <w:p w:rsidR="00DE731D" w:rsidRPr="00EF6FA4" w:rsidRDefault="00166866" w:rsidP="00DE731D">
            <w:pPr>
              <w:spacing w:after="0" w:line="240" w:lineRule="auto"/>
              <w:rPr>
                <w:rFonts w:cstheme="minorHAnsi"/>
                <w:sz w:val="20"/>
                <w:szCs w:val="20"/>
                <w:lang w:val="ro-RO"/>
              </w:rPr>
            </w:pPr>
            <w:r w:rsidRPr="00EF6FA4">
              <w:rPr>
                <w:rFonts w:cstheme="minorHAnsi"/>
                <w:sz w:val="20"/>
                <w:szCs w:val="20"/>
                <w:lang w:val="ro-RO"/>
              </w:rPr>
              <w:lastRenderedPageBreak/>
              <w:t xml:space="preserve">Anual 3 comunități din raion adaptează infrastructura la </w:t>
            </w:r>
            <w:r w:rsidRPr="00EF6FA4">
              <w:rPr>
                <w:rFonts w:cstheme="minorHAnsi"/>
                <w:sz w:val="20"/>
                <w:szCs w:val="20"/>
                <w:lang w:val="ro-RO"/>
              </w:rPr>
              <w:lastRenderedPageBreak/>
              <w:t>posibilitățile și necesitățile tinerilor (transport, grafic de activitate a secțiilor)</w:t>
            </w:r>
          </w:p>
        </w:tc>
        <w:tc>
          <w:tcPr>
            <w:tcW w:w="391" w:type="pct"/>
          </w:tcPr>
          <w:p w:rsidR="00DE731D" w:rsidRPr="00EF6FA4" w:rsidRDefault="00CF1D12" w:rsidP="00DE731D">
            <w:pPr>
              <w:spacing w:after="0" w:line="240" w:lineRule="auto"/>
              <w:jc w:val="center"/>
              <w:rPr>
                <w:rFonts w:cstheme="minorHAnsi"/>
                <w:sz w:val="20"/>
                <w:szCs w:val="20"/>
                <w:lang w:val="ro-RO"/>
              </w:rPr>
            </w:pPr>
            <w:r w:rsidRPr="00EF6FA4">
              <w:rPr>
                <w:rFonts w:cstheme="minorHAnsi"/>
                <w:sz w:val="20"/>
                <w:szCs w:val="20"/>
                <w:lang w:val="ro-RO"/>
              </w:rPr>
              <w:lastRenderedPageBreak/>
              <w:t>2022-2027</w:t>
            </w:r>
          </w:p>
        </w:tc>
        <w:tc>
          <w:tcPr>
            <w:tcW w:w="528" w:type="pct"/>
          </w:tcPr>
          <w:p w:rsidR="00DE731D" w:rsidRPr="00EF6FA4" w:rsidRDefault="00CF1D12" w:rsidP="00DE731D">
            <w:pPr>
              <w:spacing w:after="0" w:line="240" w:lineRule="auto"/>
              <w:rPr>
                <w:rFonts w:cstheme="minorHAnsi"/>
                <w:sz w:val="20"/>
                <w:szCs w:val="20"/>
                <w:lang w:val="ro-RO"/>
              </w:rPr>
            </w:pPr>
            <w:r w:rsidRPr="00EF6FA4">
              <w:rPr>
                <w:rFonts w:cstheme="minorHAnsi"/>
                <w:sz w:val="20"/>
                <w:szCs w:val="20"/>
                <w:lang w:val="ro-RO"/>
              </w:rPr>
              <w:t>D</w:t>
            </w:r>
            <w:r w:rsidR="00EF6FA4" w:rsidRPr="00EF6FA4">
              <w:rPr>
                <w:rFonts w:cstheme="minorHAnsi"/>
                <w:sz w:val="20"/>
                <w:szCs w:val="20"/>
                <w:lang w:val="ro-RO"/>
              </w:rPr>
              <w:t>Î</w:t>
            </w:r>
            <w:r w:rsidRPr="00EF6FA4">
              <w:rPr>
                <w:rFonts w:cstheme="minorHAnsi"/>
                <w:sz w:val="20"/>
                <w:szCs w:val="20"/>
                <w:lang w:val="ro-RO"/>
              </w:rPr>
              <w:t>TS, APL I, CR Nisporeni</w:t>
            </w:r>
          </w:p>
        </w:tc>
        <w:tc>
          <w:tcPr>
            <w:tcW w:w="394" w:type="pct"/>
          </w:tcPr>
          <w:p w:rsidR="00DE731D" w:rsidRPr="00EF6FA4" w:rsidRDefault="00CF1D12" w:rsidP="00DE731D">
            <w:pPr>
              <w:spacing w:after="0" w:line="240" w:lineRule="auto"/>
              <w:rPr>
                <w:rFonts w:cstheme="minorHAnsi"/>
                <w:sz w:val="20"/>
                <w:szCs w:val="20"/>
                <w:lang w:val="ro-RO"/>
              </w:rPr>
            </w:pPr>
            <w:r w:rsidRPr="00EF6FA4">
              <w:rPr>
                <w:rFonts w:cstheme="minorHAnsi"/>
                <w:sz w:val="20"/>
                <w:szCs w:val="20"/>
                <w:lang w:val="ro-RO"/>
              </w:rPr>
              <w:t xml:space="preserve">Secțiile culturale/ </w:t>
            </w:r>
            <w:r w:rsidRPr="00EF6FA4">
              <w:rPr>
                <w:rFonts w:cstheme="minorHAnsi"/>
                <w:sz w:val="20"/>
                <w:szCs w:val="20"/>
                <w:lang w:val="ro-RO"/>
              </w:rPr>
              <w:lastRenderedPageBreak/>
              <w:t>sportive din centrul raional</w:t>
            </w:r>
          </w:p>
        </w:tc>
        <w:tc>
          <w:tcPr>
            <w:tcW w:w="371" w:type="pct"/>
          </w:tcPr>
          <w:p w:rsidR="00DE731D" w:rsidRPr="00EF6FA4" w:rsidRDefault="0003227B" w:rsidP="00DE731D">
            <w:pPr>
              <w:spacing w:after="0" w:line="240" w:lineRule="auto"/>
              <w:rPr>
                <w:rFonts w:cstheme="minorHAnsi"/>
                <w:sz w:val="20"/>
                <w:szCs w:val="20"/>
                <w:lang w:val="ro-RO"/>
              </w:rPr>
            </w:pPr>
            <w:r>
              <w:rPr>
                <w:rFonts w:cstheme="minorHAnsi"/>
                <w:sz w:val="20"/>
                <w:szCs w:val="20"/>
                <w:lang w:val="ro-RO"/>
              </w:rPr>
              <w:lastRenderedPageBreak/>
              <w:t xml:space="preserve">Conform devizelor </w:t>
            </w:r>
            <w:r>
              <w:rPr>
                <w:rFonts w:cstheme="minorHAnsi"/>
                <w:sz w:val="20"/>
                <w:szCs w:val="20"/>
                <w:lang w:val="ro-RO"/>
              </w:rPr>
              <w:lastRenderedPageBreak/>
              <w:t>de cheltuieli preconizate de secții.</w:t>
            </w:r>
          </w:p>
        </w:tc>
      </w:tr>
      <w:tr w:rsidR="00EF6FA4" w:rsidRPr="0003227B" w:rsidTr="00FC6D4C">
        <w:trPr>
          <w:trHeight w:val="67"/>
        </w:trPr>
        <w:tc>
          <w:tcPr>
            <w:tcW w:w="190" w:type="pct"/>
          </w:tcPr>
          <w:p w:rsidR="00EF6FA4" w:rsidRPr="00EF6FA4" w:rsidRDefault="00EF6FA4" w:rsidP="00DE731D">
            <w:pPr>
              <w:numPr>
                <w:ilvl w:val="0"/>
                <w:numId w:val="14"/>
              </w:numPr>
              <w:spacing w:after="0" w:line="240" w:lineRule="auto"/>
              <w:contextualSpacing/>
              <w:rPr>
                <w:rFonts w:eastAsia="Times New Roman" w:cstheme="minorHAnsi"/>
                <w:bCs/>
                <w:sz w:val="20"/>
                <w:szCs w:val="20"/>
                <w:lang w:val="ro-RO"/>
              </w:rPr>
            </w:pPr>
          </w:p>
        </w:tc>
        <w:tc>
          <w:tcPr>
            <w:tcW w:w="819" w:type="pct"/>
          </w:tcPr>
          <w:p w:rsidR="00EF6FA4" w:rsidRDefault="00EF6FA4" w:rsidP="00DE731D">
            <w:pPr>
              <w:spacing w:after="0" w:line="240" w:lineRule="auto"/>
              <w:rPr>
                <w:sz w:val="20"/>
                <w:szCs w:val="20"/>
                <w:lang w:val="ro-RO"/>
              </w:rPr>
            </w:pPr>
            <w:r w:rsidRPr="00EF6FA4">
              <w:rPr>
                <w:sz w:val="20"/>
                <w:szCs w:val="20"/>
                <w:lang w:val="ro-RO"/>
              </w:rPr>
              <w:t>Organizarea activităților de amploare, la nivel raional (concursuri, turnee, competiții) cu participarea tinerilor din toate localitățile</w:t>
            </w:r>
          </w:p>
          <w:p w:rsidR="003A2EF8" w:rsidRDefault="003A2EF8" w:rsidP="00DE731D">
            <w:pPr>
              <w:spacing w:after="0" w:line="240" w:lineRule="auto"/>
              <w:rPr>
                <w:sz w:val="20"/>
                <w:szCs w:val="20"/>
                <w:lang w:val="ro-RO"/>
              </w:rPr>
            </w:pPr>
          </w:p>
          <w:p w:rsidR="003A2EF8" w:rsidRPr="00EF6FA4" w:rsidRDefault="003A2EF8" w:rsidP="00DE731D">
            <w:pPr>
              <w:spacing w:after="0" w:line="240" w:lineRule="auto"/>
              <w:rPr>
                <w:rFonts w:cstheme="minorHAnsi"/>
                <w:sz w:val="20"/>
                <w:szCs w:val="20"/>
                <w:lang w:val="ro-RO"/>
              </w:rPr>
            </w:pPr>
          </w:p>
        </w:tc>
        <w:tc>
          <w:tcPr>
            <w:tcW w:w="1442" w:type="pct"/>
          </w:tcPr>
          <w:p w:rsidR="00EF6FA4" w:rsidRDefault="00F743FC" w:rsidP="00E63C70">
            <w:pPr>
              <w:pStyle w:val="a6"/>
              <w:numPr>
                <w:ilvl w:val="1"/>
                <w:numId w:val="14"/>
              </w:numPr>
              <w:spacing w:after="0" w:line="240" w:lineRule="auto"/>
              <w:ind w:left="457" w:hanging="457"/>
              <w:rPr>
                <w:rFonts w:cstheme="minorHAnsi"/>
                <w:sz w:val="20"/>
                <w:szCs w:val="20"/>
                <w:lang w:val="ro-RO"/>
              </w:rPr>
            </w:pPr>
            <w:r>
              <w:rPr>
                <w:rFonts w:cstheme="minorHAnsi"/>
                <w:sz w:val="20"/>
                <w:szCs w:val="20"/>
                <w:lang w:val="ro-RO"/>
              </w:rPr>
              <w:t>Elaborarea planului anual de activități sportive și culturale în raion</w:t>
            </w:r>
          </w:p>
          <w:p w:rsidR="00F743FC" w:rsidRDefault="00F743FC" w:rsidP="00E63C70">
            <w:pPr>
              <w:pStyle w:val="a6"/>
              <w:numPr>
                <w:ilvl w:val="1"/>
                <w:numId w:val="14"/>
              </w:numPr>
              <w:spacing w:after="0" w:line="240" w:lineRule="auto"/>
              <w:ind w:left="457" w:hanging="457"/>
              <w:rPr>
                <w:rFonts w:cstheme="minorHAnsi"/>
                <w:sz w:val="20"/>
                <w:szCs w:val="20"/>
                <w:lang w:val="ro-RO"/>
              </w:rPr>
            </w:pPr>
            <w:r>
              <w:rPr>
                <w:rFonts w:cstheme="minorHAnsi"/>
                <w:sz w:val="20"/>
                <w:szCs w:val="20"/>
                <w:lang w:val="ro-RO"/>
              </w:rPr>
              <w:t>Identificarea partenerilor locali și externi</w:t>
            </w:r>
          </w:p>
          <w:p w:rsidR="00F743FC" w:rsidRPr="00EF6FA4" w:rsidRDefault="00F743FC" w:rsidP="00E63C70">
            <w:pPr>
              <w:pStyle w:val="a6"/>
              <w:numPr>
                <w:ilvl w:val="1"/>
                <w:numId w:val="14"/>
              </w:numPr>
              <w:spacing w:after="0" w:line="240" w:lineRule="auto"/>
              <w:ind w:left="457" w:hanging="457"/>
              <w:rPr>
                <w:rFonts w:cstheme="minorHAnsi"/>
                <w:sz w:val="20"/>
                <w:szCs w:val="20"/>
                <w:lang w:val="ro-RO"/>
              </w:rPr>
            </w:pPr>
            <w:r>
              <w:rPr>
                <w:rFonts w:cstheme="minorHAnsi"/>
                <w:sz w:val="20"/>
                <w:szCs w:val="20"/>
                <w:lang w:val="ro-RO"/>
              </w:rPr>
              <w:t xml:space="preserve">Premierea </w:t>
            </w:r>
            <w:r w:rsidR="00197F28">
              <w:rPr>
                <w:rFonts w:cstheme="minorHAnsi"/>
                <w:sz w:val="20"/>
                <w:szCs w:val="20"/>
                <w:lang w:val="ro-RO"/>
              </w:rPr>
              <w:t>tinerilor la activitățile organizate</w:t>
            </w:r>
          </w:p>
        </w:tc>
        <w:tc>
          <w:tcPr>
            <w:tcW w:w="865" w:type="pct"/>
          </w:tcPr>
          <w:p w:rsidR="00EF6FA4" w:rsidRDefault="00197F28" w:rsidP="00DE731D">
            <w:pPr>
              <w:spacing w:after="0" w:line="240" w:lineRule="auto"/>
              <w:rPr>
                <w:rFonts w:cstheme="minorHAnsi"/>
                <w:sz w:val="20"/>
                <w:szCs w:val="20"/>
                <w:lang w:val="ro-RO"/>
              </w:rPr>
            </w:pPr>
            <w:r>
              <w:rPr>
                <w:rFonts w:cstheme="minorHAnsi"/>
                <w:sz w:val="20"/>
                <w:szCs w:val="20"/>
                <w:lang w:val="ro-RO"/>
              </w:rPr>
              <w:t>Cel puțin 4 evenimente culturale/ sportive anual</w:t>
            </w:r>
          </w:p>
          <w:p w:rsidR="00197F28" w:rsidRDefault="00197F28" w:rsidP="00DE731D">
            <w:pPr>
              <w:spacing w:after="0" w:line="240" w:lineRule="auto"/>
              <w:rPr>
                <w:rFonts w:cstheme="minorHAnsi"/>
                <w:sz w:val="20"/>
                <w:szCs w:val="20"/>
                <w:lang w:val="ro-RO"/>
              </w:rPr>
            </w:pPr>
          </w:p>
          <w:p w:rsidR="00197F28" w:rsidRPr="00EF6FA4" w:rsidRDefault="00197F28" w:rsidP="00DE731D">
            <w:pPr>
              <w:spacing w:after="0" w:line="240" w:lineRule="auto"/>
              <w:rPr>
                <w:rFonts w:cstheme="minorHAnsi"/>
                <w:sz w:val="20"/>
                <w:szCs w:val="20"/>
                <w:lang w:val="ro-RO"/>
              </w:rPr>
            </w:pPr>
          </w:p>
        </w:tc>
        <w:tc>
          <w:tcPr>
            <w:tcW w:w="391" w:type="pct"/>
          </w:tcPr>
          <w:p w:rsidR="00EF6FA4" w:rsidRPr="00EF6FA4" w:rsidRDefault="00EF6FA4" w:rsidP="00DE731D">
            <w:pPr>
              <w:spacing w:after="0" w:line="240" w:lineRule="auto"/>
              <w:jc w:val="center"/>
              <w:rPr>
                <w:rFonts w:cstheme="minorHAnsi"/>
                <w:sz w:val="20"/>
                <w:szCs w:val="20"/>
                <w:lang w:val="ro-RO"/>
              </w:rPr>
            </w:pPr>
            <w:r w:rsidRPr="00EF6FA4">
              <w:rPr>
                <w:rFonts w:cstheme="minorHAnsi"/>
                <w:sz w:val="20"/>
                <w:szCs w:val="20"/>
                <w:lang w:val="ro-RO"/>
              </w:rPr>
              <w:t>2022-2027</w:t>
            </w:r>
          </w:p>
        </w:tc>
        <w:tc>
          <w:tcPr>
            <w:tcW w:w="528" w:type="pct"/>
          </w:tcPr>
          <w:p w:rsidR="00EF6FA4" w:rsidRDefault="00EF6FA4" w:rsidP="00DE731D">
            <w:pPr>
              <w:spacing w:after="0" w:line="240" w:lineRule="auto"/>
              <w:rPr>
                <w:rFonts w:cstheme="minorHAnsi"/>
                <w:sz w:val="20"/>
                <w:szCs w:val="20"/>
                <w:lang w:val="ro-RO"/>
              </w:rPr>
            </w:pPr>
            <w:r>
              <w:rPr>
                <w:rFonts w:cstheme="minorHAnsi"/>
                <w:sz w:val="20"/>
                <w:szCs w:val="20"/>
                <w:lang w:val="ro-RO"/>
              </w:rPr>
              <w:t>DÎTS</w:t>
            </w:r>
            <w:r w:rsidR="0003227B">
              <w:rPr>
                <w:rFonts w:cstheme="minorHAnsi"/>
                <w:sz w:val="20"/>
                <w:szCs w:val="20"/>
                <w:lang w:val="ro-RO"/>
              </w:rPr>
              <w:t>,CTS,SC</w:t>
            </w:r>
          </w:p>
          <w:p w:rsidR="0003227B" w:rsidRPr="00EF6FA4" w:rsidRDefault="0003227B" w:rsidP="00DE731D">
            <w:pPr>
              <w:spacing w:after="0" w:line="240" w:lineRule="auto"/>
              <w:rPr>
                <w:rFonts w:cstheme="minorHAnsi"/>
                <w:sz w:val="20"/>
                <w:szCs w:val="20"/>
                <w:lang w:val="ro-RO"/>
              </w:rPr>
            </w:pPr>
            <w:r>
              <w:rPr>
                <w:rFonts w:cstheme="minorHAnsi"/>
                <w:sz w:val="20"/>
                <w:szCs w:val="20"/>
                <w:lang w:val="ro-RO"/>
              </w:rPr>
              <w:t xml:space="preserve">Asociația raională de fotbal ,IP </w:t>
            </w:r>
          </w:p>
        </w:tc>
        <w:tc>
          <w:tcPr>
            <w:tcW w:w="394" w:type="pct"/>
          </w:tcPr>
          <w:p w:rsidR="00EF6FA4" w:rsidRPr="00EF6FA4" w:rsidRDefault="00197F28" w:rsidP="00DE731D">
            <w:pPr>
              <w:spacing w:after="0" w:line="240" w:lineRule="auto"/>
              <w:rPr>
                <w:rFonts w:cstheme="minorHAnsi"/>
                <w:sz w:val="20"/>
                <w:szCs w:val="20"/>
                <w:lang w:val="ro-RO"/>
              </w:rPr>
            </w:pPr>
            <w:r>
              <w:rPr>
                <w:rFonts w:cstheme="minorHAnsi"/>
                <w:sz w:val="20"/>
                <w:szCs w:val="20"/>
                <w:lang w:val="ro-RO"/>
              </w:rPr>
              <w:t>APL I, APL II, CT, CRT, ONG, secții, agenți economici etc.</w:t>
            </w:r>
          </w:p>
        </w:tc>
        <w:tc>
          <w:tcPr>
            <w:tcW w:w="371" w:type="pct"/>
          </w:tcPr>
          <w:p w:rsidR="00EF6FA4" w:rsidRPr="00EF6FA4" w:rsidRDefault="0003227B" w:rsidP="00DE731D">
            <w:pPr>
              <w:spacing w:after="0" w:line="240" w:lineRule="auto"/>
              <w:rPr>
                <w:rFonts w:cstheme="minorHAnsi"/>
                <w:sz w:val="20"/>
                <w:szCs w:val="20"/>
                <w:lang w:val="ro-RO"/>
              </w:rPr>
            </w:pPr>
            <w:r>
              <w:rPr>
                <w:rFonts w:cstheme="minorHAnsi"/>
                <w:sz w:val="20"/>
                <w:szCs w:val="20"/>
                <w:lang w:val="ro-RO"/>
              </w:rPr>
              <w:t>Conform devizelor de cheltuieli preconizate.</w:t>
            </w:r>
          </w:p>
        </w:tc>
      </w:tr>
      <w:tr w:rsidR="00C33128" w:rsidRPr="0003227B" w:rsidTr="00FC6D4C">
        <w:trPr>
          <w:trHeight w:val="67"/>
        </w:trPr>
        <w:tc>
          <w:tcPr>
            <w:tcW w:w="190" w:type="pct"/>
          </w:tcPr>
          <w:p w:rsidR="00C33128" w:rsidRPr="00EF6FA4" w:rsidRDefault="00C33128" w:rsidP="00DE731D">
            <w:pPr>
              <w:numPr>
                <w:ilvl w:val="0"/>
                <w:numId w:val="14"/>
              </w:numPr>
              <w:spacing w:after="0" w:line="240" w:lineRule="auto"/>
              <w:contextualSpacing/>
              <w:rPr>
                <w:rFonts w:eastAsia="Times New Roman" w:cstheme="minorHAnsi"/>
                <w:bCs/>
                <w:sz w:val="20"/>
                <w:szCs w:val="20"/>
                <w:lang w:val="ro-RO"/>
              </w:rPr>
            </w:pPr>
          </w:p>
        </w:tc>
        <w:tc>
          <w:tcPr>
            <w:tcW w:w="819" w:type="pct"/>
          </w:tcPr>
          <w:p w:rsidR="00C33128" w:rsidRPr="00EF6FA4" w:rsidRDefault="00C33128" w:rsidP="00DE731D">
            <w:pPr>
              <w:spacing w:after="0" w:line="240" w:lineRule="auto"/>
              <w:rPr>
                <w:sz w:val="20"/>
                <w:szCs w:val="20"/>
                <w:lang w:val="ro-RO"/>
              </w:rPr>
            </w:pPr>
            <w:r>
              <w:rPr>
                <w:sz w:val="20"/>
                <w:szCs w:val="20"/>
                <w:lang w:val="ro-RO"/>
              </w:rPr>
              <w:t>Gala sportivilor dotați</w:t>
            </w:r>
          </w:p>
        </w:tc>
        <w:tc>
          <w:tcPr>
            <w:tcW w:w="1442" w:type="pct"/>
          </w:tcPr>
          <w:p w:rsidR="00C33128" w:rsidRDefault="00C33128" w:rsidP="00E63C70">
            <w:pPr>
              <w:pStyle w:val="a6"/>
              <w:numPr>
                <w:ilvl w:val="1"/>
                <w:numId w:val="14"/>
              </w:numPr>
              <w:spacing w:after="0" w:line="240" w:lineRule="auto"/>
              <w:ind w:left="457" w:hanging="457"/>
              <w:rPr>
                <w:rFonts w:cstheme="minorHAnsi"/>
                <w:sz w:val="20"/>
                <w:szCs w:val="20"/>
                <w:lang w:val="ro-RO"/>
              </w:rPr>
            </w:pPr>
            <w:r>
              <w:rPr>
                <w:rFonts w:cstheme="minorHAnsi"/>
                <w:sz w:val="20"/>
                <w:szCs w:val="20"/>
                <w:lang w:val="ro-RO"/>
              </w:rPr>
              <w:t xml:space="preserve">Înregistrarea performanțelor tinerilor sportivi din raion </w:t>
            </w:r>
          </w:p>
          <w:p w:rsidR="00C33128" w:rsidRDefault="00C33128" w:rsidP="00E63C70">
            <w:pPr>
              <w:pStyle w:val="a6"/>
              <w:numPr>
                <w:ilvl w:val="1"/>
                <w:numId w:val="14"/>
              </w:numPr>
              <w:spacing w:after="0" w:line="240" w:lineRule="auto"/>
              <w:ind w:left="457" w:hanging="457"/>
              <w:rPr>
                <w:rFonts w:cstheme="minorHAnsi"/>
                <w:sz w:val="20"/>
                <w:szCs w:val="20"/>
                <w:lang w:val="ro-RO"/>
              </w:rPr>
            </w:pPr>
            <w:r>
              <w:rPr>
                <w:rFonts w:cstheme="minorHAnsi"/>
                <w:sz w:val="20"/>
                <w:szCs w:val="20"/>
                <w:lang w:val="ro-RO"/>
              </w:rPr>
              <w:t>Premierea tinerilor sportivi din Nisporeni cu performanță sporită la competiții de nivel național și internațional</w:t>
            </w:r>
          </w:p>
          <w:p w:rsidR="00C33128" w:rsidRDefault="00C33128" w:rsidP="00E63C70">
            <w:pPr>
              <w:pStyle w:val="a6"/>
              <w:numPr>
                <w:ilvl w:val="1"/>
                <w:numId w:val="14"/>
              </w:numPr>
              <w:spacing w:after="0" w:line="240" w:lineRule="auto"/>
              <w:ind w:left="457" w:hanging="457"/>
              <w:rPr>
                <w:rFonts w:cstheme="minorHAnsi"/>
                <w:sz w:val="20"/>
                <w:szCs w:val="20"/>
                <w:lang w:val="ro-RO"/>
              </w:rPr>
            </w:pPr>
            <w:r>
              <w:rPr>
                <w:rFonts w:cstheme="minorHAnsi"/>
                <w:sz w:val="20"/>
                <w:szCs w:val="20"/>
                <w:lang w:val="ro-RO"/>
              </w:rPr>
              <w:t>Premierea antrenorilor din raionului Nisporeni</w:t>
            </w:r>
          </w:p>
        </w:tc>
        <w:tc>
          <w:tcPr>
            <w:tcW w:w="865" w:type="pct"/>
          </w:tcPr>
          <w:p w:rsidR="00C33128" w:rsidRDefault="009D3B1D" w:rsidP="00DE731D">
            <w:pPr>
              <w:spacing w:after="0" w:line="240" w:lineRule="auto"/>
              <w:rPr>
                <w:rFonts w:cstheme="minorHAnsi"/>
                <w:sz w:val="20"/>
                <w:szCs w:val="20"/>
                <w:lang w:val="ro-RO"/>
              </w:rPr>
            </w:pPr>
            <w:r>
              <w:rPr>
                <w:rFonts w:cstheme="minorHAnsi"/>
                <w:sz w:val="20"/>
                <w:szCs w:val="20"/>
                <w:lang w:val="ro-RO"/>
              </w:rPr>
              <w:t>O gală organizată anual</w:t>
            </w:r>
          </w:p>
        </w:tc>
        <w:tc>
          <w:tcPr>
            <w:tcW w:w="391" w:type="pct"/>
          </w:tcPr>
          <w:p w:rsidR="00C33128" w:rsidRPr="00EF6FA4" w:rsidRDefault="009D3B1D" w:rsidP="00DE731D">
            <w:pPr>
              <w:spacing w:after="0" w:line="240" w:lineRule="auto"/>
              <w:jc w:val="center"/>
              <w:rPr>
                <w:rFonts w:cstheme="minorHAnsi"/>
                <w:sz w:val="20"/>
                <w:szCs w:val="20"/>
                <w:lang w:val="ro-RO"/>
              </w:rPr>
            </w:pPr>
            <w:r>
              <w:rPr>
                <w:rFonts w:cstheme="minorHAnsi"/>
                <w:sz w:val="20"/>
                <w:szCs w:val="20"/>
                <w:lang w:val="ro-RO"/>
              </w:rPr>
              <w:t>2022-2027</w:t>
            </w:r>
          </w:p>
        </w:tc>
        <w:tc>
          <w:tcPr>
            <w:tcW w:w="528" w:type="pct"/>
          </w:tcPr>
          <w:p w:rsidR="00C33128" w:rsidRDefault="00C062E2" w:rsidP="00DE731D">
            <w:pPr>
              <w:spacing w:after="0" w:line="240" w:lineRule="auto"/>
              <w:rPr>
                <w:rFonts w:cstheme="minorHAnsi"/>
                <w:sz w:val="20"/>
                <w:szCs w:val="20"/>
                <w:lang w:val="ro-RO"/>
              </w:rPr>
            </w:pPr>
            <w:r>
              <w:rPr>
                <w:rFonts w:cstheme="minorHAnsi"/>
                <w:sz w:val="20"/>
                <w:szCs w:val="20"/>
                <w:lang w:val="ro-RO"/>
              </w:rPr>
              <w:t>DÎTS, Consiliul Raional Nisporeni</w:t>
            </w:r>
            <w:r w:rsidR="0003227B">
              <w:rPr>
                <w:rFonts w:cstheme="minorHAnsi"/>
                <w:sz w:val="20"/>
                <w:szCs w:val="20"/>
                <w:lang w:val="ro-RO"/>
              </w:rPr>
              <w:t>, APL I</w:t>
            </w:r>
          </w:p>
        </w:tc>
        <w:tc>
          <w:tcPr>
            <w:tcW w:w="394" w:type="pct"/>
          </w:tcPr>
          <w:p w:rsidR="00C33128" w:rsidRDefault="00C33128" w:rsidP="00DE731D">
            <w:pPr>
              <w:spacing w:after="0" w:line="240" w:lineRule="auto"/>
              <w:rPr>
                <w:rFonts w:cstheme="minorHAnsi"/>
                <w:sz w:val="20"/>
                <w:szCs w:val="20"/>
                <w:lang w:val="ro-RO"/>
              </w:rPr>
            </w:pPr>
          </w:p>
        </w:tc>
        <w:tc>
          <w:tcPr>
            <w:tcW w:w="371" w:type="pct"/>
          </w:tcPr>
          <w:p w:rsidR="00C33128" w:rsidRPr="00EF6FA4" w:rsidRDefault="00C84CC2" w:rsidP="00DE731D">
            <w:pPr>
              <w:spacing w:after="0" w:line="240" w:lineRule="auto"/>
              <w:rPr>
                <w:rFonts w:cstheme="minorHAnsi"/>
                <w:sz w:val="20"/>
                <w:szCs w:val="20"/>
                <w:lang w:val="ro-RO"/>
              </w:rPr>
            </w:pPr>
            <w:r>
              <w:rPr>
                <w:rFonts w:cstheme="minorHAnsi"/>
                <w:sz w:val="20"/>
                <w:szCs w:val="20"/>
                <w:lang w:val="ro-RO"/>
              </w:rPr>
              <w:t>Conform devizelor de cheltuieli preconizate.</w:t>
            </w:r>
          </w:p>
        </w:tc>
      </w:tr>
      <w:tr w:rsidR="00DE731D" w:rsidRPr="00C37736" w:rsidTr="00E227D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DE731D" w:rsidRDefault="00DE731D" w:rsidP="00DE731D">
            <w:pPr>
              <w:spacing w:after="0"/>
              <w:ind w:left="457" w:hanging="457"/>
              <w:rPr>
                <w:rFonts w:cstheme="minorHAnsi"/>
                <w:b/>
                <w:sz w:val="20"/>
                <w:szCs w:val="20"/>
                <w:lang w:val="ro-RO"/>
              </w:rPr>
            </w:pPr>
            <w:r w:rsidRPr="00EF6FA4">
              <w:rPr>
                <w:rFonts w:cstheme="minorHAnsi"/>
                <w:b/>
                <w:sz w:val="20"/>
                <w:szCs w:val="20"/>
                <w:lang w:val="ro-RO"/>
              </w:rPr>
              <w:t>Rezultat pe termen scurt R4.1.2. Oportunitățile de agrement pentru tineri sunt extinse</w:t>
            </w:r>
          </w:p>
          <w:p w:rsidR="004A5ABA" w:rsidRPr="00EF6FA4" w:rsidRDefault="004A5ABA" w:rsidP="00DE731D">
            <w:pPr>
              <w:spacing w:after="0"/>
              <w:ind w:left="457" w:hanging="457"/>
              <w:rPr>
                <w:rFonts w:cstheme="minorHAnsi"/>
                <w:color w:val="000000" w:themeColor="text1"/>
                <w:kern w:val="24"/>
                <w:sz w:val="16"/>
                <w:szCs w:val="16"/>
                <w:lang w:val="ro-RO"/>
              </w:rPr>
            </w:pPr>
          </w:p>
        </w:tc>
      </w:tr>
      <w:tr w:rsidR="00DE731D" w:rsidRPr="00EF6FA4" w:rsidTr="00FC6D4C">
        <w:trPr>
          <w:trHeight w:val="67"/>
        </w:trPr>
        <w:tc>
          <w:tcPr>
            <w:tcW w:w="190" w:type="pct"/>
          </w:tcPr>
          <w:p w:rsidR="00DE731D" w:rsidRPr="00EF6FA4" w:rsidRDefault="00DE731D" w:rsidP="00DE731D">
            <w:pPr>
              <w:numPr>
                <w:ilvl w:val="0"/>
                <w:numId w:val="14"/>
              </w:numPr>
              <w:spacing w:after="0" w:line="240" w:lineRule="auto"/>
              <w:contextualSpacing/>
              <w:rPr>
                <w:rFonts w:eastAsia="Times New Roman" w:cstheme="minorHAnsi"/>
                <w:bCs/>
                <w:sz w:val="20"/>
                <w:szCs w:val="20"/>
                <w:lang w:val="ro-RO"/>
              </w:rPr>
            </w:pPr>
          </w:p>
        </w:tc>
        <w:tc>
          <w:tcPr>
            <w:tcW w:w="819" w:type="pct"/>
          </w:tcPr>
          <w:p w:rsidR="00DE731D" w:rsidRPr="003A2EF8" w:rsidRDefault="003A2EF8" w:rsidP="003A2EF8">
            <w:pPr>
              <w:spacing w:after="0" w:line="240" w:lineRule="auto"/>
              <w:rPr>
                <w:sz w:val="20"/>
                <w:szCs w:val="20"/>
                <w:lang w:val="ro-RO"/>
              </w:rPr>
            </w:pPr>
            <w:r w:rsidRPr="003A2EF8">
              <w:rPr>
                <w:sz w:val="20"/>
                <w:szCs w:val="20"/>
                <w:lang w:val="ro-RO"/>
              </w:rPr>
              <w:t xml:space="preserve">Organizarea </w:t>
            </w:r>
            <w:r w:rsidR="00F80080">
              <w:rPr>
                <w:sz w:val="20"/>
                <w:szCs w:val="20"/>
                <w:lang w:val="ro-RO"/>
              </w:rPr>
              <w:t>evenimentelor culturale și de agrement dedicate tiner</w:t>
            </w:r>
            <w:r w:rsidR="008C1221">
              <w:rPr>
                <w:sz w:val="20"/>
                <w:szCs w:val="20"/>
                <w:lang w:val="ro-RO"/>
              </w:rPr>
              <w:t>ilor</w:t>
            </w:r>
          </w:p>
        </w:tc>
        <w:tc>
          <w:tcPr>
            <w:tcW w:w="1442" w:type="pct"/>
          </w:tcPr>
          <w:p w:rsidR="00F80080" w:rsidRDefault="00F80080" w:rsidP="00F80080">
            <w:pPr>
              <w:pStyle w:val="a6"/>
              <w:numPr>
                <w:ilvl w:val="1"/>
                <w:numId w:val="14"/>
              </w:numPr>
              <w:spacing w:after="0" w:line="240" w:lineRule="auto"/>
              <w:ind w:left="457" w:hanging="457"/>
              <w:rPr>
                <w:sz w:val="20"/>
                <w:szCs w:val="20"/>
                <w:lang w:val="ro-RO"/>
              </w:rPr>
            </w:pPr>
            <w:r w:rsidRPr="00F80080">
              <w:rPr>
                <w:sz w:val="20"/>
                <w:szCs w:val="20"/>
                <w:lang w:val="ro-RO"/>
              </w:rPr>
              <w:t>Elaborarea planului anual de acțiuni privind evenimentele culturale (săptămâna tineretului, festival</w:t>
            </w:r>
            <w:r>
              <w:rPr>
                <w:sz w:val="20"/>
                <w:szCs w:val="20"/>
                <w:lang w:val="ro-RO"/>
              </w:rPr>
              <w:t>uri</w:t>
            </w:r>
            <w:r w:rsidRPr="00F80080">
              <w:rPr>
                <w:sz w:val="20"/>
                <w:szCs w:val="20"/>
                <w:lang w:val="ro-RO"/>
              </w:rPr>
              <w:t xml:space="preserve"> tematic</w:t>
            </w:r>
            <w:r>
              <w:rPr>
                <w:sz w:val="20"/>
                <w:szCs w:val="20"/>
                <w:lang w:val="ro-RO"/>
              </w:rPr>
              <w:t>e</w:t>
            </w:r>
            <w:r w:rsidRPr="00F80080">
              <w:rPr>
                <w:sz w:val="20"/>
                <w:szCs w:val="20"/>
                <w:lang w:val="ro-RO"/>
              </w:rPr>
              <w:t xml:space="preserve">, concursuri de talente, </w:t>
            </w:r>
            <w:r>
              <w:rPr>
                <w:sz w:val="20"/>
                <w:szCs w:val="20"/>
                <w:lang w:val="ro-RO"/>
              </w:rPr>
              <w:t>concerte etc.)</w:t>
            </w:r>
          </w:p>
          <w:p w:rsidR="00F80080" w:rsidRDefault="00F80080" w:rsidP="00F80080">
            <w:pPr>
              <w:pStyle w:val="a6"/>
              <w:numPr>
                <w:ilvl w:val="1"/>
                <w:numId w:val="14"/>
              </w:numPr>
              <w:spacing w:after="0" w:line="240" w:lineRule="auto"/>
              <w:ind w:left="457" w:hanging="457"/>
              <w:rPr>
                <w:sz w:val="20"/>
                <w:szCs w:val="20"/>
                <w:lang w:val="ro-RO"/>
              </w:rPr>
            </w:pPr>
            <w:r>
              <w:rPr>
                <w:sz w:val="20"/>
                <w:szCs w:val="20"/>
                <w:lang w:val="ro-RO"/>
              </w:rPr>
              <w:t>Elaborarea regulamentelor de activitate a evenimentelor (unde este cazul)</w:t>
            </w:r>
          </w:p>
          <w:p w:rsidR="00F80080" w:rsidRDefault="00F80080" w:rsidP="00F80080">
            <w:pPr>
              <w:pStyle w:val="a6"/>
              <w:numPr>
                <w:ilvl w:val="1"/>
                <w:numId w:val="14"/>
              </w:numPr>
              <w:spacing w:after="0" w:line="240" w:lineRule="auto"/>
              <w:ind w:left="457" w:hanging="457"/>
              <w:rPr>
                <w:sz w:val="20"/>
                <w:szCs w:val="20"/>
                <w:lang w:val="ro-RO"/>
              </w:rPr>
            </w:pPr>
            <w:r>
              <w:rPr>
                <w:sz w:val="20"/>
                <w:szCs w:val="20"/>
                <w:lang w:val="ro-RO"/>
              </w:rPr>
              <w:t>Pregătirea logistică a evenimentelor</w:t>
            </w:r>
          </w:p>
          <w:p w:rsidR="00F80080" w:rsidRDefault="00F80080" w:rsidP="00F80080">
            <w:pPr>
              <w:pStyle w:val="a6"/>
              <w:numPr>
                <w:ilvl w:val="1"/>
                <w:numId w:val="14"/>
              </w:numPr>
              <w:spacing w:after="0" w:line="240" w:lineRule="auto"/>
              <w:ind w:left="457" w:hanging="457"/>
              <w:rPr>
                <w:sz w:val="20"/>
                <w:szCs w:val="20"/>
                <w:lang w:val="ro-RO"/>
              </w:rPr>
            </w:pPr>
            <w:r>
              <w:rPr>
                <w:sz w:val="20"/>
                <w:szCs w:val="20"/>
                <w:lang w:val="ro-RO"/>
              </w:rPr>
              <w:t>Desfășurarea evenimentelor</w:t>
            </w:r>
          </w:p>
          <w:p w:rsidR="003B46EE" w:rsidRPr="00F80080" w:rsidRDefault="003B46EE" w:rsidP="00F80080">
            <w:pPr>
              <w:pStyle w:val="a6"/>
              <w:numPr>
                <w:ilvl w:val="1"/>
                <w:numId w:val="14"/>
              </w:numPr>
              <w:spacing w:after="0" w:line="240" w:lineRule="auto"/>
              <w:ind w:left="457" w:hanging="457"/>
              <w:rPr>
                <w:sz w:val="20"/>
                <w:szCs w:val="20"/>
                <w:lang w:val="ro-RO"/>
              </w:rPr>
            </w:pPr>
            <w:r>
              <w:rPr>
                <w:sz w:val="20"/>
                <w:szCs w:val="20"/>
                <w:lang w:val="ro-RO"/>
              </w:rPr>
              <w:t>Organizarea activităților culturale și de agrement în zonele rurale</w:t>
            </w:r>
          </w:p>
        </w:tc>
        <w:tc>
          <w:tcPr>
            <w:tcW w:w="865" w:type="pct"/>
          </w:tcPr>
          <w:p w:rsidR="00761F2D" w:rsidRDefault="00F80080" w:rsidP="00DE731D">
            <w:pPr>
              <w:spacing w:after="0" w:line="240" w:lineRule="auto"/>
              <w:rPr>
                <w:rFonts w:cstheme="minorHAnsi"/>
                <w:sz w:val="20"/>
                <w:szCs w:val="20"/>
                <w:lang w:val="ro-RO"/>
              </w:rPr>
            </w:pPr>
            <w:r>
              <w:rPr>
                <w:rFonts w:cstheme="minorHAnsi"/>
                <w:sz w:val="20"/>
                <w:szCs w:val="20"/>
                <w:lang w:val="ro-RO"/>
              </w:rPr>
              <w:t>Cel puțin 5 evenimente pentru tineret organizate anual</w:t>
            </w:r>
          </w:p>
          <w:p w:rsidR="003B46EE" w:rsidRDefault="003B46EE" w:rsidP="00DE731D">
            <w:pPr>
              <w:spacing w:after="0" w:line="240" w:lineRule="auto"/>
              <w:rPr>
                <w:rFonts w:cstheme="minorHAnsi"/>
                <w:sz w:val="20"/>
                <w:szCs w:val="20"/>
                <w:lang w:val="ro-RO"/>
              </w:rPr>
            </w:pPr>
          </w:p>
          <w:p w:rsidR="00F80080" w:rsidRDefault="00F80080" w:rsidP="00DE731D">
            <w:pPr>
              <w:spacing w:after="0" w:line="240" w:lineRule="auto"/>
              <w:rPr>
                <w:rFonts w:cstheme="minorHAnsi"/>
                <w:sz w:val="20"/>
                <w:szCs w:val="20"/>
                <w:lang w:val="ro-RO"/>
              </w:rPr>
            </w:pPr>
            <w:r>
              <w:rPr>
                <w:rFonts w:cstheme="minorHAnsi"/>
                <w:sz w:val="20"/>
                <w:szCs w:val="20"/>
                <w:lang w:val="ro-RO"/>
              </w:rPr>
              <w:t xml:space="preserve">Cel puțin 200 de tineri antrenați per </w:t>
            </w:r>
            <w:r w:rsidR="008C1221">
              <w:rPr>
                <w:rFonts w:cstheme="minorHAnsi"/>
                <w:sz w:val="20"/>
                <w:szCs w:val="20"/>
                <w:lang w:val="ro-RO"/>
              </w:rPr>
              <w:t xml:space="preserve">fiecare </w:t>
            </w:r>
            <w:r>
              <w:rPr>
                <w:rFonts w:cstheme="minorHAnsi"/>
                <w:sz w:val="20"/>
                <w:szCs w:val="20"/>
                <w:lang w:val="ro-RO"/>
              </w:rPr>
              <w:t>eveniment</w:t>
            </w:r>
          </w:p>
          <w:p w:rsidR="00F80080" w:rsidRDefault="00F80080" w:rsidP="00DE731D">
            <w:pPr>
              <w:spacing w:after="0" w:line="240" w:lineRule="auto"/>
              <w:rPr>
                <w:rFonts w:cstheme="minorHAnsi"/>
                <w:sz w:val="20"/>
                <w:szCs w:val="20"/>
                <w:lang w:val="ro-RO"/>
              </w:rPr>
            </w:pPr>
          </w:p>
          <w:p w:rsidR="003B46EE" w:rsidRDefault="003B46EE" w:rsidP="003B46EE">
            <w:pPr>
              <w:spacing w:after="0" w:line="240" w:lineRule="auto"/>
              <w:rPr>
                <w:rFonts w:cstheme="minorHAnsi"/>
                <w:sz w:val="20"/>
                <w:szCs w:val="20"/>
                <w:lang w:val="ro-RO"/>
              </w:rPr>
            </w:pPr>
            <w:r>
              <w:rPr>
                <w:rFonts w:cstheme="minorHAnsi"/>
                <w:sz w:val="20"/>
                <w:szCs w:val="20"/>
                <w:lang w:val="ro-RO"/>
              </w:rPr>
              <w:t>Cel puțin un eveniment organizat anual în fiecare comunitate rurală (23 total)</w:t>
            </w:r>
          </w:p>
          <w:p w:rsidR="003B46EE" w:rsidRDefault="003B46EE" w:rsidP="00DE731D">
            <w:pPr>
              <w:spacing w:after="0" w:line="240" w:lineRule="auto"/>
              <w:rPr>
                <w:rFonts w:cstheme="minorHAnsi"/>
                <w:sz w:val="20"/>
                <w:szCs w:val="20"/>
                <w:lang w:val="ro-RO"/>
              </w:rPr>
            </w:pPr>
          </w:p>
          <w:p w:rsidR="00F80080" w:rsidRPr="00EF6FA4" w:rsidRDefault="00F80080" w:rsidP="00DE731D">
            <w:pPr>
              <w:spacing w:after="0" w:line="240" w:lineRule="auto"/>
              <w:rPr>
                <w:rFonts w:cstheme="minorHAnsi"/>
                <w:sz w:val="20"/>
                <w:szCs w:val="20"/>
                <w:lang w:val="ro-RO"/>
              </w:rPr>
            </w:pPr>
          </w:p>
        </w:tc>
        <w:tc>
          <w:tcPr>
            <w:tcW w:w="391" w:type="pct"/>
          </w:tcPr>
          <w:p w:rsidR="00DE731D" w:rsidRPr="00EF6FA4" w:rsidRDefault="00F80080" w:rsidP="00DE731D">
            <w:pPr>
              <w:spacing w:after="0" w:line="240" w:lineRule="auto"/>
              <w:jc w:val="center"/>
              <w:rPr>
                <w:rFonts w:cstheme="minorHAnsi"/>
                <w:sz w:val="20"/>
                <w:szCs w:val="20"/>
                <w:lang w:val="ro-RO"/>
              </w:rPr>
            </w:pPr>
            <w:r>
              <w:rPr>
                <w:rFonts w:cstheme="minorHAnsi"/>
                <w:sz w:val="20"/>
                <w:szCs w:val="20"/>
                <w:lang w:val="ro-RO"/>
              </w:rPr>
              <w:t>2022-2027</w:t>
            </w:r>
          </w:p>
        </w:tc>
        <w:tc>
          <w:tcPr>
            <w:tcW w:w="528" w:type="pct"/>
          </w:tcPr>
          <w:p w:rsidR="00DE731D" w:rsidRDefault="00F80080" w:rsidP="00DE731D">
            <w:pPr>
              <w:spacing w:after="0" w:line="240" w:lineRule="auto"/>
              <w:rPr>
                <w:rFonts w:cstheme="minorHAnsi"/>
                <w:sz w:val="20"/>
                <w:szCs w:val="20"/>
                <w:lang w:val="ro-RO"/>
              </w:rPr>
            </w:pPr>
            <w:r>
              <w:rPr>
                <w:rFonts w:cstheme="minorHAnsi"/>
                <w:sz w:val="20"/>
                <w:szCs w:val="20"/>
                <w:lang w:val="ro-RO"/>
              </w:rPr>
              <w:t>DÎTS,</w:t>
            </w:r>
            <w:r w:rsidR="003B46EE">
              <w:rPr>
                <w:rFonts w:cstheme="minorHAnsi"/>
                <w:sz w:val="20"/>
                <w:szCs w:val="20"/>
                <w:lang w:val="ro-RO"/>
              </w:rPr>
              <w:t xml:space="preserve"> APL I</w:t>
            </w:r>
          </w:p>
          <w:p w:rsidR="00F80080" w:rsidRPr="00EF6FA4" w:rsidRDefault="00F80080" w:rsidP="00DE731D">
            <w:pPr>
              <w:spacing w:after="0" w:line="240" w:lineRule="auto"/>
              <w:rPr>
                <w:rFonts w:cstheme="minorHAnsi"/>
                <w:sz w:val="20"/>
                <w:szCs w:val="20"/>
                <w:lang w:val="ro-RO"/>
              </w:rPr>
            </w:pPr>
            <w:r>
              <w:rPr>
                <w:rFonts w:cstheme="minorHAnsi"/>
                <w:sz w:val="20"/>
                <w:szCs w:val="20"/>
                <w:lang w:val="ro-RO"/>
              </w:rPr>
              <w:t>Specialistul de tineret din cadrul CR</w:t>
            </w:r>
          </w:p>
        </w:tc>
        <w:tc>
          <w:tcPr>
            <w:tcW w:w="394" w:type="pct"/>
          </w:tcPr>
          <w:p w:rsidR="00DE731D" w:rsidRPr="00EF6FA4" w:rsidRDefault="00F80080" w:rsidP="00DE731D">
            <w:pPr>
              <w:spacing w:after="0" w:line="240" w:lineRule="auto"/>
              <w:rPr>
                <w:rFonts w:cstheme="minorHAnsi"/>
                <w:sz w:val="20"/>
                <w:szCs w:val="20"/>
                <w:lang w:val="ro-RO"/>
              </w:rPr>
            </w:pPr>
            <w:r>
              <w:rPr>
                <w:rFonts w:cstheme="minorHAnsi"/>
                <w:sz w:val="20"/>
                <w:szCs w:val="20"/>
                <w:lang w:val="ro-RO"/>
              </w:rPr>
              <w:t xml:space="preserve">CT, CRT, </w:t>
            </w:r>
            <w:r w:rsidR="00B84E49">
              <w:rPr>
                <w:rFonts w:cstheme="minorHAnsi"/>
                <w:sz w:val="20"/>
                <w:szCs w:val="20"/>
                <w:lang w:val="ro-RO"/>
              </w:rPr>
              <w:t>APL I, APL II, agenți economici ONG etc.</w:t>
            </w:r>
          </w:p>
        </w:tc>
        <w:tc>
          <w:tcPr>
            <w:tcW w:w="371" w:type="pct"/>
          </w:tcPr>
          <w:p w:rsidR="00DE731D" w:rsidRPr="00EF6FA4" w:rsidRDefault="00C84CC2" w:rsidP="00DE731D">
            <w:pPr>
              <w:spacing w:after="0" w:line="240" w:lineRule="auto"/>
              <w:rPr>
                <w:rFonts w:cstheme="minorHAnsi"/>
                <w:sz w:val="20"/>
                <w:szCs w:val="20"/>
                <w:lang w:val="ro-RO"/>
              </w:rPr>
            </w:pPr>
            <w:r>
              <w:rPr>
                <w:rFonts w:cstheme="minorHAnsi"/>
                <w:sz w:val="20"/>
                <w:szCs w:val="20"/>
                <w:lang w:val="ro-RO"/>
              </w:rPr>
              <w:t>Conform bugetelor locale preconizate</w:t>
            </w:r>
          </w:p>
        </w:tc>
      </w:tr>
      <w:tr w:rsidR="00F80080" w:rsidRPr="00EF6FA4" w:rsidTr="00FC6D4C">
        <w:trPr>
          <w:trHeight w:val="67"/>
        </w:trPr>
        <w:tc>
          <w:tcPr>
            <w:tcW w:w="190" w:type="pct"/>
          </w:tcPr>
          <w:p w:rsidR="00F80080" w:rsidRPr="00EF6FA4" w:rsidRDefault="00F80080" w:rsidP="00DE731D">
            <w:pPr>
              <w:numPr>
                <w:ilvl w:val="0"/>
                <w:numId w:val="14"/>
              </w:numPr>
              <w:spacing w:after="0" w:line="240" w:lineRule="auto"/>
              <w:contextualSpacing/>
              <w:rPr>
                <w:rFonts w:eastAsia="Times New Roman" w:cstheme="minorHAnsi"/>
                <w:bCs/>
                <w:sz w:val="20"/>
                <w:szCs w:val="20"/>
                <w:lang w:val="ro-RO"/>
              </w:rPr>
            </w:pPr>
          </w:p>
        </w:tc>
        <w:tc>
          <w:tcPr>
            <w:tcW w:w="819" w:type="pct"/>
          </w:tcPr>
          <w:p w:rsidR="00F80080" w:rsidRPr="003A2EF8" w:rsidRDefault="00C33128" w:rsidP="003A2EF8">
            <w:pPr>
              <w:spacing w:after="0" w:line="240" w:lineRule="auto"/>
              <w:rPr>
                <w:sz w:val="20"/>
                <w:szCs w:val="20"/>
                <w:lang w:val="ro-RO"/>
              </w:rPr>
            </w:pPr>
            <w:r>
              <w:rPr>
                <w:sz w:val="20"/>
                <w:szCs w:val="20"/>
                <w:lang w:val="ro-RO"/>
              </w:rPr>
              <w:t>Promovarea istoriilor de succes ale tinerilor</w:t>
            </w:r>
          </w:p>
        </w:tc>
        <w:tc>
          <w:tcPr>
            <w:tcW w:w="1442" w:type="pct"/>
          </w:tcPr>
          <w:p w:rsidR="00F80080" w:rsidRDefault="00C33128" w:rsidP="00C33128">
            <w:pPr>
              <w:pStyle w:val="a6"/>
              <w:numPr>
                <w:ilvl w:val="1"/>
                <w:numId w:val="14"/>
              </w:numPr>
              <w:spacing w:after="0" w:line="240" w:lineRule="auto"/>
              <w:ind w:left="457" w:hanging="457"/>
              <w:rPr>
                <w:rFonts w:cstheme="minorHAnsi"/>
                <w:sz w:val="20"/>
                <w:szCs w:val="20"/>
                <w:lang w:val="ro-RO"/>
              </w:rPr>
            </w:pPr>
            <w:r>
              <w:rPr>
                <w:rFonts w:cstheme="minorHAnsi"/>
                <w:sz w:val="20"/>
                <w:szCs w:val="20"/>
                <w:lang w:val="ro-RO"/>
              </w:rPr>
              <w:t>Crearea unei rubrici dedicate pe pagina</w:t>
            </w:r>
            <w:r w:rsidR="00C84CC2">
              <w:rPr>
                <w:rFonts w:cstheme="minorHAnsi"/>
                <w:sz w:val="20"/>
                <w:szCs w:val="20"/>
                <w:lang w:val="ro-RO"/>
              </w:rPr>
              <w:t xml:space="preserve"> Consiliului Raional </w:t>
            </w:r>
            <w:r w:rsidR="00904ED5">
              <w:rPr>
                <w:rFonts w:cstheme="minorHAnsi"/>
                <w:sz w:val="20"/>
                <w:szCs w:val="20"/>
                <w:lang w:val="ro-RO"/>
              </w:rPr>
              <w:t>,</w:t>
            </w:r>
            <w:r>
              <w:rPr>
                <w:rFonts w:cstheme="minorHAnsi"/>
                <w:sz w:val="20"/>
                <w:szCs w:val="20"/>
                <w:lang w:val="ro-RO"/>
              </w:rPr>
              <w:t xml:space="preserve"> </w:t>
            </w:r>
            <w:hyperlink r:id="rId46" w:history="1">
              <w:r w:rsidRPr="00D65BBE">
                <w:rPr>
                  <w:rStyle w:val="a5"/>
                  <w:rFonts w:cstheme="minorHAnsi"/>
                  <w:sz w:val="20"/>
                  <w:szCs w:val="20"/>
                  <w:lang w:val="ro-RO"/>
                </w:rPr>
                <w:t>www.albasat.md</w:t>
              </w:r>
            </w:hyperlink>
            <w:r w:rsidR="00C84CC2">
              <w:rPr>
                <w:rStyle w:val="a5"/>
                <w:rFonts w:cstheme="minorHAnsi"/>
                <w:sz w:val="20"/>
                <w:szCs w:val="20"/>
                <w:lang w:val="ro-RO"/>
              </w:rPr>
              <w:t>,</w:t>
            </w:r>
          </w:p>
          <w:p w:rsidR="00C33128" w:rsidRDefault="00EE5F47" w:rsidP="00C33128">
            <w:pPr>
              <w:pStyle w:val="a6"/>
              <w:numPr>
                <w:ilvl w:val="1"/>
                <w:numId w:val="14"/>
              </w:numPr>
              <w:spacing w:after="0" w:line="240" w:lineRule="auto"/>
              <w:ind w:left="457" w:hanging="457"/>
              <w:rPr>
                <w:rFonts w:cstheme="minorHAnsi"/>
                <w:sz w:val="20"/>
                <w:szCs w:val="20"/>
                <w:lang w:val="ro-RO"/>
              </w:rPr>
            </w:pPr>
            <w:r>
              <w:rPr>
                <w:rFonts w:cstheme="minorHAnsi"/>
                <w:sz w:val="20"/>
                <w:szCs w:val="20"/>
                <w:lang w:val="ro-RO"/>
              </w:rPr>
              <w:lastRenderedPageBreak/>
              <w:t xml:space="preserve">Promovarea istoriilor </w:t>
            </w:r>
            <w:r w:rsidR="00665AB9">
              <w:rPr>
                <w:rFonts w:cstheme="minorHAnsi"/>
                <w:sz w:val="20"/>
                <w:szCs w:val="20"/>
                <w:lang w:val="ro-RO"/>
              </w:rPr>
              <w:t xml:space="preserve">de succes </w:t>
            </w:r>
            <w:r>
              <w:rPr>
                <w:rFonts w:cstheme="minorHAnsi"/>
                <w:sz w:val="20"/>
                <w:szCs w:val="20"/>
                <w:lang w:val="ro-RO"/>
              </w:rPr>
              <w:t xml:space="preserve">pe diferite rețele sociale și canale media </w:t>
            </w:r>
          </w:p>
          <w:p w:rsidR="00665AB9" w:rsidRPr="00EF6FA4" w:rsidRDefault="00665AB9" w:rsidP="00C33128">
            <w:pPr>
              <w:pStyle w:val="a6"/>
              <w:numPr>
                <w:ilvl w:val="1"/>
                <w:numId w:val="14"/>
              </w:numPr>
              <w:spacing w:after="0" w:line="240" w:lineRule="auto"/>
              <w:ind w:left="457" w:hanging="457"/>
              <w:rPr>
                <w:rFonts w:cstheme="minorHAnsi"/>
                <w:sz w:val="20"/>
                <w:szCs w:val="20"/>
                <w:lang w:val="ro-RO"/>
              </w:rPr>
            </w:pPr>
            <w:r>
              <w:rPr>
                <w:rFonts w:cstheme="minorHAnsi"/>
                <w:sz w:val="20"/>
                <w:szCs w:val="20"/>
                <w:lang w:val="ro-RO"/>
              </w:rPr>
              <w:t>Crearea unei poște electronice unde vor putea fi expediate sugestii de istorii</w:t>
            </w:r>
          </w:p>
        </w:tc>
        <w:tc>
          <w:tcPr>
            <w:tcW w:w="865" w:type="pct"/>
          </w:tcPr>
          <w:p w:rsidR="00F80080" w:rsidRPr="00EF6FA4" w:rsidRDefault="00EE5F47" w:rsidP="00DE731D">
            <w:pPr>
              <w:spacing w:after="0" w:line="240" w:lineRule="auto"/>
              <w:rPr>
                <w:rFonts w:cstheme="minorHAnsi"/>
                <w:sz w:val="20"/>
                <w:szCs w:val="20"/>
                <w:lang w:val="ro-RO"/>
              </w:rPr>
            </w:pPr>
            <w:r>
              <w:rPr>
                <w:rFonts w:cstheme="minorHAnsi"/>
                <w:sz w:val="20"/>
                <w:szCs w:val="20"/>
                <w:lang w:val="ro-RO"/>
              </w:rPr>
              <w:lastRenderedPageBreak/>
              <w:t>10 istorii de succes publicate anual</w:t>
            </w:r>
          </w:p>
        </w:tc>
        <w:tc>
          <w:tcPr>
            <w:tcW w:w="391" w:type="pct"/>
          </w:tcPr>
          <w:p w:rsidR="00F80080" w:rsidRPr="00EF6FA4" w:rsidRDefault="00681F0B" w:rsidP="00DE731D">
            <w:pPr>
              <w:spacing w:after="0" w:line="240" w:lineRule="auto"/>
              <w:jc w:val="center"/>
              <w:rPr>
                <w:rFonts w:cstheme="minorHAnsi"/>
                <w:sz w:val="20"/>
                <w:szCs w:val="20"/>
                <w:lang w:val="ro-RO"/>
              </w:rPr>
            </w:pPr>
            <w:r>
              <w:rPr>
                <w:rFonts w:cstheme="minorHAnsi"/>
                <w:sz w:val="20"/>
                <w:szCs w:val="20"/>
                <w:lang w:val="ro-RO"/>
              </w:rPr>
              <w:t>2022-2027</w:t>
            </w:r>
          </w:p>
        </w:tc>
        <w:tc>
          <w:tcPr>
            <w:tcW w:w="528" w:type="pct"/>
          </w:tcPr>
          <w:p w:rsidR="00665AB9" w:rsidRDefault="00665AB9" w:rsidP="00665AB9">
            <w:pPr>
              <w:spacing w:after="0" w:line="240" w:lineRule="auto"/>
              <w:rPr>
                <w:rFonts w:cstheme="minorHAnsi"/>
                <w:sz w:val="20"/>
                <w:szCs w:val="20"/>
                <w:lang w:val="ro-RO"/>
              </w:rPr>
            </w:pPr>
            <w:r>
              <w:rPr>
                <w:rFonts w:cstheme="minorHAnsi"/>
                <w:sz w:val="20"/>
                <w:szCs w:val="20"/>
                <w:lang w:val="ro-RO"/>
              </w:rPr>
              <w:t>DÎTS,</w:t>
            </w:r>
          </w:p>
          <w:p w:rsidR="00F80080" w:rsidRDefault="00665AB9" w:rsidP="00665AB9">
            <w:pPr>
              <w:spacing w:after="0" w:line="240" w:lineRule="auto"/>
              <w:rPr>
                <w:rFonts w:cstheme="minorHAnsi"/>
                <w:sz w:val="20"/>
                <w:szCs w:val="20"/>
                <w:lang w:val="ro-RO"/>
              </w:rPr>
            </w:pPr>
            <w:r>
              <w:rPr>
                <w:rFonts w:cstheme="minorHAnsi"/>
                <w:sz w:val="20"/>
                <w:szCs w:val="20"/>
                <w:lang w:val="ro-RO"/>
              </w:rPr>
              <w:lastRenderedPageBreak/>
              <w:t>Specialistul de tineret din cadrul CR,</w:t>
            </w:r>
          </w:p>
          <w:p w:rsidR="00665AB9" w:rsidRPr="00EF6FA4" w:rsidRDefault="00665AB9" w:rsidP="00665AB9">
            <w:pPr>
              <w:spacing w:after="0" w:line="240" w:lineRule="auto"/>
              <w:rPr>
                <w:rFonts w:cstheme="minorHAnsi"/>
                <w:sz w:val="20"/>
                <w:szCs w:val="20"/>
                <w:lang w:val="ro-RO"/>
              </w:rPr>
            </w:pPr>
            <w:r>
              <w:rPr>
                <w:rFonts w:cstheme="minorHAnsi"/>
                <w:sz w:val="20"/>
                <w:szCs w:val="20"/>
                <w:lang w:val="ro-RO"/>
              </w:rPr>
              <w:t>Redacția Albasat</w:t>
            </w:r>
          </w:p>
        </w:tc>
        <w:tc>
          <w:tcPr>
            <w:tcW w:w="394" w:type="pct"/>
          </w:tcPr>
          <w:p w:rsidR="00F80080" w:rsidRPr="00EF6FA4" w:rsidRDefault="00665AB9" w:rsidP="00DE731D">
            <w:pPr>
              <w:spacing w:after="0" w:line="240" w:lineRule="auto"/>
              <w:rPr>
                <w:rFonts w:cstheme="minorHAnsi"/>
                <w:sz w:val="20"/>
                <w:szCs w:val="20"/>
                <w:lang w:val="ro-RO"/>
              </w:rPr>
            </w:pPr>
            <w:r>
              <w:rPr>
                <w:rFonts w:cstheme="minorHAnsi"/>
                <w:sz w:val="20"/>
                <w:szCs w:val="20"/>
                <w:lang w:val="ro-RO"/>
              </w:rPr>
              <w:lastRenderedPageBreak/>
              <w:t>CT, CRT, ONG, APL I</w:t>
            </w:r>
          </w:p>
        </w:tc>
        <w:tc>
          <w:tcPr>
            <w:tcW w:w="371" w:type="pct"/>
          </w:tcPr>
          <w:p w:rsidR="00F80080" w:rsidRPr="00EF6FA4" w:rsidRDefault="00C84CC2" w:rsidP="00DE731D">
            <w:pPr>
              <w:spacing w:after="0" w:line="240" w:lineRule="auto"/>
              <w:rPr>
                <w:rFonts w:cstheme="minorHAnsi"/>
                <w:sz w:val="20"/>
                <w:szCs w:val="20"/>
                <w:lang w:val="ro-RO"/>
              </w:rPr>
            </w:pPr>
            <w:r>
              <w:rPr>
                <w:rFonts w:cstheme="minorHAnsi"/>
                <w:sz w:val="20"/>
                <w:szCs w:val="20"/>
                <w:lang w:val="ro-RO"/>
              </w:rPr>
              <w:t>0</w:t>
            </w:r>
          </w:p>
        </w:tc>
      </w:tr>
      <w:tr w:rsidR="00C33128" w:rsidRPr="001237A0" w:rsidTr="00FC6D4C">
        <w:trPr>
          <w:trHeight w:val="67"/>
        </w:trPr>
        <w:tc>
          <w:tcPr>
            <w:tcW w:w="190" w:type="pct"/>
          </w:tcPr>
          <w:p w:rsidR="00C33128" w:rsidRPr="00EF6FA4" w:rsidRDefault="00C33128" w:rsidP="00DE731D">
            <w:pPr>
              <w:numPr>
                <w:ilvl w:val="0"/>
                <w:numId w:val="14"/>
              </w:numPr>
              <w:spacing w:after="0" w:line="240" w:lineRule="auto"/>
              <w:contextualSpacing/>
              <w:rPr>
                <w:rFonts w:eastAsia="Times New Roman" w:cstheme="minorHAnsi"/>
                <w:bCs/>
                <w:sz w:val="20"/>
                <w:szCs w:val="20"/>
                <w:lang w:val="ro-RO"/>
              </w:rPr>
            </w:pPr>
          </w:p>
        </w:tc>
        <w:tc>
          <w:tcPr>
            <w:tcW w:w="819" w:type="pct"/>
          </w:tcPr>
          <w:p w:rsidR="00C33128" w:rsidRDefault="00C84CC2" w:rsidP="003A2EF8">
            <w:pPr>
              <w:spacing w:after="0" w:line="240" w:lineRule="auto"/>
              <w:rPr>
                <w:sz w:val="20"/>
                <w:szCs w:val="20"/>
                <w:lang w:val="ro-RO"/>
              </w:rPr>
            </w:pPr>
            <w:r>
              <w:rPr>
                <w:sz w:val="20"/>
                <w:szCs w:val="20"/>
                <w:lang w:val="ro-RO"/>
              </w:rPr>
              <w:t xml:space="preserve">Promovarea patrimoniului cultural-turistic raional </w:t>
            </w:r>
          </w:p>
        </w:tc>
        <w:tc>
          <w:tcPr>
            <w:tcW w:w="1442" w:type="pct"/>
          </w:tcPr>
          <w:p w:rsidR="00C33128" w:rsidRDefault="00C84CC2" w:rsidP="00C33128">
            <w:pPr>
              <w:pStyle w:val="a6"/>
              <w:numPr>
                <w:ilvl w:val="1"/>
                <w:numId w:val="14"/>
              </w:numPr>
              <w:spacing w:after="0" w:line="240" w:lineRule="auto"/>
              <w:ind w:left="457" w:hanging="457"/>
              <w:rPr>
                <w:rFonts w:cstheme="minorHAnsi"/>
                <w:sz w:val="20"/>
                <w:szCs w:val="20"/>
                <w:lang w:val="ro-RO"/>
              </w:rPr>
            </w:pPr>
            <w:r>
              <w:rPr>
                <w:rFonts w:cstheme="minorHAnsi"/>
                <w:sz w:val="20"/>
                <w:szCs w:val="20"/>
                <w:lang w:val="ro-RO"/>
              </w:rPr>
              <w:t xml:space="preserve">Promovarea traseului turistic </w:t>
            </w:r>
          </w:p>
          <w:p w:rsidR="00C84CC2" w:rsidRPr="00EF6FA4" w:rsidRDefault="00C84CC2" w:rsidP="00C33128">
            <w:pPr>
              <w:pStyle w:val="a6"/>
              <w:numPr>
                <w:ilvl w:val="1"/>
                <w:numId w:val="14"/>
              </w:numPr>
              <w:spacing w:after="0" w:line="240" w:lineRule="auto"/>
              <w:ind w:left="457" w:hanging="457"/>
              <w:rPr>
                <w:rFonts w:cstheme="minorHAnsi"/>
                <w:sz w:val="20"/>
                <w:szCs w:val="20"/>
                <w:lang w:val="ro-RO"/>
              </w:rPr>
            </w:pPr>
            <w:r>
              <w:rPr>
                <w:rFonts w:cstheme="minorHAnsi"/>
                <w:sz w:val="20"/>
                <w:szCs w:val="20"/>
                <w:lang w:val="ro-RO"/>
              </w:rPr>
              <w:t>Lansarea Centrului de Informare Turistică, în cadrul muzeului raional.</w:t>
            </w:r>
          </w:p>
        </w:tc>
        <w:tc>
          <w:tcPr>
            <w:tcW w:w="865" w:type="pct"/>
          </w:tcPr>
          <w:p w:rsidR="00C33128" w:rsidRPr="00EF6FA4" w:rsidRDefault="00C84CC2" w:rsidP="00DE731D">
            <w:pPr>
              <w:spacing w:after="0" w:line="240" w:lineRule="auto"/>
              <w:rPr>
                <w:rFonts w:cstheme="minorHAnsi"/>
                <w:sz w:val="20"/>
                <w:szCs w:val="20"/>
                <w:lang w:val="ro-RO"/>
              </w:rPr>
            </w:pPr>
            <w:r>
              <w:rPr>
                <w:rFonts w:cstheme="minorHAnsi"/>
                <w:sz w:val="20"/>
                <w:szCs w:val="20"/>
                <w:lang w:val="ro-RO"/>
              </w:rPr>
              <w:t xml:space="preserve">Valorificarea Traseului Cultural-Turistic existent </w:t>
            </w:r>
          </w:p>
        </w:tc>
        <w:tc>
          <w:tcPr>
            <w:tcW w:w="391" w:type="pct"/>
          </w:tcPr>
          <w:p w:rsidR="00C33128" w:rsidRPr="00EF6FA4" w:rsidRDefault="00C84CC2" w:rsidP="00DE731D">
            <w:pPr>
              <w:spacing w:after="0" w:line="240" w:lineRule="auto"/>
              <w:jc w:val="center"/>
              <w:rPr>
                <w:rFonts w:cstheme="minorHAnsi"/>
                <w:sz w:val="20"/>
                <w:szCs w:val="20"/>
                <w:lang w:val="ro-RO"/>
              </w:rPr>
            </w:pPr>
            <w:r>
              <w:rPr>
                <w:rFonts w:cstheme="minorHAnsi"/>
                <w:sz w:val="20"/>
                <w:szCs w:val="20"/>
                <w:lang w:val="ro-RO"/>
              </w:rPr>
              <w:t>2022-2027</w:t>
            </w:r>
          </w:p>
        </w:tc>
        <w:tc>
          <w:tcPr>
            <w:tcW w:w="528" w:type="pct"/>
          </w:tcPr>
          <w:p w:rsidR="00C33128" w:rsidRPr="00EF6FA4" w:rsidRDefault="00C84CC2" w:rsidP="00DE731D">
            <w:pPr>
              <w:spacing w:after="0" w:line="240" w:lineRule="auto"/>
              <w:rPr>
                <w:rFonts w:cstheme="minorHAnsi"/>
                <w:sz w:val="20"/>
                <w:szCs w:val="20"/>
                <w:lang w:val="ro-RO"/>
              </w:rPr>
            </w:pPr>
            <w:r>
              <w:rPr>
                <w:rFonts w:cstheme="minorHAnsi"/>
                <w:sz w:val="20"/>
                <w:szCs w:val="20"/>
                <w:lang w:val="ro-RO"/>
              </w:rPr>
              <w:t>SCT,DÎTS,SE</w:t>
            </w:r>
          </w:p>
        </w:tc>
        <w:tc>
          <w:tcPr>
            <w:tcW w:w="394" w:type="pct"/>
          </w:tcPr>
          <w:p w:rsidR="00C33128" w:rsidRPr="00EF6FA4" w:rsidRDefault="001237A0" w:rsidP="00DE731D">
            <w:pPr>
              <w:spacing w:after="0" w:line="240" w:lineRule="auto"/>
              <w:rPr>
                <w:rFonts w:cstheme="minorHAnsi"/>
                <w:sz w:val="20"/>
                <w:szCs w:val="20"/>
                <w:lang w:val="ro-RO"/>
              </w:rPr>
            </w:pPr>
            <w:r>
              <w:rPr>
                <w:rFonts w:cstheme="minorHAnsi"/>
                <w:sz w:val="20"/>
                <w:szCs w:val="20"/>
                <w:lang w:val="ro-RO"/>
              </w:rPr>
              <w:t>APL II, ANTRIM, APL I, Guvernul RM</w:t>
            </w:r>
          </w:p>
        </w:tc>
        <w:tc>
          <w:tcPr>
            <w:tcW w:w="371" w:type="pct"/>
          </w:tcPr>
          <w:p w:rsidR="00C33128" w:rsidRPr="00EF6FA4" w:rsidRDefault="001237A0" w:rsidP="00DE731D">
            <w:pPr>
              <w:spacing w:after="0" w:line="240" w:lineRule="auto"/>
              <w:rPr>
                <w:rFonts w:cstheme="minorHAnsi"/>
                <w:sz w:val="20"/>
                <w:szCs w:val="20"/>
                <w:lang w:val="ro-RO"/>
              </w:rPr>
            </w:pPr>
            <w:r>
              <w:rPr>
                <w:rFonts w:cstheme="minorHAnsi"/>
                <w:sz w:val="20"/>
                <w:szCs w:val="20"/>
                <w:lang w:val="ro-RO"/>
              </w:rPr>
              <w:t xml:space="preserve">Proiecte Transfrontaliere RM -RO </w:t>
            </w:r>
          </w:p>
        </w:tc>
      </w:tr>
    </w:tbl>
    <w:p w:rsidR="007901EC" w:rsidRPr="00EF6FA4" w:rsidRDefault="007901EC" w:rsidP="003101F9">
      <w:pPr>
        <w:pStyle w:val="a6"/>
        <w:tabs>
          <w:tab w:val="left" w:pos="284"/>
        </w:tabs>
        <w:spacing w:after="0" w:line="240" w:lineRule="auto"/>
        <w:ind w:left="0"/>
        <w:contextualSpacing w:val="0"/>
        <w:jc w:val="both"/>
        <w:rPr>
          <w:rFonts w:asciiTheme="majorHAnsi" w:hAnsiTheme="majorHAnsi" w:cstheme="majorHAnsi"/>
          <w:b/>
          <w:color w:val="1F3864" w:themeColor="accent1" w:themeShade="80"/>
          <w:lang w:val="ro-RO"/>
        </w:rPr>
      </w:pPr>
    </w:p>
    <w:sectPr w:rsidR="007901EC" w:rsidRPr="00EF6FA4" w:rsidSect="00D829C0">
      <w:pgSz w:w="16838" w:h="11906" w:orient="landscape"/>
      <w:pgMar w:top="1418" w:right="1134" w:bottom="1134" w:left="1276"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E04" w:rsidRDefault="000F7E04" w:rsidP="00BE2B60">
      <w:pPr>
        <w:spacing w:after="0" w:line="240" w:lineRule="auto"/>
      </w:pPr>
      <w:r>
        <w:separator/>
      </w:r>
    </w:p>
  </w:endnote>
  <w:endnote w:type="continuationSeparator" w:id="0">
    <w:p w:rsidR="000F7E04" w:rsidRDefault="000F7E04" w:rsidP="00BE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eague Spart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766379"/>
      <w:docPartObj>
        <w:docPartGallery w:val="Page Numbers (Bottom of Page)"/>
        <w:docPartUnique/>
      </w:docPartObj>
    </w:sdtPr>
    <w:sdtEndPr>
      <w:rPr>
        <w:noProof/>
      </w:rPr>
    </w:sdtEndPr>
    <w:sdtContent>
      <w:p w:rsidR="002A60F5" w:rsidRDefault="002A60F5">
        <w:pPr>
          <w:pStyle w:val="ac"/>
          <w:jc w:val="right"/>
        </w:pPr>
        <w:r>
          <w:fldChar w:fldCharType="begin"/>
        </w:r>
        <w:r>
          <w:instrText xml:space="preserve"> PAGE   \* MERGEFORMAT </w:instrText>
        </w:r>
        <w:r>
          <w:fldChar w:fldCharType="separate"/>
        </w:r>
        <w:r w:rsidR="00F93A1C">
          <w:rPr>
            <w:noProof/>
          </w:rPr>
          <w:t>2</w:t>
        </w:r>
        <w:r>
          <w:rPr>
            <w:noProof/>
          </w:rPr>
          <w:fldChar w:fldCharType="end"/>
        </w:r>
      </w:p>
    </w:sdtContent>
  </w:sdt>
  <w:p w:rsidR="002A60F5" w:rsidRDefault="002A60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E04" w:rsidRDefault="000F7E04" w:rsidP="00BE2B60">
      <w:pPr>
        <w:spacing w:after="0" w:line="240" w:lineRule="auto"/>
      </w:pPr>
      <w:r>
        <w:separator/>
      </w:r>
    </w:p>
  </w:footnote>
  <w:footnote w:type="continuationSeparator" w:id="0">
    <w:p w:rsidR="000F7E04" w:rsidRDefault="000F7E04" w:rsidP="00BE2B60">
      <w:pPr>
        <w:spacing w:after="0" w:line="240" w:lineRule="auto"/>
      </w:pPr>
      <w:r>
        <w:continuationSeparator/>
      </w:r>
    </w:p>
  </w:footnote>
  <w:footnote w:id="1">
    <w:p w:rsidR="002A60F5" w:rsidRPr="00F37CC7" w:rsidRDefault="002A60F5" w:rsidP="00504365">
      <w:pPr>
        <w:pStyle w:val="ae"/>
        <w:rPr>
          <w:rFonts w:asciiTheme="minorHAnsi" w:hAnsiTheme="minorHAnsi" w:cstheme="minorHAnsi"/>
          <w:lang w:val="ro-RO"/>
        </w:rPr>
      </w:pPr>
      <w:r w:rsidRPr="00F37CC7">
        <w:rPr>
          <w:rStyle w:val="af0"/>
          <w:rFonts w:asciiTheme="minorHAnsi" w:hAnsiTheme="minorHAnsi" w:cstheme="minorHAnsi"/>
        </w:rPr>
        <w:footnoteRef/>
      </w:r>
      <w:hyperlink r:id="rId1" w:history="1">
        <w:r w:rsidRPr="00F37CC7">
          <w:rPr>
            <w:rStyle w:val="a5"/>
            <w:rFonts w:asciiTheme="minorHAnsi" w:hAnsiTheme="minorHAnsi" w:cstheme="minorHAnsi"/>
            <w:lang w:val="ro-RO"/>
          </w:rPr>
          <w:t>https://a.cec.md/ro/consilieri-locali-3122.html</w:t>
        </w:r>
      </w:hyperlink>
    </w:p>
  </w:footnote>
  <w:footnote w:id="2">
    <w:p w:rsidR="002A60F5" w:rsidRPr="006564B2" w:rsidRDefault="002A60F5" w:rsidP="006564B2">
      <w:pPr>
        <w:pStyle w:val="ae"/>
        <w:rPr>
          <w:rFonts w:asciiTheme="minorHAnsi" w:hAnsiTheme="minorHAnsi" w:cstheme="minorHAnsi"/>
          <w:sz w:val="18"/>
          <w:szCs w:val="18"/>
          <w:lang w:val="ro-RO"/>
        </w:rPr>
      </w:pPr>
      <w:r w:rsidRPr="006564B2">
        <w:rPr>
          <w:rStyle w:val="af0"/>
          <w:rFonts w:asciiTheme="minorHAnsi" w:hAnsiTheme="minorHAnsi" w:cstheme="minorHAnsi"/>
          <w:sz w:val="18"/>
          <w:szCs w:val="18"/>
          <w:lang w:val="ro-RO"/>
        </w:rPr>
        <w:footnoteRef/>
      </w:r>
      <w:r w:rsidRPr="006564B2">
        <w:rPr>
          <w:rFonts w:asciiTheme="minorHAnsi" w:hAnsiTheme="minorHAnsi" w:cstheme="minorHAnsi"/>
          <w:sz w:val="18"/>
          <w:szCs w:val="18"/>
          <w:lang w:val="ro-RO"/>
        </w:rPr>
        <w:t>Analiza comprehensivă a sectorului de tineret, 2019</w:t>
      </w:r>
    </w:p>
  </w:footnote>
  <w:footnote w:id="3">
    <w:p w:rsidR="002A60F5" w:rsidRPr="003B4CE4" w:rsidRDefault="002A60F5">
      <w:pPr>
        <w:pStyle w:val="ae"/>
        <w:rPr>
          <w:rFonts w:asciiTheme="minorHAnsi" w:hAnsiTheme="minorHAnsi" w:cstheme="minorHAnsi"/>
          <w:sz w:val="18"/>
          <w:szCs w:val="18"/>
          <w:lang w:val="ro-RO"/>
        </w:rPr>
      </w:pPr>
      <w:r w:rsidRPr="003B4CE4">
        <w:rPr>
          <w:rStyle w:val="af0"/>
          <w:rFonts w:asciiTheme="minorHAnsi" w:hAnsiTheme="minorHAnsi" w:cstheme="minorHAnsi"/>
          <w:sz w:val="18"/>
          <w:szCs w:val="18"/>
          <w:lang w:val="ro-RO"/>
        </w:rPr>
        <w:footnoteRef/>
      </w:r>
      <w:r>
        <w:rPr>
          <w:rFonts w:asciiTheme="minorHAnsi" w:hAnsiTheme="minorHAnsi" w:cstheme="minorHAnsi"/>
          <w:sz w:val="18"/>
          <w:szCs w:val="18"/>
          <w:lang w:val="ro-RO"/>
        </w:rPr>
        <w:t>M</w:t>
      </w:r>
      <w:r w:rsidRPr="003B4CE4">
        <w:rPr>
          <w:rFonts w:asciiTheme="minorHAnsi" w:hAnsiTheme="minorHAnsi" w:cstheme="minorHAnsi"/>
          <w:sz w:val="18"/>
          <w:szCs w:val="18"/>
          <w:lang w:val="ro-RO"/>
        </w:rPr>
        <w:t xml:space="preserve">edia ponderilor tinerilor </w:t>
      </w:r>
      <w:r>
        <w:rPr>
          <w:rFonts w:asciiTheme="minorHAnsi" w:hAnsiTheme="minorHAnsi" w:cstheme="minorHAnsi"/>
          <w:sz w:val="18"/>
          <w:szCs w:val="18"/>
          <w:lang w:val="ro-RO"/>
        </w:rPr>
        <w:t xml:space="preserve">din Nisporeni </w:t>
      </w:r>
      <w:r w:rsidRPr="003B4CE4">
        <w:rPr>
          <w:rFonts w:asciiTheme="minorHAnsi" w:hAnsiTheme="minorHAnsi" w:cstheme="minorHAnsi"/>
          <w:sz w:val="18"/>
          <w:szCs w:val="18"/>
          <w:lang w:val="ro-RO"/>
        </w:rPr>
        <w:t>cu vârsta cuprinsă între 18-35 ani prezenți la vot în ultimele scrutine electorale (locale 2019, parlamentare 2019, prezidențiale 2020)</w:t>
      </w:r>
    </w:p>
  </w:footnote>
  <w:footnote w:id="4">
    <w:p w:rsidR="002A60F5" w:rsidRPr="003B4CE4" w:rsidRDefault="002A60F5">
      <w:pPr>
        <w:pStyle w:val="ae"/>
        <w:rPr>
          <w:rFonts w:asciiTheme="minorHAnsi" w:hAnsiTheme="minorHAnsi" w:cstheme="minorHAnsi"/>
          <w:sz w:val="18"/>
          <w:szCs w:val="18"/>
          <w:lang w:val="ro-RO"/>
        </w:rPr>
      </w:pPr>
      <w:r w:rsidRPr="003B4CE4">
        <w:rPr>
          <w:rStyle w:val="af0"/>
          <w:rFonts w:asciiTheme="minorHAnsi" w:hAnsiTheme="minorHAnsi" w:cstheme="minorHAnsi"/>
          <w:sz w:val="18"/>
          <w:szCs w:val="18"/>
          <w:lang w:val="ro-RO"/>
        </w:rPr>
        <w:footnoteRef/>
      </w:r>
      <w:r w:rsidRPr="003B4CE4">
        <w:rPr>
          <w:rFonts w:asciiTheme="minorHAnsi" w:hAnsiTheme="minorHAnsi" w:cstheme="minorHAnsi"/>
          <w:sz w:val="18"/>
          <w:szCs w:val="18"/>
          <w:lang w:val="ro-RO"/>
        </w:rPr>
        <w:t>Media ponderilor tinerilor de 18-29 ani care au participat în: consultarea bugetului (18,6%), elaborarea planului strategic al comunității (7,1%)</w:t>
      </w:r>
      <w:r>
        <w:rPr>
          <w:rFonts w:asciiTheme="minorHAnsi" w:hAnsiTheme="minorHAnsi" w:cstheme="minorHAnsi"/>
          <w:sz w:val="18"/>
          <w:szCs w:val="18"/>
          <w:lang w:val="ro-RO"/>
        </w:rPr>
        <w:t>;</w:t>
      </w:r>
      <w:r w:rsidRPr="003B4CE4">
        <w:rPr>
          <w:rFonts w:asciiTheme="minorHAnsi" w:hAnsiTheme="minorHAnsi" w:cstheme="minorHAnsi"/>
          <w:sz w:val="18"/>
          <w:szCs w:val="18"/>
          <w:lang w:val="ro-RO"/>
        </w:rPr>
        <w:t xml:space="preserve"> sondaj național 2021</w:t>
      </w:r>
    </w:p>
  </w:footnote>
  <w:footnote w:id="5">
    <w:p w:rsidR="002A60F5" w:rsidRPr="003B4CE4" w:rsidRDefault="002A60F5">
      <w:pPr>
        <w:pStyle w:val="ae"/>
        <w:rPr>
          <w:rFonts w:asciiTheme="minorHAnsi" w:hAnsiTheme="minorHAnsi" w:cstheme="minorHAnsi"/>
          <w:sz w:val="18"/>
          <w:szCs w:val="18"/>
          <w:lang w:val="ro-RO"/>
        </w:rPr>
      </w:pPr>
      <w:r w:rsidRPr="003B4CE4">
        <w:rPr>
          <w:rStyle w:val="af0"/>
          <w:rFonts w:asciiTheme="minorHAnsi" w:hAnsiTheme="minorHAnsi" w:cstheme="minorHAnsi"/>
          <w:sz w:val="18"/>
          <w:szCs w:val="18"/>
          <w:lang w:val="ro-RO"/>
        </w:rPr>
        <w:footnoteRef/>
      </w:r>
      <w:r w:rsidRPr="003B4CE4">
        <w:rPr>
          <w:rFonts w:asciiTheme="minorHAnsi" w:hAnsiTheme="minorHAnsi" w:cstheme="minorHAnsi"/>
          <w:sz w:val="18"/>
          <w:szCs w:val="18"/>
          <w:lang w:val="ro-RO"/>
        </w:rPr>
        <w:t>Media ponderilor tinerilor de 18-29 ani care au participat la: adunări comunitare (27,9%), atragerea de granturi (11,1%), proiecte comunitare (13,6%)</w:t>
      </w:r>
      <w:r>
        <w:rPr>
          <w:rFonts w:asciiTheme="minorHAnsi" w:hAnsiTheme="minorHAnsi" w:cstheme="minorHAnsi"/>
          <w:sz w:val="18"/>
          <w:szCs w:val="18"/>
          <w:lang w:val="ro-RO"/>
        </w:rPr>
        <w:t>;</w:t>
      </w:r>
      <w:r w:rsidRPr="003B4CE4">
        <w:rPr>
          <w:rFonts w:asciiTheme="minorHAnsi" w:hAnsiTheme="minorHAnsi" w:cstheme="minorHAnsi"/>
          <w:sz w:val="18"/>
          <w:szCs w:val="18"/>
          <w:lang w:val="ro-RO"/>
        </w:rPr>
        <w:t xml:space="preserve"> sondaj național 2021</w:t>
      </w:r>
    </w:p>
  </w:footnote>
  <w:footnote w:id="6">
    <w:p w:rsidR="002A60F5" w:rsidRPr="00DC59B6" w:rsidRDefault="002A60F5" w:rsidP="003878E8">
      <w:pPr>
        <w:pStyle w:val="ae"/>
        <w:rPr>
          <w:rFonts w:asciiTheme="minorHAnsi" w:hAnsiTheme="minorHAnsi" w:cstheme="minorHAnsi"/>
          <w:sz w:val="18"/>
          <w:szCs w:val="18"/>
          <w:lang w:val="ro-RO"/>
        </w:rPr>
      </w:pPr>
      <w:r w:rsidRPr="00DC59B6">
        <w:rPr>
          <w:rStyle w:val="af0"/>
          <w:rFonts w:asciiTheme="minorHAnsi" w:hAnsiTheme="minorHAnsi" w:cstheme="minorHAnsi"/>
          <w:sz w:val="18"/>
          <w:szCs w:val="18"/>
          <w:lang w:val="ro-RO"/>
        </w:rPr>
        <w:footnoteRef/>
      </w:r>
      <w:r w:rsidRPr="00DC59B6">
        <w:rPr>
          <w:rFonts w:asciiTheme="minorHAnsi" w:hAnsiTheme="minorHAnsi" w:cstheme="minorHAnsi"/>
          <w:sz w:val="18"/>
          <w:szCs w:val="18"/>
          <w:lang w:val="ro-RO"/>
        </w:rPr>
        <w:t>Orice instituție, organizație a societății civile sau donator poate să contribuie la implementarea prezentului Plan de acțiuni</w:t>
      </w:r>
    </w:p>
  </w:footnote>
  <w:footnote w:id="7">
    <w:p w:rsidR="002A60F5" w:rsidRDefault="002A60F5">
      <w:pPr>
        <w:pStyle w:val="ae"/>
        <w:rPr>
          <w:rFonts w:asciiTheme="minorHAnsi" w:hAnsiTheme="minorHAnsi" w:cstheme="minorHAnsi"/>
          <w:lang w:val="ro-RO"/>
        </w:rPr>
      </w:pPr>
      <w:r w:rsidRPr="004D6346">
        <w:rPr>
          <w:rStyle w:val="af0"/>
          <w:rFonts w:asciiTheme="minorHAnsi" w:hAnsiTheme="minorHAnsi" w:cstheme="minorHAnsi"/>
        </w:rPr>
        <w:footnoteRef/>
      </w:r>
      <w:hyperlink r:id="rId2" w:history="1">
        <w:r w:rsidRPr="00D65BBE">
          <w:rPr>
            <w:rStyle w:val="a5"/>
            <w:rFonts w:asciiTheme="minorHAnsi" w:hAnsiTheme="minorHAnsi" w:cstheme="minorHAnsi"/>
            <w:lang w:val="ro-RO"/>
          </w:rPr>
          <w:t>https://moldova.unfpa.org/sites/default/files/pub-pdf/Tdh%20Mai%20aproape%20de%20tineri%20Outreach%20--%20Web.pdf</w:t>
        </w:r>
      </w:hyperlink>
    </w:p>
    <w:p w:rsidR="002A60F5" w:rsidRDefault="002A60F5">
      <w:pPr>
        <w:pStyle w:val="ae"/>
        <w:rPr>
          <w:rFonts w:asciiTheme="minorHAnsi" w:hAnsiTheme="minorHAnsi" w:cstheme="minorHAnsi"/>
          <w:lang w:val="ro-RO"/>
        </w:rPr>
      </w:pPr>
    </w:p>
    <w:p w:rsidR="002A60F5" w:rsidRDefault="002A60F5">
      <w:pPr>
        <w:pStyle w:val="ae"/>
        <w:rPr>
          <w:rFonts w:asciiTheme="minorHAnsi" w:hAnsiTheme="minorHAnsi" w:cstheme="minorHAnsi"/>
          <w:lang w:val="ro-RO"/>
        </w:rPr>
      </w:pPr>
    </w:p>
    <w:p w:rsidR="002A60F5" w:rsidRPr="004D6346" w:rsidRDefault="002A60F5">
      <w:pPr>
        <w:pStyle w:val="ae"/>
        <w:rPr>
          <w:rFonts w:asciiTheme="minorHAnsi" w:hAnsiTheme="minorHAnsi" w:cstheme="minorHAnsi"/>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5pt;height:11.3pt;visibility:visible" o:bullet="t">
        <v:imagedata r:id="rId1" o:title=""/>
      </v:shape>
    </w:pict>
  </w:numPicBullet>
  <w:abstractNum w:abstractNumId="0">
    <w:nsid w:val="0259349D"/>
    <w:multiLevelType w:val="multilevel"/>
    <w:tmpl w:val="7834F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3258C"/>
    <w:multiLevelType w:val="hybridMultilevel"/>
    <w:tmpl w:val="EA14B71E"/>
    <w:lvl w:ilvl="0" w:tplc="6BA888C8">
      <w:start w:val="1"/>
      <w:numFmt w:val="bullet"/>
      <w:lvlText w:val=""/>
      <w:lvlJc w:val="left"/>
      <w:pPr>
        <w:ind w:left="616" w:hanging="360"/>
      </w:pPr>
      <w:rPr>
        <w:rFonts w:ascii="Symbol" w:hAnsi="Symbol" w:hint="default"/>
        <w:sz w:val="18"/>
        <w:szCs w:val="18"/>
      </w:rPr>
    </w:lvl>
    <w:lvl w:ilvl="1" w:tplc="04190003" w:tentative="1">
      <w:start w:val="1"/>
      <w:numFmt w:val="bullet"/>
      <w:lvlText w:val="o"/>
      <w:lvlJc w:val="left"/>
      <w:pPr>
        <w:ind w:left="1336" w:hanging="360"/>
      </w:pPr>
      <w:rPr>
        <w:rFonts w:ascii="Courier New" w:hAnsi="Courier New" w:cs="Courier New" w:hint="default"/>
      </w:rPr>
    </w:lvl>
    <w:lvl w:ilvl="2" w:tplc="04190005" w:tentative="1">
      <w:start w:val="1"/>
      <w:numFmt w:val="bullet"/>
      <w:lvlText w:val=""/>
      <w:lvlJc w:val="left"/>
      <w:pPr>
        <w:ind w:left="2056" w:hanging="360"/>
      </w:pPr>
      <w:rPr>
        <w:rFonts w:ascii="Wingdings" w:hAnsi="Wingdings" w:hint="default"/>
      </w:rPr>
    </w:lvl>
    <w:lvl w:ilvl="3" w:tplc="04190001" w:tentative="1">
      <w:start w:val="1"/>
      <w:numFmt w:val="bullet"/>
      <w:lvlText w:val=""/>
      <w:lvlJc w:val="left"/>
      <w:pPr>
        <w:ind w:left="2776" w:hanging="360"/>
      </w:pPr>
      <w:rPr>
        <w:rFonts w:ascii="Symbol" w:hAnsi="Symbol" w:hint="default"/>
      </w:rPr>
    </w:lvl>
    <w:lvl w:ilvl="4" w:tplc="04190003" w:tentative="1">
      <w:start w:val="1"/>
      <w:numFmt w:val="bullet"/>
      <w:lvlText w:val="o"/>
      <w:lvlJc w:val="left"/>
      <w:pPr>
        <w:ind w:left="3496" w:hanging="360"/>
      </w:pPr>
      <w:rPr>
        <w:rFonts w:ascii="Courier New" w:hAnsi="Courier New" w:cs="Courier New" w:hint="default"/>
      </w:rPr>
    </w:lvl>
    <w:lvl w:ilvl="5" w:tplc="04190005" w:tentative="1">
      <w:start w:val="1"/>
      <w:numFmt w:val="bullet"/>
      <w:lvlText w:val=""/>
      <w:lvlJc w:val="left"/>
      <w:pPr>
        <w:ind w:left="4216" w:hanging="360"/>
      </w:pPr>
      <w:rPr>
        <w:rFonts w:ascii="Wingdings" w:hAnsi="Wingdings" w:hint="default"/>
      </w:rPr>
    </w:lvl>
    <w:lvl w:ilvl="6" w:tplc="04190001" w:tentative="1">
      <w:start w:val="1"/>
      <w:numFmt w:val="bullet"/>
      <w:lvlText w:val=""/>
      <w:lvlJc w:val="left"/>
      <w:pPr>
        <w:ind w:left="4936" w:hanging="360"/>
      </w:pPr>
      <w:rPr>
        <w:rFonts w:ascii="Symbol" w:hAnsi="Symbol" w:hint="default"/>
      </w:rPr>
    </w:lvl>
    <w:lvl w:ilvl="7" w:tplc="04190003" w:tentative="1">
      <w:start w:val="1"/>
      <w:numFmt w:val="bullet"/>
      <w:lvlText w:val="o"/>
      <w:lvlJc w:val="left"/>
      <w:pPr>
        <w:ind w:left="5656" w:hanging="360"/>
      </w:pPr>
      <w:rPr>
        <w:rFonts w:ascii="Courier New" w:hAnsi="Courier New" w:cs="Courier New" w:hint="default"/>
      </w:rPr>
    </w:lvl>
    <w:lvl w:ilvl="8" w:tplc="04190005" w:tentative="1">
      <w:start w:val="1"/>
      <w:numFmt w:val="bullet"/>
      <w:lvlText w:val=""/>
      <w:lvlJc w:val="left"/>
      <w:pPr>
        <w:ind w:left="6376" w:hanging="360"/>
      </w:pPr>
      <w:rPr>
        <w:rFonts w:ascii="Wingdings" w:hAnsi="Wingdings" w:hint="default"/>
      </w:rPr>
    </w:lvl>
  </w:abstractNum>
  <w:abstractNum w:abstractNumId="2">
    <w:nsid w:val="05483ADD"/>
    <w:multiLevelType w:val="hybridMultilevel"/>
    <w:tmpl w:val="BE185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006B0"/>
    <w:multiLevelType w:val="hybridMultilevel"/>
    <w:tmpl w:val="0BAE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04E29"/>
    <w:multiLevelType w:val="multilevel"/>
    <w:tmpl w:val="7158E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8B1FDD"/>
    <w:multiLevelType w:val="hybridMultilevel"/>
    <w:tmpl w:val="4776DC16"/>
    <w:lvl w:ilvl="0" w:tplc="FAAC5536">
      <w:start w:val="1"/>
      <w:numFmt w:val="bullet"/>
      <w:lvlText w:val="•"/>
      <w:lvlJc w:val="left"/>
      <w:pPr>
        <w:tabs>
          <w:tab w:val="num" w:pos="720"/>
        </w:tabs>
        <w:ind w:left="720" w:hanging="360"/>
      </w:pPr>
      <w:rPr>
        <w:rFonts w:ascii="Arial" w:hAnsi="Arial" w:hint="default"/>
      </w:rPr>
    </w:lvl>
    <w:lvl w:ilvl="1" w:tplc="609A5B1E" w:tentative="1">
      <w:start w:val="1"/>
      <w:numFmt w:val="bullet"/>
      <w:lvlText w:val="•"/>
      <w:lvlJc w:val="left"/>
      <w:pPr>
        <w:tabs>
          <w:tab w:val="num" w:pos="1440"/>
        </w:tabs>
        <w:ind w:left="1440" w:hanging="360"/>
      </w:pPr>
      <w:rPr>
        <w:rFonts w:ascii="Arial" w:hAnsi="Arial" w:hint="default"/>
      </w:rPr>
    </w:lvl>
    <w:lvl w:ilvl="2" w:tplc="12EE8FD2" w:tentative="1">
      <w:start w:val="1"/>
      <w:numFmt w:val="bullet"/>
      <w:lvlText w:val="•"/>
      <w:lvlJc w:val="left"/>
      <w:pPr>
        <w:tabs>
          <w:tab w:val="num" w:pos="2160"/>
        </w:tabs>
        <w:ind w:left="2160" w:hanging="360"/>
      </w:pPr>
      <w:rPr>
        <w:rFonts w:ascii="Arial" w:hAnsi="Arial" w:hint="default"/>
      </w:rPr>
    </w:lvl>
    <w:lvl w:ilvl="3" w:tplc="DE4CA6F8" w:tentative="1">
      <w:start w:val="1"/>
      <w:numFmt w:val="bullet"/>
      <w:lvlText w:val="•"/>
      <w:lvlJc w:val="left"/>
      <w:pPr>
        <w:tabs>
          <w:tab w:val="num" w:pos="2880"/>
        </w:tabs>
        <w:ind w:left="2880" w:hanging="360"/>
      </w:pPr>
      <w:rPr>
        <w:rFonts w:ascii="Arial" w:hAnsi="Arial" w:hint="default"/>
      </w:rPr>
    </w:lvl>
    <w:lvl w:ilvl="4" w:tplc="F59296EC" w:tentative="1">
      <w:start w:val="1"/>
      <w:numFmt w:val="bullet"/>
      <w:lvlText w:val="•"/>
      <w:lvlJc w:val="left"/>
      <w:pPr>
        <w:tabs>
          <w:tab w:val="num" w:pos="3600"/>
        </w:tabs>
        <w:ind w:left="3600" w:hanging="360"/>
      </w:pPr>
      <w:rPr>
        <w:rFonts w:ascii="Arial" w:hAnsi="Arial" w:hint="default"/>
      </w:rPr>
    </w:lvl>
    <w:lvl w:ilvl="5" w:tplc="63BCA1D2" w:tentative="1">
      <w:start w:val="1"/>
      <w:numFmt w:val="bullet"/>
      <w:lvlText w:val="•"/>
      <w:lvlJc w:val="left"/>
      <w:pPr>
        <w:tabs>
          <w:tab w:val="num" w:pos="4320"/>
        </w:tabs>
        <w:ind w:left="4320" w:hanging="360"/>
      </w:pPr>
      <w:rPr>
        <w:rFonts w:ascii="Arial" w:hAnsi="Arial" w:hint="default"/>
      </w:rPr>
    </w:lvl>
    <w:lvl w:ilvl="6" w:tplc="6E7E6DE6" w:tentative="1">
      <w:start w:val="1"/>
      <w:numFmt w:val="bullet"/>
      <w:lvlText w:val="•"/>
      <w:lvlJc w:val="left"/>
      <w:pPr>
        <w:tabs>
          <w:tab w:val="num" w:pos="5040"/>
        </w:tabs>
        <w:ind w:left="5040" w:hanging="360"/>
      </w:pPr>
      <w:rPr>
        <w:rFonts w:ascii="Arial" w:hAnsi="Arial" w:hint="default"/>
      </w:rPr>
    </w:lvl>
    <w:lvl w:ilvl="7" w:tplc="9D428934" w:tentative="1">
      <w:start w:val="1"/>
      <w:numFmt w:val="bullet"/>
      <w:lvlText w:val="•"/>
      <w:lvlJc w:val="left"/>
      <w:pPr>
        <w:tabs>
          <w:tab w:val="num" w:pos="5760"/>
        </w:tabs>
        <w:ind w:left="5760" w:hanging="360"/>
      </w:pPr>
      <w:rPr>
        <w:rFonts w:ascii="Arial" w:hAnsi="Arial" w:hint="default"/>
      </w:rPr>
    </w:lvl>
    <w:lvl w:ilvl="8" w:tplc="F86AC1CE" w:tentative="1">
      <w:start w:val="1"/>
      <w:numFmt w:val="bullet"/>
      <w:lvlText w:val="•"/>
      <w:lvlJc w:val="left"/>
      <w:pPr>
        <w:tabs>
          <w:tab w:val="num" w:pos="6480"/>
        </w:tabs>
        <w:ind w:left="6480" w:hanging="360"/>
      </w:pPr>
      <w:rPr>
        <w:rFonts w:ascii="Arial" w:hAnsi="Arial" w:hint="default"/>
      </w:rPr>
    </w:lvl>
  </w:abstractNum>
  <w:abstractNum w:abstractNumId="6">
    <w:nsid w:val="06A62F5A"/>
    <w:multiLevelType w:val="multilevel"/>
    <w:tmpl w:val="8C3C77B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9F17BF"/>
    <w:multiLevelType w:val="hybridMultilevel"/>
    <w:tmpl w:val="5E08B3A6"/>
    <w:lvl w:ilvl="0" w:tplc="E704381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8F6595"/>
    <w:multiLevelType w:val="multilevel"/>
    <w:tmpl w:val="B3FA2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9D0FD1"/>
    <w:multiLevelType w:val="multilevel"/>
    <w:tmpl w:val="D0AE208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BA4A08"/>
    <w:multiLevelType w:val="multilevel"/>
    <w:tmpl w:val="B3100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AD6BAF"/>
    <w:multiLevelType w:val="multilevel"/>
    <w:tmpl w:val="65E45E8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2">
    <w:nsid w:val="1BEC72AD"/>
    <w:multiLevelType w:val="hybridMultilevel"/>
    <w:tmpl w:val="3C10C3DE"/>
    <w:lvl w:ilvl="0" w:tplc="94DC22FE">
      <w:start w:val="1"/>
      <w:numFmt w:val="bullet"/>
      <w:lvlText w:val="•"/>
      <w:lvlJc w:val="left"/>
      <w:pPr>
        <w:tabs>
          <w:tab w:val="num" w:pos="720"/>
        </w:tabs>
        <w:ind w:left="720" w:hanging="360"/>
      </w:pPr>
      <w:rPr>
        <w:rFonts w:ascii="Arial" w:hAnsi="Arial" w:hint="default"/>
      </w:rPr>
    </w:lvl>
    <w:lvl w:ilvl="1" w:tplc="BA303294" w:tentative="1">
      <w:start w:val="1"/>
      <w:numFmt w:val="bullet"/>
      <w:lvlText w:val="•"/>
      <w:lvlJc w:val="left"/>
      <w:pPr>
        <w:tabs>
          <w:tab w:val="num" w:pos="1440"/>
        </w:tabs>
        <w:ind w:left="1440" w:hanging="360"/>
      </w:pPr>
      <w:rPr>
        <w:rFonts w:ascii="Arial" w:hAnsi="Arial" w:hint="default"/>
      </w:rPr>
    </w:lvl>
    <w:lvl w:ilvl="2" w:tplc="B576045A" w:tentative="1">
      <w:start w:val="1"/>
      <w:numFmt w:val="bullet"/>
      <w:lvlText w:val="•"/>
      <w:lvlJc w:val="left"/>
      <w:pPr>
        <w:tabs>
          <w:tab w:val="num" w:pos="2160"/>
        </w:tabs>
        <w:ind w:left="2160" w:hanging="360"/>
      </w:pPr>
      <w:rPr>
        <w:rFonts w:ascii="Arial" w:hAnsi="Arial" w:hint="default"/>
      </w:rPr>
    </w:lvl>
    <w:lvl w:ilvl="3" w:tplc="61E40070" w:tentative="1">
      <w:start w:val="1"/>
      <w:numFmt w:val="bullet"/>
      <w:lvlText w:val="•"/>
      <w:lvlJc w:val="left"/>
      <w:pPr>
        <w:tabs>
          <w:tab w:val="num" w:pos="2880"/>
        </w:tabs>
        <w:ind w:left="2880" w:hanging="360"/>
      </w:pPr>
      <w:rPr>
        <w:rFonts w:ascii="Arial" w:hAnsi="Arial" w:hint="default"/>
      </w:rPr>
    </w:lvl>
    <w:lvl w:ilvl="4" w:tplc="19203FCA" w:tentative="1">
      <w:start w:val="1"/>
      <w:numFmt w:val="bullet"/>
      <w:lvlText w:val="•"/>
      <w:lvlJc w:val="left"/>
      <w:pPr>
        <w:tabs>
          <w:tab w:val="num" w:pos="3600"/>
        </w:tabs>
        <w:ind w:left="3600" w:hanging="360"/>
      </w:pPr>
      <w:rPr>
        <w:rFonts w:ascii="Arial" w:hAnsi="Arial" w:hint="default"/>
      </w:rPr>
    </w:lvl>
    <w:lvl w:ilvl="5" w:tplc="B38C9B9E" w:tentative="1">
      <w:start w:val="1"/>
      <w:numFmt w:val="bullet"/>
      <w:lvlText w:val="•"/>
      <w:lvlJc w:val="left"/>
      <w:pPr>
        <w:tabs>
          <w:tab w:val="num" w:pos="4320"/>
        </w:tabs>
        <w:ind w:left="4320" w:hanging="360"/>
      </w:pPr>
      <w:rPr>
        <w:rFonts w:ascii="Arial" w:hAnsi="Arial" w:hint="default"/>
      </w:rPr>
    </w:lvl>
    <w:lvl w:ilvl="6" w:tplc="7598E768" w:tentative="1">
      <w:start w:val="1"/>
      <w:numFmt w:val="bullet"/>
      <w:lvlText w:val="•"/>
      <w:lvlJc w:val="left"/>
      <w:pPr>
        <w:tabs>
          <w:tab w:val="num" w:pos="5040"/>
        </w:tabs>
        <w:ind w:left="5040" w:hanging="360"/>
      </w:pPr>
      <w:rPr>
        <w:rFonts w:ascii="Arial" w:hAnsi="Arial" w:hint="default"/>
      </w:rPr>
    </w:lvl>
    <w:lvl w:ilvl="7" w:tplc="18C6EA66" w:tentative="1">
      <w:start w:val="1"/>
      <w:numFmt w:val="bullet"/>
      <w:lvlText w:val="•"/>
      <w:lvlJc w:val="left"/>
      <w:pPr>
        <w:tabs>
          <w:tab w:val="num" w:pos="5760"/>
        </w:tabs>
        <w:ind w:left="5760" w:hanging="360"/>
      </w:pPr>
      <w:rPr>
        <w:rFonts w:ascii="Arial" w:hAnsi="Arial" w:hint="default"/>
      </w:rPr>
    </w:lvl>
    <w:lvl w:ilvl="8" w:tplc="044668B2" w:tentative="1">
      <w:start w:val="1"/>
      <w:numFmt w:val="bullet"/>
      <w:lvlText w:val="•"/>
      <w:lvlJc w:val="left"/>
      <w:pPr>
        <w:tabs>
          <w:tab w:val="num" w:pos="6480"/>
        </w:tabs>
        <w:ind w:left="6480" w:hanging="360"/>
      </w:pPr>
      <w:rPr>
        <w:rFonts w:ascii="Arial" w:hAnsi="Arial" w:hint="default"/>
      </w:rPr>
    </w:lvl>
  </w:abstractNum>
  <w:abstractNum w:abstractNumId="13">
    <w:nsid w:val="205B7208"/>
    <w:multiLevelType w:val="multilevel"/>
    <w:tmpl w:val="F6048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97469C"/>
    <w:multiLevelType w:val="multilevel"/>
    <w:tmpl w:val="2A50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B22328"/>
    <w:multiLevelType w:val="multilevel"/>
    <w:tmpl w:val="65E45E8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6">
    <w:nsid w:val="26FC42A6"/>
    <w:multiLevelType w:val="multilevel"/>
    <w:tmpl w:val="29CE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594351"/>
    <w:multiLevelType w:val="multilevel"/>
    <w:tmpl w:val="65E45E8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8">
    <w:nsid w:val="2CD47137"/>
    <w:multiLevelType w:val="multilevel"/>
    <w:tmpl w:val="65E45E8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9">
    <w:nsid w:val="2E3446E0"/>
    <w:multiLevelType w:val="multilevel"/>
    <w:tmpl w:val="65E45E8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0">
    <w:nsid w:val="3524675B"/>
    <w:multiLevelType w:val="multilevel"/>
    <w:tmpl w:val="D554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266BC6"/>
    <w:multiLevelType w:val="multilevel"/>
    <w:tmpl w:val="AC42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DF1C4F"/>
    <w:multiLevelType w:val="multilevel"/>
    <w:tmpl w:val="8858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925308"/>
    <w:multiLevelType w:val="hybridMultilevel"/>
    <w:tmpl w:val="58F4232A"/>
    <w:lvl w:ilvl="0" w:tplc="6132479A">
      <w:start w:val="1"/>
      <w:numFmt w:val="bullet"/>
      <w:lvlText w:val="•"/>
      <w:lvlJc w:val="left"/>
      <w:pPr>
        <w:tabs>
          <w:tab w:val="num" w:pos="720"/>
        </w:tabs>
        <w:ind w:left="720" w:hanging="360"/>
      </w:pPr>
      <w:rPr>
        <w:rFonts w:ascii="Arial" w:hAnsi="Arial" w:hint="default"/>
      </w:rPr>
    </w:lvl>
    <w:lvl w:ilvl="1" w:tplc="3334DB3C" w:tentative="1">
      <w:start w:val="1"/>
      <w:numFmt w:val="bullet"/>
      <w:lvlText w:val="•"/>
      <w:lvlJc w:val="left"/>
      <w:pPr>
        <w:tabs>
          <w:tab w:val="num" w:pos="1440"/>
        </w:tabs>
        <w:ind w:left="1440" w:hanging="360"/>
      </w:pPr>
      <w:rPr>
        <w:rFonts w:ascii="Arial" w:hAnsi="Arial" w:hint="default"/>
      </w:rPr>
    </w:lvl>
    <w:lvl w:ilvl="2" w:tplc="41585C50" w:tentative="1">
      <w:start w:val="1"/>
      <w:numFmt w:val="bullet"/>
      <w:lvlText w:val="•"/>
      <w:lvlJc w:val="left"/>
      <w:pPr>
        <w:tabs>
          <w:tab w:val="num" w:pos="2160"/>
        </w:tabs>
        <w:ind w:left="2160" w:hanging="360"/>
      </w:pPr>
      <w:rPr>
        <w:rFonts w:ascii="Arial" w:hAnsi="Arial" w:hint="default"/>
      </w:rPr>
    </w:lvl>
    <w:lvl w:ilvl="3" w:tplc="BBA672EA" w:tentative="1">
      <w:start w:val="1"/>
      <w:numFmt w:val="bullet"/>
      <w:lvlText w:val="•"/>
      <w:lvlJc w:val="left"/>
      <w:pPr>
        <w:tabs>
          <w:tab w:val="num" w:pos="2880"/>
        </w:tabs>
        <w:ind w:left="2880" w:hanging="360"/>
      </w:pPr>
      <w:rPr>
        <w:rFonts w:ascii="Arial" w:hAnsi="Arial" w:hint="default"/>
      </w:rPr>
    </w:lvl>
    <w:lvl w:ilvl="4" w:tplc="147E76CA" w:tentative="1">
      <w:start w:val="1"/>
      <w:numFmt w:val="bullet"/>
      <w:lvlText w:val="•"/>
      <w:lvlJc w:val="left"/>
      <w:pPr>
        <w:tabs>
          <w:tab w:val="num" w:pos="3600"/>
        </w:tabs>
        <w:ind w:left="3600" w:hanging="360"/>
      </w:pPr>
      <w:rPr>
        <w:rFonts w:ascii="Arial" w:hAnsi="Arial" w:hint="default"/>
      </w:rPr>
    </w:lvl>
    <w:lvl w:ilvl="5" w:tplc="7F88F070" w:tentative="1">
      <w:start w:val="1"/>
      <w:numFmt w:val="bullet"/>
      <w:lvlText w:val="•"/>
      <w:lvlJc w:val="left"/>
      <w:pPr>
        <w:tabs>
          <w:tab w:val="num" w:pos="4320"/>
        </w:tabs>
        <w:ind w:left="4320" w:hanging="360"/>
      </w:pPr>
      <w:rPr>
        <w:rFonts w:ascii="Arial" w:hAnsi="Arial" w:hint="default"/>
      </w:rPr>
    </w:lvl>
    <w:lvl w:ilvl="6" w:tplc="9C4A60D8" w:tentative="1">
      <w:start w:val="1"/>
      <w:numFmt w:val="bullet"/>
      <w:lvlText w:val="•"/>
      <w:lvlJc w:val="left"/>
      <w:pPr>
        <w:tabs>
          <w:tab w:val="num" w:pos="5040"/>
        </w:tabs>
        <w:ind w:left="5040" w:hanging="360"/>
      </w:pPr>
      <w:rPr>
        <w:rFonts w:ascii="Arial" w:hAnsi="Arial" w:hint="default"/>
      </w:rPr>
    </w:lvl>
    <w:lvl w:ilvl="7" w:tplc="C90AFA78" w:tentative="1">
      <w:start w:val="1"/>
      <w:numFmt w:val="bullet"/>
      <w:lvlText w:val="•"/>
      <w:lvlJc w:val="left"/>
      <w:pPr>
        <w:tabs>
          <w:tab w:val="num" w:pos="5760"/>
        </w:tabs>
        <w:ind w:left="5760" w:hanging="360"/>
      </w:pPr>
      <w:rPr>
        <w:rFonts w:ascii="Arial" w:hAnsi="Arial" w:hint="default"/>
      </w:rPr>
    </w:lvl>
    <w:lvl w:ilvl="8" w:tplc="910E49E8" w:tentative="1">
      <w:start w:val="1"/>
      <w:numFmt w:val="bullet"/>
      <w:lvlText w:val="•"/>
      <w:lvlJc w:val="left"/>
      <w:pPr>
        <w:tabs>
          <w:tab w:val="num" w:pos="6480"/>
        </w:tabs>
        <w:ind w:left="6480" w:hanging="360"/>
      </w:pPr>
      <w:rPr>
        <w:rFonts w:ascii="Arial" w:hAnsi="Arial" w:hint="default"/>
      </w:rPr>
    </w:lvl>
  </w:abstractNum>
  <w:abstractNum w:abstractNumId="24">
    <w:nsid w:val="406E7C06"/>
    <w:multiLevelType w:val="hybridMultilevel"/>
    <w:tmpl w:val="BFF0F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73510"/>
    <w:multiLevelType w:val="multilevel"/>
    <w:tmpl w:val="EC86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BB2878"/>
    <w:multiLevelType w:val="hybridMultilevel"/>
    <w:tmpl w:val="6CF0B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C069AA"/>
    <w:multiLevelType w:val="hybridMultilevel"/>
    <w:tmpl w:val="F71815D2"/>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8">
    <w:nsid w:val="47DE5E94"/>
    <w:multiLevelType w:val="hybridMultilevel"/>
    <w:tmpl w:val="40C8C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AA2A13"/>
    <w:multiLevelType w:val="multilevel"/>
    <w:tmpl w:val="65E45E8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0">
    <w:nsid w:val="52F30C34"/>
    <w:multiLevelType w:val="hybridMultilevel"/>
    <w:tmpl w:val="B734FC46"/>
    <w:lvl w:ilvl="0" w:tplc="4A06373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557C4EBD"/>
    <w:multiLevelType w:val="hybridMultilevel"/>
    <w:tmpl w:val="C194F1E6"/>
    <w:lvl w:ilvl="0" w:tplc="4A063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C50BCC"/>
    <w:multiLevelType w:val="multilevel"/>
    <w:tmpl w:val="9594B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6126C6"/>
    <w:multiLevelType w:val="multilevel"/>
    <w:tmpl w:val="55AE8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6B77A6"/>
    <w:multiLevelType w:val="multilevel"/>
    <w:tmpl w:val="C17C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2C4B20"/>
    <w:multiLevelType w:val="hybridMultilevel"/>
    <w:tmpl w:val="9F921FE2"/>
    <w:lvl w:ilvl="0" w:tplc="9F448C1E">
      <w:start w:val="1"/>
      <w:numFmt w:val="bullet"/>
      <w:lvlText w:val="•"/>
      <w:lvlJc w:val="left"/>
      <w:pPr>
        <w:tabs>
          <w:tab w:val="num" w:pos="720"/>
        </w:tabs>
        <w:ind w:left="720" w:hanging="360"/>
      </w:pPr>
      <w:rPr>
        <w:rFonts w:ascii="Arial" w:hAnsi="Arial" w:hint="default"/>
      </w:rPr>
    </w:lvl>
    <w:lvl w:ilvl="1" w:tplc="C658C632" w:tentative="1">
      <w:start w:val="1"/>
      <w:numFmt w:val="bullet"/>
      <w:lvlText w:val="•"/>
      <w:lvlJc w:val="left"/>
      <w:pPr>
        <w:tabs>
          <w:tab w:val="num" w:pos="1440"/>
        </w:tabs>
        <w:ind w:left="1440" w:hanging="360"/>
      </w:pPr>
      <w:rPr>
        <w:rFonts w:ascii="Arial" w:hAnsi="Arial" w:hint="default"/>
      </w:rPr>
    </w:lvl>
    <w:lvl w:ilvl="2" w:tplc="1B0E35AA" w:tentative="1">
      <w:start w:val="1"/>
      <w:numFmt w:val="bullet"/>
      <w:lvlText w:val="•"/>
      <w:lvlJc w:val="left"/>
      <w:pPr>
        <w:tabs>
          <w:tab w:val="num" w:pos="2160"/>
        </w:tabs>
        <w:ind w:left="2160" w:hanging="360"/>
      </w:pPr>
      <w:rPr>
        <w:rFonts w:ascii="Arial" w:hAnsi="Arial" w:hint="default"/>
      </w:rPr>
    </w:lvl>
    <w:lvl w:ilvl="3" w:tplc="31C4B1D6" w:tentative="1">
      <w:start w:val="1"/>
      <w:numFmt w:val="bullet"/>
      <w:lvlText w:val="•"/>
      <w:lvlJc w:val="left"/>
      <w:pPr>
        <w:tabs>
          <w:tab w:val="num" w:pos="2880"/>
        </w:tabs>
        <w:ind w:left="2880" w:hanging="360"/>
      </w:pPr>
      <w:rPr>
        <w:rFonts w:ascii="Arial" w:hAnsi="Arial" w:hint="default"/>
      </w:rPr>
    </w:lvl>
    <w:lvl w:ilvl="4" w:tplc="FEACD07E" w:tentative="1">
      <w:start w:val="1"/>
      <w:numFmt w:val="bullet"/>
      <w:lvlText w:val="•"/>
      <w:lvlJc w:val="left"/>
      <w:pPr>
        <w:tabs>
          <w:tab w:val="num" w:pos="3600"/>
        </w:tabs>
        <w:ind w:left="3600" w:hanging="360"/>
      </w:pPr>
      <w:rPr>
        <w:rFonts w:ascii="Arial" w:hAnsi="Arial" w:hint="default"/>
      </w:rPr>
    </w:lvl>
    <w:lvl w:ilvl="5" w:tplc="F1C0D370" w:tentative="1">
      <w:start w:val="1"/>
      <w:numFmt w:val="bullet"/>
      <w:lvlText w:val="•"/>
      <w:lvlJc w:val="left"/>
      <w:pPr>
        <w:tabs>
          <w:tab w:val="num" w:pos="4320"/>
        </w:tabs>
        <w:ind w:left="4320" w:hanging="360"/>
      </w:pPr>
      <w:rPr>
        <w:rFonts w:ascii="Arial" w:hAnsi="Arial" w:hint="default"/>
      </w:rPr>
    </w:lvl>
    <w:lvl w:ilvl="6" w:tplc="12FA46A4" w:tentative="1">
      <w:start w:val="1"/>
      <w:numFmt w:val="bullet"/>
      <w:lvlText w:val="•"/>
      <w:lvlJc w:val="left"/>
      <w:pPr>
        <w:tabs>
          <w:tab w:val="num" w:pos="5040"/>
        </w:tabs>
        <w:ind w:left="5040" w:hanging="360"/>
      </w:pPr>
      <w:rPr>
        <w:rFonts w:ascii="Arial" w:hAnsi="Arial" w:hint="default"/>
      </w:rPr>
    </w:lvl>
    <w:lvl w:ilvl="7" w:tplc="711CD4A6" w:tentative="1">
      <w:start w:val="1"/>
      <w:numFmt w:val="bullet"/>
      <w:lvlText w:val="•"/>
      <w:lvlJc w:val="left"/>
      <w:pPr>
        <w:tabs>
          <w:tab w:val="num" w:pos="5760"/>
        </w:tabs>
        <w:ind w:left="5760" w:hanging="360"/>
      </w:pPr>
      <w:rPr>
        <w:rFonts w:ascii="Arial" w:hAnsi="Arial" w:hint="default"/>
      </w:rPr>
    </w:lvl>
    <w:lvl w:ilvl="8" w:tplc="87C865FC" w:tentative="1">
      <w:start w:val="1"/>
      <w:numFmt w:val="bullet"/>
      <w:lvlText w:val="•"/>
      <w:lvlJc w:val="left"/>
      <w:pPr>
        <w:tabs>
          <w:tab w:val="num" w:pos="6480"/>
        </w:tabs>
        <w:ind w:left="6480" w:hanging="360"/>
      </w:pPr>
      <w:rPr>
        <w:rFonts w:ascii="Arial" w:hAnsi="Arial" w:hint="default"/>
      </w:rPr>
    </w:lvl>
  </w:abstractNum>
  <w:abstractNum w:abstractNumId="36">
    <w:nsid w:val="65151731"/>
    <w:multiLevelType w:val="multilevel"/>
    <w:tmpl w:val="65E45E80"/>
    <w:lvl w:ilvl="0">
      <w:start w:val="1"/>
      <w:numFmt w:val="decimal"/>
      <w:lvlText w:val="%1."/>
      <w:lvlJc w:val="left"/>
      <w:pPr>
        <w:ind w:left="502"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7">
    <w:nsid w:val="65564E3B"/>
    <w:multiLevelType w:val="multilevel"/>
    <w:tmpl w:val="CA1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5F27AB"/>
    <w:multiLevelType w:val="multilevel"/>
    <w:tmpl w:val="65E45E8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9">
    <w:nsid w:val="67267246"/>
    <w:multiLevelType w:val="hybridMultilevel"/>
    <w:tmpl w:val="F532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664F13"/>
    <w:multiLevelType w:val="multilevel"/>
    <w:tmpl w:val="65E45E8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41">
    <w:nsid w:val="6A9D551D"/>
    <w:multiLevelType w:val="multilevel"/>
    <w:tmpl w:val="DE72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AA56D4"/>
    <w:multiLevelType w:val="multilevel"/>
    <w:tmpl w:val="9DAA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E81587"/>
    <w:multiLevelType w:val="multilevel"/>
    <w:tmpl w:val="18A4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D84956"/>
    <w:multiLevelType w:val="multilevel"/>
    <w:tmpl w:val="5E00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811752"/>
    <w:multiLevelType w:val="multilevel"/>
    <w:tmpl w:val="C13805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316E06"/>
    <w:multiLevelType w:val="hybridMultilevel"/>
    <w:tmpl w:val="EBCA239C"/>
    <w:lvl w:ilvl="0" w:tplc="0419000F">
      <w:start w:val="1"/>
      <w:numFmt w:val="decimal"/>
      <w:lvlText w:val="%1."/>
      <w:lvlJc w:val="left"/>
      <w:pPr>
        <w:ind w:left="502"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47">
    <w:nsid w:val="7E58484D"/>
    <w:multiLevelType w:val="hybridMultilevel"/>
    <w:tmpl w:val="DEE0BE4E"/>
    <w:lvl w:ilvl="0" w:tplc="E0B8B2F4">
      <w:start w:val="2"/>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AA0D96"/>
    <w:multiLevelType w:val="hybridMultilevel"/>
    <w:tmpl w:val="D4067996"/>
    <w:lvl w:ilvl="0" w:tplc="EB00FAAA">
      <w:start w:val="1"/>
      <w:numFmt w:val="bullet"/>
      <w:lvlText w:val="•"/>
      <w:lvlJc w:val="left"/>
      <w:pPr>
        <w:tabs>
          <w:tab w:val="num" w:pos="720"/>
        </w:tabs>
        <w:ind w:left="720" w:hanging="360"/>
      </w:pPr>
      <w:rPr>
        <w:rFonts w:ascii="Arial" w:hAnsi="Arial" w:hint="default"/>
      </w:rPr>
    </w:lvl>
    <w:lvl w:ilvl="1" w:tplc="0EB0C93E" w:tentative="1">
      <w:start w:val="1"/>
      <w:numFmt w:val="bullet"/>
      <w:lvlText w:val="•"/>
      <w:lvlJc w:val="left"/>
      <w:pPr>
        <w:tabs>
          <w:tab w:val="num" w:pos="1440"/>
        </w:tabs>
        <w:ind w:left="1440" w:hanging="360"/>
      </w:pPr>
      <w:rPr>
        <w:rFonts w:ascii="Arial" w:hAnsi="Arial" w:hint="default"/>
      </w:rPr>
    </w:lvl>
    <w:lvl w:ilvl="2" w:tplc="DEF61FB4" w:tentative="1">
      <w:start w:val="1"/>
      <w:numFmt w:val="bullet"/>
      <w:lvlText w:val="•"/>
      <w:lvlJc w:val="left"/>
      <w:pPr>
        <w:tabs>
          <w:tab w:val="num" w:pos="2160"/>
        </w:tabs>
        <w:ind w:left="2160" w:hanging="360"/>
      </w:pPr>
      <w:rPr>
        <w:rFonts w:ascii="Arial" w:hAnsi="Arial" w:hint="default"/>
      </w:rPr>
    </w:lvl>
    <w:lvl w:ilvl="3" w:tplc="A6C694B4" w:tentative="1">
      <w:start w:val="1"/>
      <w:numFmt w:val="bullet"/>
      <w:lvlText w:val="•"/>
      <w:lvlJc w:val="left"/>
      <w:pPr>
        <w:tabs>
          <w:tab w:val="num" w:pos="2880"/>
        </w:tabs>
        <w:ind w:left="2880" w:hanging="360"/>
      </w:pPr>
      <w:rPr>
        <w:rFonts w:ascii="Arial" w:hAnsi="Arial" w:hint="default"/>
      </w:rPr>
    </w:lvl>
    <w:lvl w:ilvl="4" w:tplc="2C120E06" w:tentative="1">
      <w:start w:val="1"/>
      <w:numFmt w:val="bullet"/>
      <w:lvlText w:val="•"/>
      <w:lvlJc w:val="left"/>
      <w:pPr>
        <w:tabs>
          <w:tab w:val="num" w:pos="3600"/>
        </w:tabs>
        <w:ind w:left="3600" w:hanging="360"/>
      </w:pPr>
      <w:rPr>
        <w:rFonts w:ascii="Arial" w:hAnsi="Arial" w:hint="default"/>
      </w:rPr>
    </w:lvl>
    <w:lvl w:ilvl="5" w:tplc="5A76F5D6" w:tentative="1">
      <w:start w:val="1"/>
      <w:numFmt w:val="bullet"/>
      <w:lvlText w:val="•"/>
      <w:lvlJc w:val="left"/>
      <w:pPr>
        <w:tabs>
          <w:tab w:val="num" w:pos="4320"/>
        </w:tabs>
        <w:ind w:left="4320" w:hanging="360"/>
      </w:pPr>
      <w:rPr>
        <w:rFonts w:ascii="Arial" w:hAnsi="Arial" w:hint="default"/>
      </w:rPr>
    </w:lvl>
    <w:lvl w:ilvl="6" w:tplc="DD441A46" w:tentative="1">
      <w:start w:val="1"/>
      <w:numFmt w:val="bullet"/>
      <w:lvlText w:val="•"/>
      <w:lvlJc w:val="left"/>
      <w:pPr>
        <w:tabs>
          <w:tab w:val="num" w:pos="5040"/>
        </w:tabs>
        <w:ind w:left="5040" w:hanging="360"/>
      </w:pPr>
      <w:rPr>
        <w:rFonts w:ascii="Arial" w:hAnsi="Arial" w:hint="default"/>
      </w:rPr>
    </w:lvl>
    <w:lvl w:ilvl="7" w:tplc="5FC213A0" w:tentative="1">
      <w:start w:val="1"/>
      <w:numFmt w:val="bullet"/>
      <w:lvlText w:val="•"/>
      <w:lvlJc w:val="left"/>
      <w:pPr>
        <w:tabs>
          <w:tab w:val="num" w:pos="5760"/>
        </w:tabs>
        <w:ind w:left="5760" w:hanging="360"/>
      </w:pPr>
      <w:rPr>
        <w:rFonts w:ascii="Arial" w:hAnsi="Arial" w:hint="default"/>
      </w:rPr>
    </w:lvl>
    <w:lvl w:ilvl="8" w:tplc="22A8FE7A"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26"/>
  </w:num>
  <w:num w:numId="3">
    <w:abstractNumId w:val="1"/>
  </w:num>
  <w:num w:numId="4">
    <w:abstractNumId w:val="3"/>
  </w:num>
  <w:num w:numId="5">
    <w:abstractNumId w:val="28"/>
  </w:num>
  <w:num w:numId="6">
    <w:abstractNumId w:val="2"/>
  </w:num>
  <w:num w:numId="7">
    <w:abstractNumId w:val="7"/>
  </w:num>
  <w:num w:numId="8">
    <w:abstractNumId w:val="47"/>
  </w:num>
  <w:num w:numId="9">
    <w:abstractNumId w:val="12"/>
  </w:num>
  <w:num w:numId="10">
    <w:abstractNumId w:val="5"/>
  </w:num>
  <w:num w:numId="11">
    <w:abstractNumId w:val="23"/>
  </w:num>
  <w:num w:numId="12">
    <w:abstractNumId w:val="35"/>
  </w:num>
  <w:num w:numId="13">
    <w:abstractNumId w:val="48"/>
  </w:num>
  <w:num w:numId="14">
    <w:abstractNumId w:val="36"/>
  </w:num>
  <w:num w:numId="15">
    <w:abstractNumId w:val="46"/>
  </w:num>
  <w:num w:numId="16">
    <w:abstractNumId w:val="31"/>
  </w:num>
  <w:num w:numId="17">
    <w:abstractNumId w:val="30"/>
  </w:num>
  <w:num w:numId="18">
    <w:abstractNumId w:val="32"/>
    <w:lvlOverride w:ilvl="0">
      <w:lvl w:ilvl="0">
        <w:numFmt w:val="lowerLetter"/>
        <w:lvlText w:val="%1."/>
        <w:lvlJc w:val="left"/>
      </w:lvl>
    </w:lvlOverride>
  </w:num>
  <w:num w:numId="19">
    <w:abstractNumId w:val="10"/>
    <w:lvlOverride w:ilvl="0">
      <w:lvl w:ilvl="0">
        <w:numFmt w:val="lowerLetter"/>
        <w:lvlText w:val="%1."/>
        <w:lvlJc w:val="left"/>
      </w:lvl>
    </w:lvlOverride>
  </w:num>
  <w:num w:numId="20">
    <w:abstractNumId w:val="44"/>
    <w:lvlOverride w:ilvl="0">
      <w:lvl w:ilvl="0">
        <w:numFmt w:val="lowerLetter"/>
        <w:lvlText w:val="%1."/>
        <w:lvlJc w:val="left"/>
      </w:lvl>
    </w:lvlOverride>
  </w:num>
  <w:num w:numId="21">
    <w:abstractNumId w:val="25"/>
    <w:lvlOverride w:ilvl="0">
      <w:lvl w:ilvl="0">
        <w:numFmt w:val="lowerLetter"/>
        <w:lvlText w:val="%1."/>
        <w:lvlJc w:val="left"/>
      </w:lvl>
    </w:lvlOverride>
  </w:num>
  <w:num w:numId="22">
    <w:abstractNumId w:val="13"/>
    <w:lvlOverride w:ilvl="0">
      <w:lvl w:ilvl="0">
        <w:numFmt w:val="lowerLetter"/>
        <w:lvlText w:val="%1."/>
        <w:lvlJc w:val="left"/>
      </w:lvl>
    </w:lvlOverride>
  </w:num>
  <w:num w:numId="23">
    <w:abstractNumId w:val="4"/>
    <w:lvlOverride w:ilvl="0">
      <w:lvl w:ilvl="0">
        <w:numFmt w:val="lowerLetter"/>
        <w:lvlText w:val="%1."/>
        <w:lvlJc w:val="left"/>
      </w:lvl>
    </w:lvlOverride>
  </w:num>
  <w:num w:numId="24">
    <w:abstractNumId w:val="41"/>
    <w:lvlOverride w:ilvl="0">
      <w:lvl w:ilvl="0">
        <w:numFmt w:val="lowerLetter"/>
        <w:lvlText w:val="%1."/>
        <w:lvlJc w:val="left"/>
      </w:lvl>
    </w:lvlOverride>
  </w:num>
  <w:num w:numId="25">
    <w:abstractNumId w:val="19"/>
  </w:num>
  <w:num w:numId="26">
    <w:abstractNumId w:val="29"/>
  </w:num>
  <w:num w:numId="27">
    <w:abstractNumId w:val="38"/>
  </w:num>
  <w:num w:numId="28">
    <w:abstractNumId w:val="15"/>
  </w:num>
  <w:num w:numId="29">
    <w:abstractNumId w:val="18"/>
  </w:num>
  <w:num w:numId="30">
    <w:abstractNumId w:val="40"/>
  </w:num>
  <w:num w:numId="31">
    <w:abstractNumId w:val="17"/>
  </w:num>
  <w:num w:numId="32">
    <w:abstractNumId w:val="42"/>
    <w:lvlOverride w:ilvl="0">
      <w:lvl w:ilvl="0">
        <w:numFmt w:val="lowerLetter"/>
        <w:lvlText w:val="%1."/>
        <w:lvlJc w:val="left"/>
      </w:lvl>
    </w:lvlOverride>
  </w:num>
  <w:num w:numId="33">
    <w:abstractNumId w:val="16"/>
    <w:lvlOverride w:ilvl="0">
      <w:lvl w:ilvl="0">
        <w:numFmt w:val="lowerLetter"/>
        <w:lvlText w:val="%1."/>
        <w:lvlJc w:val="left"/>
      </w:lvl>
    </w:lvlOverride>
  </w:num>
  <w:num w:numId="34">
    <w:abstractNumId w:val="37"/>
    <w:lvlOverride w:ilvl="0">
      <w:lvl w:ilvl="0">
        <w:numFmt w:val="lowerLetter"/>
        <w:lvlText w:val="%1."/>
        <w:lvlJc w:val="left"/>
      </w:lvl>
    </w:lvlOverride>
  </w:num>
  <w:num w:numId="35">
    <w:abstractNumId w:val="34"/>
    <w:lvlOverride w:ilvl="0">
      <w:lvl w:ilvl="0">
        <w:numFmt w:val="lowerLetter"/>
        <w:lvlText w:val="%1."/>
        <w:lvlJc w:val="left"/>
      </w:lvl>
    </w:lvlOverride>
  </w:num>
  <w:num w:numId="36">
    <w:abstractNumId w:val="21"/>
    <w:lvlOverride w:ilvl="0">
      <w:lvl w:ilvl="0">
        <w:numFmt w:val="lowerLetter"/>
        <w:lvlText w:val="%1."/>
        <w:lvlJc w:val="left"/>
      </w:lvl>
    </w:lvlOverride>
  </w:num>
  <w:num w:numId="37">
    <w:abstractNumId w:val="33"/>
    <w:lvlOverride w:ilvl="0">
      <w:lvl w:ilvl="0">
        <w:numFmt w:val="lowerLetter"/>
        <w:lvlText w:val="%1."/>
        <w:lvlJc w:val="left"/>
      </w:lvl>
    </w:lvlOverride>
  </w:num>
  <w:num w:numId="38">
    <w:abstractNumId w:val="11"/>
  </w:num>
  <w:num w:numId="39">
    <w:abstractNumId w:val="20"/>
    <w:lvlOverride w:ilvl="0">
      <w:lvl w:ilvl="0">
        <w:numFmt w:val="lowerLetter"/>
        <w:lvlText w:val="%1."/>
        <w:lvlJc w:val="left"/>
      </w:lvl>
    </w:lvlOverride>
  </w:num>
  <w:num w:numId="40">
    <w:abstractNumId w:val="6"/>
    <w:lvlOverride w:ilvl="0">
      <w:lvl w:ilvl="0">
        <w:numFmt w:val="decimal"/>
        <w:lvlText w:val="%1."/>
        <w:lvlJc w:val="left"/>
      </w:lvl>
    </w:lvlOverride>
  </w:num>
  <w:num w:numId="41">
    <w:abstractNumId w:val="43"/>
    <w:lvlOverride w:ilvl="0">
      <w:lvl w:ilvl="0">
        <w:numFmt w:val="lowerLetter"/>
        <w:lvlText w:val="%1."/>
        <w:lvlJc w:val="left"/>
      </w:lvl>
    </w:lvlOverride>
  </w:num>
  <w:num w:numId="42">
    <w:abstractNumId w:val="45"/>
    <w:lvlOverride w:ilvl="0">
      <w:lvl w:ilvl="0">
        <w:numFmt w:val="decimal"/>
        <w:lvlText w:val="%1."/>
        <w:lvlJc w:val="left"/>
      </w:lvl>
    </w:lvlOverride>
  </w:num>
  <w:num w:numId="43">
    <w:abstractNumId w:val="14"/>
    <w:lvlOverride w:ilvl="0">
      <w:lvl w:ilvl="0">
        <w:numFmt w:val="lowerLetter"/>
        <w:lvlText w:val="%1."/>
        <w:lvlJc w:val="left"/>
      </w:lvl>
    </w:lvlOverride>
  </w:num>
  <w:num w:numId="44">
    <w:abstractNumId w:val="9"/>
    <w:lvlOverride w:ilvl="0">
      <w:lvl w:ilvl="0">
        <w:numFmt w:val="decimal"/>
        <w:lvlText w:val="%1."/>
        <w:lvlJc w:val="left"/>
      </w:lvl>
    </w:lvlOverride>
  </w:num>
  <w:num w:numId="45">
    <w:abstractNumId w:val="22"/>
    <w:lvlOverride w:ilvl="0">
      <w:lvl w:ilvl="0">
        <w:numFmt w:val="lowerLetter"/>
        <w:lvlText w:val="%1."/>
        <w:lvlJc w:val="left"/>
      </w:lvl>
    </w:lvlOverride>
  </w:num>
  <w:num w:numId="46">
    <w:abstractNumId w:val="0"/>
    <w:lvlOverride w:ilvl="0">
      <w:lvl w:ilvl="0">
        <w:numFmt w:val="lowerLetter"/>
        <w:lvlText w:val="%1."/>
        <w:lvlJc w:val="left"/>
      </w:lvl>
    </w:lvlOverride>
  </w:num>
  <w:num w:numId="47">
    <w:abstractNumId w:val="8"/>
    <w:lvlOverride w:ilvl="0">
      <w:lvl w:ilvl="0">
        <w:numFmt w:val="lowerLetter"/>
        <w:lvlText w:val="%1."/>
        <w:lvlJc w:val="left"/>
      </w:lvl>
    </w:lvlOverride>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8D"/>
    <w:rsid w:val="0000253E"/>
    <w:rsid w:val="00003E23"/>
    <w:rsid w:val="000068CD"/>
    <w:rsid w:val="00023533"/>
    <w:rsid w:val="00024F74"/>
    <w:rsid w:val="00026002"/>
    <w:rsid w:val="00031277"/>
    <w:rsid w:val="0003227B"/>
    <w:rsid w:val="00032950"/>
    <w:rsid w:val="00033637"/>
    <w:rsid w:val="00037109"/>
    <w:rsid w:val="00047759"/>
    <w:rsid w:val="00052301"/>
    <w:rsid w:val="000523B4"/>
    <w:rsid w:val="00064749"/>
    <w:rsid w:val="000706B4"/>
    <w:rsid w:val="00070E85"/>
    <w:rsid w:val="00076AC2"/>
    <w:rsid w:val="00080B77"/>
    <w:rsid w:val="00081D0B"/>
    <w:rsid w:val="0008291D"/>
    <w:rsid w:val="00083C77"/>
    <w:rsid w:val="000921B3"/>
    <w:rsid w:val="00094BDD"/>
    <w:rsid w:val="00096138"/>
    <w:rsid w:val="000A1367"/>
    <w:rsid w:val="000A45D1"/>
    <w:rsid w:val="000A5A52"/>
    <w:rsid w:val="000A744C"/>
    <w:rsid w:val="000C5783"/>
    <w:rsid w:val="000C6F10"/>
    <w:rsid w:val="000D2D75"/>
    <w:rsid w:val="000E254C"/>
    <w:rsid w:val="000E61FF"/>
    <w:rsid w:val="000E729C"/>
    <w:rsid w:val="000E72D9"/>
    <w:rsid w:val="000E7327"/>
    <w:rsid w:val="000F130E"/>
    <w:rsid w:val="000F2FE8"/>
    <w:rsid w:val="000F3FE3"/>
    <w:rsid w:val="000F66B7"/>
    <w:rsid w:val="000F7E04"/>
    <w:rsid w:val="00106F6A"/>
    <w:rsid w:val="00107BD4"/>
    <w:rsid w:val="0011255F"/>
    <w:rsid w:val="00112DF6"/>
    <w:rsid w:val="00116A5D"/>
    <w:rsid w:val="001237A0"/>
    <w:rsid w:val="00124AA5"/>
    <w:rsid w:val="001252CC"/>
    <w:rsid w:val="0015500C"/>
    <w:rsid w:val="00160F10"/>
    <w:rsid w:val="00164C4B"/>
    <w:rsid w:val="00166866"/>
    <w:rsid w:val="0017254C"/>
    <w:rsid w:val="00172D9F"/>
    <w:rsid w:val="00174BE3"/>
    <w:rsid w:val="001769C8"/>
    <w:rsid w:val="001770FD"/>
    <w:rsid w:val="00182D02"/>
    <w:rsid w:val="00186CFD"/>
    <w:rsid w:val="00191645"/>
    <w:rsid w:val="0019328F"/>
    <w:rsid w:val="00194E86"/>
    <w:rsid w:val="00196167"/>
    <w:rsid w:val="00197F28"/>
    <w:rsid w:val="001A0803"/>
    <w:rsid w:val="001A2714"/>
    <w:rsid w:val="001A3C00"/>
    <w:rsid w:val="001A535C"/>
    <w:rsid w:val="001B3CDF"/>
    <w:rsid w:val="001B4909"/>
    <w:rsid w:val="001B60DC"/>
    <w:rsid w:val="001C6A5C"/>
    <w:rsid w:val="001D664A"/>
    <w:rsid w:val="001D6E4D"/>
    <w:rsid w:val="001E2B0E"/>
    <w:rsid w:val="001E3B1F"/>
    <w:rsid w:val="001E6E88"/>
    <w:rsid w:val="001E7015"/>
    <w:rsid w:val="00211774"/>
    <w:rsid w:val="00222866"/>
    <w:rsid w:val="002276A0"/>
    <w:rsid w:val="00235253"/>
    <w:rsid w:val="0024024A"/>
    <w:rsid w:val="00251F0F"/>
    <w:rsid w:val="0025603A"/>
    <w:rsid w:val="0025679B"/>
    <w:rsid w:val="002624E4"/>
    <w:rsid w:val="00274A9B"/>
    <w:rsid w:val="00277886"/>
    <w:rsid w:val="00281145"/>
    <w:rsid w:val="002820B9"/>
    <w:rsid w:val="00284E05"/>
    <w:rsid w:val="002878CA"/>
    <w:rsid w:val="00290E1C"/>
    <w:rsid w:val="00291B04"/>
    <w:rsid w:val="00295656"/>
    <w:rsid w:val="00296072"/>
    <w:rsid w:val="002A09E2"/>
    <w:rsid w:val="002A5215"/>
    <w:rsid w:val="002A5626"/>
    <w:rsid w:val="002A60F5"/>
    <w:rsid w:val="002B0250"/>
    <w:rsid w:val="002B2CC3"/>
    <w:rsid w:val="002B7E95"/>
    <w:rsid w:val="002D13EC"/>
    <w:rsid w:val="002D3DC9"/>
    <w:rsid w:val="002D4166"/>
    <w:rsid w:val="002E5E46"/>
    <w:rsid w:val="002F6127"/>
    <w:rsid w:val="00305667"/>
    <w:rsid w:val="0030581E"/>
    <w:rsid w:val="0030731A"/>
    <w:rsid w:val="003101F9"/>
    <w:rsid w:val="00310D13"/>
    <w:rsid w:val="00314D76"/>
    <w:rsid w:val="00331D82"/>
    <w:rsid w:val="0033231D"/>
    <w:rsid w:val="00337E20"/>
    <w:rsid w:val="00342854"/>
    <w:rsid w:val="00342923"/>
    <w:rsid w:val="003430D5"/>
    <w:rsid w:val="00355874"/>
    <w:rsid w:val="0036748F"/>
    <w:rsid w:val="00370E2A"/>
    <w:rsid w:val="00370F10"/>
    <w:rsid w:val="003719BD"/>
    <w:rsid w:val="00376104"/>
    <w:rsid w:val="0037707E"/>
    <w:rsid w:val="00381E38"/>
    <w:rsid w:val="003836BA"/>
    <w:rsid w:val="00383CCD"/>
    <w:rsid w:val="003840A8"/>
    <w:rsid w:val="003840D5"/>
    <w:rsid w:val="003852C6"/>
    <w:rsid w:val="00386A13"/>
    <w:rsid w:val="003878E8"/>
    <w:rsid w:val="003A0671"/>
    <w:rsid w:val="003A2EF8"/>
    <w:rsid w:val="003B43A6"/>
    <w:rsid w:val="003B46EE"/>
    <w:rsid w:val="003B4CE4"/>
    <w:rsid w:val="003B656B"/>
    <w:rsid w:val="003B7087"/>
    <w:rsid w:val="003C2162"/>
    <w:rsid w:val="003C7B85"/>
    <w:rsid w:val="003D1DFF"/>
    <w:rsid w:val="003D242B"/>
    <w:rsid w:val="003D2CD9"/>
    <w:rsid w:val="003D5F70"/>
    <w:rsid w:val="003E0120"/>
    <w:rsid w:val="003E047D"/>
    <w:rsid w:val="003F3099"/>
    <w:rsid w:val="003F33E3"/>
    <w:rsid w:val="003F72C1"/>
    <w:rsid w:val="003F76AC"/>
    <w:rsid w:val="0040032D"/>
    <w:rsid w:val="00401DA1"/>
    <w:rsid w:val="00406E6C"/>
    <w:rsid w:val="00415059"/>
    <w:rsid w:val="00417D0C"/>
    <w:rsid w:val="004223E3"/>
    <w:rsid w:val="004232C7"/>
    <w:rsid w:val="00431590"/>
    <w:rsid w:val="00436F33"/>
    <w:rsid w:val="004407EA"/>
    <w:rsid w:val="00443951"/>
    <w:rsid w:val="00450D3F"/>
    <w:rsid w:val="00451038"/>
    <w:rsid w:val="004514C8"/>
    <w:rsid w:val="00451746"/>
    <w:rsid w:val="00464882"/>
    <w:rsid w:val="004648EF"/>
    <w:rsid w:val="00467BDB"/>
    <w:rsid w:val="00471F2A"/>
    <w:rsid w:val="0048411A"/>
    <w:rsid w:val="004875FB"/>
    <w:rsid w:val="00496020"/>
    <w:rsid w:val="004A1EA3"/>
    <w:rsid w:val="004A35C5"/>
    <w:rsid w:val="004A44F0"/>
    <w:rsid w:val="004A5ABA"/>
    <w:rsid w:val="004B627D"/>
    <w:rsid w:val="004B671B"/>
    <w:rsid w:val="004B697E"/>
    <w:rsid w:val="004C4AB7"/>
    <w:rsid w:val="004C6203"/>
    <w:rsid w:val="004D09BA"/>
    <w:rsid w:val="004D6346"/>
    <w:rsid w:val="004D6E3C"/>
    <w:rsid w:val="004E0134"/>
    <w:rsid w:val="004E6524"/>
    <w:rsid w:val="004F689B"/>
    <w:rsid w:val="00501C01"/>
    <w:rsid w:val="00503A2C"/>
    <w:rsid w:val="00504365"/>
    <w:rsid w:val="00504374"/>
    <w:rsid w:val="00504D50"/>
    <w:rsid w:val="005118F3"/>
    <w:rsid w:val="00521A36"/>
    <w:rsid w:val="00530432"/>
    <w:rsid w:val="005317D0"/>
    <w:rsid w:val="0053259B"/>
    <w:rsid w:val="00532F0E"/>
    <w:rsid w:val="00545D9A"/>
    <w:rsid w:val="00546050"/>
    <w:rsid w:val="00554AAD"/>
    <w:rsid w:val="00562815"/>
    <w:rsid w:val="005637AC"/>
    <w:rsid w:val="005676D6"/>
    <w:rsid w:val="0057067C"/>
    <w:rsid w:val="005714B7"/>
    <w:rsid w:val="00574C14"/>
    <w:rsid w:val="005758AD"/>
    <w:rsid w:val="00577C47"/>
    <w:rsid w:val="00584685"/>
    <w:rsid w:val="0058596E"/>
    <w:rsid w:val="005932CA"/>
    <w:rsid w:val="00594AE9"/>
    <w:rsid w:val="00594B5F"/>
    <w:rsid w:val="005A1F85"/>
    <w:rsid w:val="005A2401"/>
    <w:rsid w:val="005A3F17"/>
    <w:rsid w:val="005A477F"/>
    <w:rsid w:val="005A72EE"/>
    <w:rsid w:val="005B0800"/>
    <w:rsid w:val="005B168A"/>
    <w:rsid w:val="005B2149"/>
    <w:rsid w:val="005B24D8"/>
    <w:rsid w:val="005C097F"/>
    <w:rsid w:val="005C265F"/>
    <w:rsid w:val="005D147E"/>
    <w:rsid w:val="005D2FD7"/>
    <w:rsid w:val="005E0F36"/>
    <w:rsid w:val="005E4678"/>
    <w:rsid w:val="005E61AA"/>
    <w:rsid w:val="005E74B8"/>
    <w:rsid w:val="005F2B22"/>
    <w:rsid w:val="005F2D6A"/>
    <w:rsid w:val="005F7755"/>
    <w:rsid w:val="006007E8"/>
    <w:rsid w:val="00600894"/>
    <w:rsid w:val="00604156"/>
    <w:rsid w:val="00611F07"/>
    <w:rsid w:val="00620E71"/>
    <w:rsid w:val="00624B6C"/>
    <w:rsid w:val="00625D2C"/>
    <w:rsid w:val="0063430C"/>
    <w:rsid w:val="00636E45"/>
    <w:rsid w:val="006379B5"/>
    <w:rsid w:val="00644668"/>
    <w:rsid w:val="00646712"/>
    <w:rsid w:val="00646747"/>
    <w:rsid w:val="00653062"/>
    <w:rsid w:val="00653E8C"/>
    <w:rsid w:val="00655827"/>
    <w:rsid w:val="006564B2"/>
    <w:rsid w:val="00656F10"/>
    <w:rsid w:val="006573D0"/>
    <w:rsid w:val="0066576F"/>
    <w:rsid w:val="00665AB9"/>
    <w:rsid w:val="006670BA"/>
    <w:rsid w:val="00671008"/>
    <w:rsid w:val="00671485"/>
    <w:rsid w:val="0067206C"/>
    <w:rsid w:val="00672456"/>
    <w:rsid w:val="006752BD"/>
    <w:rsid w:val="0067614D"/>
    <w:rsid w:val="006802BB"/>
    <w:rsid w:val="00681F0B"/>
    <w:rsid w:val="006906CE"/>
    <w:rsid w:val="00696D59"/>
    <w:rsid w:val="006B0876"/>
    <w:rsid w:val="006C19D2"/>
    <w:rsid w:val="006C4408"/>
    <w:rsid w:val="006C4947"/>
    <w:rsid w:val="006C5EBD"/>
    <w:rsid w:val="006D1C5B"/>
    <w:rsid w:val="006E0F00"/>
    <w:rsid w:val="006F05F4"/>
    <w:rsid w:val="006F475F"/>
    <w:rsid w:val="00710D58"/>
    <w:rsid w:val="0071299D"/>
    <w:rsid w:val="007139A2"/>
    <w:rsid w:val="0071479F"/>
    <w:rsid w:val="0071481E"/>
    <w:rsid w:val="00714FC9"/>
    <w:rsid w:val="0072040B"/>
    <w:rsid w:val="007279F7"/>
    <w:rsid w:val="00730327"/>
    <w:rsid w:val="007327A4"/>
    <w:rsid w:val="00742E55"/>
    <w:rsid w:val="0074785C"/>
    <w:rsid w:val="00747D17"/>
    <w:rsid w:val="00750427"/>
    <w:rsid w:val="00761F2D"/>
    <w:rsid w:val="00764A5E"/>
    <w:rsid w:val="007668BD"/>
    <w:rsid w:val="007725D6"/>
    <w:rsid w:val="00776DCD"/>
    <w:rsid w:val="0078269F"/>
    <w:rsid w:val="00782897"/>
    <w:rsid w:val="007901EC"/>
    <w:rsid w:val="00790286"/>
    <w:rsid w:val="00792BB6"/>
    <w:rsid w:val="00797AED"/>
    <w:rsid w:val="007B0BF0"/>
    <w:rsid w:val="007C178D"/>
    <w:rsid w:val="007C3D7E"/>
    <w:rsid w:val="007C5BB6"/>
    <w:rsid w:val="007D094C"/>
    <w:rsid w:val="007D2994"/>
    <w:rsid w:val="007D2C76"/>
    <w:rsid w:val="007E0436"/>
    <w:rsid w:val="007E228B"/>
    <w:rsid w:val="007E3281"/>
    <w:rsid w:val="007F0C15"/>
    <w:rsid w:val="007F55E9"/>
    <w:rsid w:val="007F5C80"/>
    <w:rsid w:val="0081007C"/>
    <w:rsid w:val="008249DF"/>
    <w:rsid w:val="00833775"/>
    <w:rsid w:val="00833AB9"/>
    <w:rsid w:val="0083495D"/>
    <w:rsid w:val="00835E3C"/>
    <w:rsid w:val="00835FFE"/>
    <w:rsid w:val="008408E8"/>
    <w:rsid w:val="008504E1"/>
    <w:rsid w:val="0085442B"/>
    <w:rsid w:val="00854572"/>
    <w:rsid w:val="00862745"/>
    <w:rsid w:val="00864630"/>
    <w:rsid w:val="0086558E"/>
    <w:rsid w:val="008734DB"/>
    <w:rsid w:val="00874787"/>
    <w:rsid w:val="00876B80"/>
    <w:rsid w:val="00883A04"/>
    <w:rsid w:val="00890E05"/>
    <w:rsid w:val="00893361"/>
    <w:rsid w:val="00894D90"/>
    <w:rsid w:val="00895FEA"/>
    <w:rsid w:val="008A3956"/>
    <w:rsid w:val="008A4B18"/>
    <w:rsid w:val="008A4B21"/>
    <w:rsid w:val="008B0921"/>
    <w:rsid w:val="008B1209"/>
    <w:rsid w:val="008B5196"/>
    <w:rsid w:val="008B7BC5"/>
    <w:rsid w:val="008C1221"/>
    <w:rsid w:val="008C5334"/>
    <w:rsid w:val="008D0208"/>
    <w:rsid w:val="008D1A74"/>
    <w:rsid w:val="008E1D06"/>
    <w:rsid w:val="008E2389"/>
    <w:rsid w:val="008E4854"/>
    <w:rsid w:val="008E603C"/>
    <w:rsid w:val="008F102C"/>
    <w:rsid w:val="00900F6E"/>
    <w:rsid w:val="009037DB"/>
    <w:rsid w:val="00904ED5"/>
    <w:rsid w:val="0090502C"/>
    <w:rsid w:val="00913FE4"/>
    <w:rsid w:val="0092414A"/>
    <w:rsid w:val="0092423A"/>
    <w:rsid w:val="00924A5B"/>
    <w:rsid w:val="0092517A"/>
    <w:rsid w:val="0093077B"/>
    <w:rsid w:val="00932B71"/>
    <w:rsid w:val="00936E96"/>
    <w:rsid w:val="00946C39"/>
    <w:rsid w:val="00947590"/>
    <w:rsid w:val="009538B1"/>
    <w:rsid w:val="009540C6"/>
    <w:rsid w:val="00956A86"/>
    <w:rsid w:val="00962645"/>
    <w:rsid w:val="00963B4B"/>
    <w:rsid w:val="0096488A"/>
    <w:rsid w:val="00970B1A"/>
    <w:rsid w:val="009723E4"/>
    <w:rsid w:val="00984F35"/>
    <w:rsid w:val="00991C43"/>
    <w:rsid w:val="009A134E"/>
    <w:rsid w:val="009A1E69"/>
    <w:rsid w:val="009A465B"/>
    <w:rsid w:val="009B739F"/>
    <w:rsid w:val="009C1576"/>
    <w:rsid w:val="009C1A32"/>
    <w:rsid w:val="009C6351"/>
    <w:rsid w:val="009C6D73"/>
    <w:rsid w:val="009D1664"/>
    <w:rsid w:val="009D187F"/>
    <w:rsid w:val="009D1B34"/>
    <w:rsid w:val="009D3B1D"/>
    <w:rsid w:val="009E0742"/>
    <w:rsid w:val="009E116D"/>
    <w:rsid w:val="009E22B9"/>
    <w:rsid w:val="009E4BBA"/>
    <w:rsid w:val="009F0840"/>
    <w:rsid w:val="00A07C21"/>
    <w:rsid w:val="00A144C6"/>
    <w:rsid w:val="00A15814"/>
    <w:rsid w:val="00A27989"/>
    <w:rsid w:val="00A41091"/>
    <w:rsid w:val="00A41EF4"/>
    <w:rsid w:val="00A45F4C"/>
    <w:rsid w:val="00A57E86"/>
    <w:rsid w:val="00A62306"/>
    <w:rsid w:val="00A642FE"/>
    <w:rsid w:val="00A64F89"/>
    <w:rsid w:val="00A716BA"/>
    <w:rsid w:val="00A73FAA"/>
    <w:rsid w:val="00A819E3"/>
    <w:rsid w:val="00A8212F"/>
    <w:rsid w:val="00A82655"/>
    <w:rsid w:val="00A8407E"/>
    <w:rsid w:val="00A87040"/>
    <w:rsid w:val="00A914BD"/>
    <w:rsid w:val="00A917AC"/>
    <w:rsid w:val="00A95B7E"/>
    <w:rsid w:val="00A9688E"/>
    <w:rsid w:val="00A96B38"/>
    <w:rsid w:val="00AA0422"/>
    <w:rsid w:val="00AA0A5D"/>
    <w:rsid w:val="00AA51A5"/>
    <w:rsid w:val="00AB438B"/>
    <w:rsid w:val="00AD5B7D"/>
    <w:rsid w:val="00AD69C5"/>
    <w:rsid w:val="00AE0133"/>
    <w:rsid w:val="00AE58A6"/>
    <w:rsid w:val="00B04C12"/>
    <w:rsid w:val="00B05593"/>
    <w:rsid w:val="00B1200D"/>
    <w:rsid w:val="00B13A62"/>
    <w:rsid w:val="00B200AE"/>
    <w:rsid w:val="00B20D88"/>
    <w:rsid w:val="00B23101"/>
    <w:rsid w:val="00B2484F"/>
    <w:rsid w:val="00B32A57"/>
    <w:rsid w:val="00B44BA0"/>
    <w:rsid w:val="00B465FA"/>
    <w:rsid w:val="00B475C4"/>
    <w:rsid w:val="00B50425"/>
    <w:rsid w:val="00B51000"/>
    <w:rsid w:val="00B53646"/>
    <w:rsid w:val="00B54B2B"/>
    <w:rsid w:val="00B5547F"/>
    <w:rsid w:val="00B711D2"/>
    <w:rsid w:val="00B72B04"/>
    <w:rsid w:val="00B73C9A"/>
    <w:rsid w:val="00B74841"/>
    <w:rsid w:val="00B81F38"/>
    <w:rsid w:val="00B82CD5"/>
    <w:rsid w:val="00B84E49"/>
    <w:rsid w:val="00B873C5"/>
    <w:rsid w:val="00B92971"/>
    <w:rsid w:val="00B9428D"/>
    <w:rsid w:val="00B95BE8"/>
    <w:rsid w:val="00BA0283"/>
    <w:rsid w:val="00BA5270"/>
    <w:rsid w:val="00BB1555"/>
    <w:rsid w:val="00BB457C"/>
    <w:rsid w:val="00BB465E"/>
    <w:rsid w:val="00BB6569"/>
    <w:rsid w:val="00BB6957"/>
    <w:rsid w:val="00BD7C7E"/>
    <w:rsid w:val="00BE28C3"/>
    <w:rsid w:val="00BE2B60"/>
    <w:rsid w:val="00BF2D9A"/>
    <w:rsid w:val="00BF3F8F"/>
    <w:rsid w:val="00BF6CD2"/>
    <w:rsid w:val="00BF70B3"/>
    <w:rsid w:val="00C01A3D"/>
    <w:rsid w:val="00C01F8C"/>
    <w:rsid w:val="00C03EA8"/>
    <w:rsid w:val="00C062E2"/>
    <w:rsid w:val="00C07C67"/>
    <w:rsid w:val="00C10D8F"/>
    <w:rsid w:val="00C156C8"/>
    <w:rsid w:val="00C26D4C"/>
    <w:rsid w:val="00C270F2"/>
    <w:rsid w:val="00C33128"/>
    <w:rsid w:val="00C331DB"/>
    <w:rsid w:val="00C37736"/>
    <w:rsid w:val="00C41F25"/>
    <w:rsid w:val="00C5029F"/>
    <w:rsid w:val="00C52A67"/>
    <w:rsid w:val="00C5725E"/>
    <w:rsid w:val="00C574E5"/>
    <w:rsid w:val="00C5752D"/>
    <w:rsid w:val="00C60E35"/>
    <w:rsid w:val="00C62065"/>
    <w:rsid w:val="00C637FA"/>
    <w:rsid w:val="00C66431"/>
    <w:rsid w:val="00C80A69"/>
    <w:rsid w:val="00C84CC2"/>
    <w:rsid w:val="00C878D9"/>
    <w:rsid w:val="00C90134"/>
    <w:rsid w:val="00C91C6C"/>
    <w:rsid w:val="00C929D8"/>
    <w:rsid w:val="00C92B2A"/>
    <w:rsid w:val="00CA3D39"/>
    <w:rsid w:val="00CA7CB6"/>
    <w:rsid w:val="00CB1566"/>
    <w:rsid w:val="00CB4287"/>
    <w:rsid w:val="00CB5103"/>
    <w:rsid w:val="00CB793D"/>
    <w:rsid w:val="00CC1E84"/>
    <w:rsid w:val="00CC2E6A"/>
    <w:rsid w:val="00CC6DDB"/>
    <w:rsid w:val="00CC7053"/>
    <w:rsid w:val="00CD0A93"/>
    <w:rsid w:val="00CD0ACB"/>
    <w:rsid w:val="00CD2257"/>
    <w:rsid w:val="00CD27E2"/>
    <w:rsid w:val="00CD53B4"/>
    <w:rsid w:val="00CF1D12"/>
    <w:rsid w:val="00D00FDC"/>
    <w:rsid w:val="00D11E2F"/>
    <w:rsid w:val="00D13799"/>
    <w:rsid w:val="00D14023"/>
    <w:rsid w:val="00D15AB5"/>
    <w:rsid w:val="00D16215"/>
    <w:rsid w:val="00D178B2"/>
    <w:rsid w:val="00D2078F"/>
    <w:rsid w:val="00D2373E"/>
    <w:rsid w:val="00D24754"/>
    <w:rsid w:val="00D25EC8"/>
    <w:rsid w:val="00D26B11"/>
    <w:rsid w:val="00D34564"/>
    <w:rsid w:val="00D35CEC"/>
    <w:rsid w:val="00D4060E"/>
    <w:rsid w:val="00D40A46"/>
    <w:rsid w:val="00D40E9A"/>
    <w:rsid w:val="00D412DE"/>
    <w:rsid w:val="00D420EA"/>
    <w:rsid w:val="00D4315A"/>
    <w:rsid w:val="00D44642"/>
    <w:rsid w:val="00D54CA3"/>
    <w:rsid w:val="00D5558C"/>
    <w:rsid w:val="00D6280C"/>
    <w:rsid w:val="00D6652D"/>
    <w:rsid w:val="00D67130"/>
    <w:rsid w:val="00D67194"/>
    <w:rsid w:val="00D724EB"/>
    <w:rsid w:val="00D73281"/>
    <w:rsid w:val="00D829C0"/>
    <w:rsid w:val="00D832A5"/>
    <w:rsid w:val="00D85198"/>
    <w:rsid w:val="00D93349"/>
    <w:rsid w:val="00D94A6A"/>
    <w:rsid w:val="00DA23E3"/>
    <w:rsid w:val="00DA2F53"/>
    <w:rsid w:val="00DA5030"/>
    <w:rsid w:val="00DA6E6C"/>
    <w:rsid w:val="00DA7C24"/>
    <w:rsid w:val="00DB0213"/>
    <w:rsid w:val="00DB50BD"/>
    <w:rsid w:val="00DB533A"/>
    <w:rsid w:val="00DB5712"/>
    <w:rsid w:val="00DB5C19"/>
    <w:rsid w:val="00DB7598"/>
    <w:rsid w:val="00DC1846"/>
    <w:rsid w:val="00DC2BE2"/>
    <w:rsid w:val="00DC3364"/>
    <w:rsid w:val="00DC3DAC"/>
    <w:rsid w:val="00DC43E6"/>
    <w:rsid w:val="00DC59B6"/>
    <w:rsid w:val="00DD160D"/>
    <w:rsid w:val="00DD41CF"/>
    <w:rsid w:val="00DD4F9B"/>
    <w:rsid w:val="00DE4344"/>
    <w:rsid w:val="00DE5752"/>
    <w:rsid w:val="00DE731D"/>
    <w:rsid w:val="00DF26B1"/>
    <w:rsid w:val="00DF3593"/>
    <w:rsid w:val="00DF58F5"/>
    <w:rsid w:val="00DF7F2D"/>
    <w:rsid w:val="00E042BA"/>
    <w:rsid w:val="00E0655E"/>
    <w:rsid w:val="00E100B3"/>
    <w:rsid w:val="00E22151"/>
    <w:rsid w:val="00E227D6"/>
    <w:rsid w:val="00E2557D"/>
    <w:rsid w:val="00E311EA"/>
    <w:rsid w:val="00E31B7A"/>
    <w:rsid w:val="00E34748"/>
    <w:rsid w:val="00E379D4"/>
    <w:rsid w:val="00E41E43"/>
    <w:rsid w:val="00E43667"/>
    <w:rsid w:val="00E44A2B"/>
    <w:rsid w:val="00E5011A"/>
    <w:rsid w:val="00E52241"/>
    <w:rsid w:val="00E55461"/>
    <w:rsid w:val="00E563E3"/>
    <w:rsid w:val="00E57A5C"/>
    <w:rsid w:val="00E6220D"/>
    <w:rsid w:val="00E63C70"/>
    <w:rsid w:val="00E655C8"/>
    <w:rsid w:val="00E70C17"/>
    <w:rsid w:val="00E71F30"/>
    <w:rsid w:val="00E72721"/>
    <w:rsid w:val="00E75D3F"/>
    <w:rsid w:val="00E77CA2"/>
    <w:rsid w:val="00E8471A"/>
    <w:rsid w:val="00E850DA"/>
    <w:rsid w:val="00E92E6F"/>
    <w:rsid w:val="00E937E3"/>
    <w:rsid w:val="00E93E43"/>
    <w:rsid w:val="00E94556"/>
    <w:rsid w:val="00E96769"/>
    <w:rsid w:val="00E96B46"/>
    <w:rsid w:val="00E97A22"/>
    <w:rsid w:val="00EA11F7"/>
    <w:rsid w:val="00EA3E95"/>
    <w:rsid w:val="00EA4570"/>
    <w:rsid w:val="00EB236A"/>
    <w:rsid w:val="00EB2D7D"/>
    <w:rsid w:val="00EB4159"/>
    <w:rsid w:val="00ED44FE"/>
    <w:rsid w:val="00ED4C3F"/>
    <w:rsid w:val="00ED740E"/>
    <w:rsid w:val="00EE2273"/>
    <w:rsid w:val="00EE5F47"/>
    <w:rsid w:val="00EF2CD1"/>
    <w:rsid w:val="00EF6FA4"/>
    <w:rsid w:val="00F00DF7"/>
    <w:rsid w:val="00F03506"/>
    <w:rsid w:val="00F10DBE"/>
    <w:rsid w:val="00F11264"/>
    <w:rsid w:val="00F12690"/>
    <w:rsid w:val="00F12CC1"/>
    <w:rsid w:val="00F13BD3"/>
    <w:rsid w:val="00F1687E"/>
    <w:rsid w:val="00F17D2F"/>
    <w:rsid w:val="00F20BA8"/>
    <w:rsid w:val="00F218D4"/>
    <w:rsid w:val="00F21E78"/>
    <w:rsid w:val="00F2784B"/>
    <w:rsid w:val="00F332DE"/>
    <w:rsid w:val="00F37B2A"/>
    <w:rsid w:val="00F37CC7"/>
    <w:rsid w:val="00F453E2"/>
    <w:rsid w:val="00F454CF"/>
    <w:rsid w:val="00F538E3"/>
    <w:rsid w:val="00F61E05"/>
    <w:rsid w:val="00F743FC"/>
    <w:rsid w:val="00F761D6"/>
    <w:rsid w:val="00F77668"/>
    <w:rsid w:val="00F7775A"/>
    <w:rsid w:val="00F77F9E"/>
    <w:rsid w:val="00F80080"/>
    <w:rsid w:val="00F82AA5"/>
    <w:rsid w:val="00F82C55"/>
    <w:rsid w:val="00F93A1C"/>
    <w:rsid w:val="00F97900"/>
    <w:rsid w:val="00FA190A"/>
    <w:rsid w:val="00FA20A0"/>
    <w:rsid w:val="00FA217C"/>
    <w:rsid w:val="00FA499F"/>
    <w:rsid w:val="00FB11B1"/>
    <w:rsid w:val="00FB262A"/>
    <w:rsid w:val="00FC6D4C"/>
    <w:rsid w:val="00FD5CB1"/>
    <w:rsid w:val="00FD6422"/>
    <w:rsid w:val="00FD68F6"/>
    <w:rsid w:val="00FE1838"/>
    <w:rsid w:val="00FF40A5"/>
    <w:rsid w:val="00FF54D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12A7C-7FC4-4959-BB14-AF4F991E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909"/>
    <w:pPr>
      <w:spacing w:line="256" w:lineRule="auto"/>
    </w:pPr>
    <w:rPr>
      <w:rFonts w:eastAsiaTheme="minorEastAsia"/>
      <w:lang w:val="en-GB" w:eastAsia="zh-CN"/>
    </w:rPr>
  </w:style>
  <w:style w:type="paragraph" w:styleId="1">
    <w:name w:val="heading 1"/>
    <w:basedOn w:val="a"/>
    <w:next w:val="a"/>
    <w:link w:val="10"/>
    <w:uiPriority w:val="9"/>
    <w:qFormat/>
    <w:rsid w:val="00417D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B5C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A11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D0C"/>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17D0C"/>
    <w:rPr>
      <w:rFonts w:asciiTheme="majorHAnsi" w:eastAsiaTheme="majorEastAsia" w:hAnsiTheme="majorHAnsi" w:cstheme="majorBidi"/>
      <w:color w:val="2F5496" w:themeColor="accent1" w:themeShade="BF"/>
      <w:sz w:val="32"/>
      <w:szCs w:val="32"/>
      <w:lang w:val="en-GB" w:eastAsia="zh-CN"/>
    </w:rPr>
  </w:style>
  <w:style w:type="paragraph" w:styleId="a4">
    <w:name w:val="TOC Heading"/>
    <w:basedOn w:val="1"/>
    <w:next w:val="a"/>
    <w:uiPriority w:val="39"/>
    <w:unhideWhenUsed/>
    <w:qFormat/>
    <w:rsid w:val="00417D0C"/>
    <w:pPr>
      <w:spacing w:line="259" w:lineRule="auto"/>
      <w:outlineLvl w:val="9"/>
    </w:pPr>
    <w:rPr>
      <w:lang w:val="en-US" w:eastAsia="en-US"/>
    </w:rPr>
  </w:style>
  <w:style w:type="paragraph" w:styleId="11">
    <w:name w:val="toc 1"/>
    <w:basedOn w:val="a"/>
    <w:next w:val="a"/>
    <w:autoRedefine/>
    <w:uiPriority w:val="39"/>
    <w:unhideWhenUsed/>
    <w:rsid w:val="00417D0C"/>
    <w:pPr>
      <w:spacing w:after="100"/>
    </w:pPr>
  </w:style>
  <w:style w:type="character" w:styleId="a5">
    <w:name w:val="Hyperlink"/>
    <w:basedOn w:val="a0"/>
    <w:uiPriority w:val="99"/>
    <w:unhideWhenUsed/>
    <w:rsid w:val="00417D0C"/>
    <w:rPr>
      <w:color w:val="0563C1" w:themeColor="hyperlink"/>
      <w:u w:val="single"/>
    </w:rPr>
  </w:style>
  <w:style w:type="paragraph" w:styleId="a6">
    <w:name w:val="List Paragraph"/>
    <w:aliases w:val="List Paragraph 1,Bullet List,FooterText,List Paragraph1,Colorful List Accent 1,numbered,Paragraphe de liste1,列出段落,列出段落1,Bulletr List Paragraph,List Paragraph2,List Paragraph21,Párrafo de lista1,Parágrafo da Lista1,リスト段落1,Plan,Dot pt,????"/>
    <w:basedOn w:val="a"/>
    <w:link w:val="a7"/>
    <w:uiPriority w:val="34"/>
    <w:qFormat/>
    <w:rsid w:val="0024024A"/>
    <w:pPr>
      <w:spacing w:line="259" w:lineRule="auto"/>
      <w:ind w:left="720"/>
      <w:contextualSpacing/>
    </w:pPr>
    <w:rPr>
      <w:rFonts w:eastAsiaTheme="minorHAnsi"/>
      <w:lang w:val="ru-RU" w:eastAsia="en-US"/>
    </w:rPr>
  </w:style>
  <w:style w:type="character" w:customStyle="1" w:styleId="a7">
    <w:name w:val="Абзац списка Знак"/>
    <w:aliases w:val="List Paragraph 1 Знак,Bullet List Знак,FooterText Знак,List Paragraph1 Знак,Colorful List Accent 1 Знак,numbered Знак,Paragraphe de liste1 Знак,列出段落 Знак,列出段落1 Знак,Bulletr List Paragraph Знак,List Paragraph2 Знак,List Paragraph21 Знак"/>
    <w:link w:val="a6"/>
    <w:uiPriority w:val="34"/>
    <w:locked/>
    <w:rsid w:val="0024024A"/>
  </w:style>
  <w:style w:type="paragraph" w:styleId="a8">
    <w:name w:val="Normal (Web)"/>
    <w:basedOn w:val="a"/>
    <w:uiPriority w:val="99"/>
    <w:unhideWhenUsed/>
    <w:rsid w:val="005A72E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EA11F7"/>
    <w:rPr>
      <w:b/>
      <w:bCs/>
    </w:rPr>
  </w:style>
  <w:style w:type="character" w:customStyle="1" w:styleId="30">
    <w:name w:val="Заголовок 3 Знак"/>
    <w:basedOn w:val="a0"/>
    <w:link w:val="3"/>
    <w:uiPriority w:val="9"/>
    <w:semiHidden/>
    <w:rsid w:val="00EA11F7"/>
    <w:rPr>
      <w:rFonts w:asciiTheme="majorHAnsi" w:eastAsiaTheme="majorEastAsia" w:hAnsiTheme="majorHAnsi" w:cstheme="majorBidi"/>
      <w:color w:val="1F3763" w:themeColor="accent1" w:themeShade="7F"/>
      <w:sz w:val="24"/>
      <w:szCs w:val="24"/>
      <w:lang w:val="en-GB" w:eastAsia="zh-CN"/>
    </w:rPr>
  </w:style>
  <w:style w:type="paragraph" w:styleId="aa">
    <w:name w:val="header"/>
    <w:basedOn w:val="a"/>
    <w:link w:val="ab"/>
    <w:uiPriority w:val="99"/>
    <w:unhideWhenUsed/>
    <w:rsid w:val="00BE2B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E2B60"/>
    <w:rPr>
      <w:rFonts w:eastAsiaTheme="minorEastAsia"/>
      <w:lang w:val="en-GB" w:eastAsia="zh-CN"/>
    </w:rPr>
  </w:style>
  <w:style w:type="paragraph" w:styleId="ac">
    <w:name w:val="footer"/>
    <w:basedOn w:val="a"/>
    <w:link w:val="ad"/>
    <w:uiPriority w:val="99"/>
    <w:unhideWhenUsed/>
    <w:rsid w:val="00BE2B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2B60"/>
    <w:rPr>
      <w:rFonts w:eastAsiaTheme="minorEastAsia"/>
      <w:lang w:val="en-GB" w:eastAsia="zh-CN"/>
    </w:rPr>
  </w:style>
  <w:style w:type="character" w:customStyle="1" w:styleId="20">
    <w:name w:val="Заголовок 2 Знак"/>
    <w:basedOn w:val="a0"/>
    <w:link w:val="2"/>
    <w:uiPriority w:val="9"/>
    <w:semiHidden/>
    <w:rsid w:val="00DB5C19"/>
    <w:rPr>
      <w:rFonts w:asciiTheme="majorHAnsi" w:eastAsiaTheme="majorEastAsia" w:hAnsiTheme="majorHAnsi" w:cstheme="majorBidi"/>
      <w:color w:val="2F5496" w:themeColor="accent1" w:themeShade="BF"/>
      <w:sz w:val="26"/>
      <w:szCs w:val="26"/>
      <w:lang w:val="en-GB" w:eastAsia="zh-CN"/>
    </w:rPr>
  </w:style>
  <w:style w:type="character" w:customStyle="1" w:styleId="jlqj4b">
    <w:name w:val="jlqj4b"/>
    <w:basedOn w:val="a0"/>
    <w:rsid w:val="00FF40A5"/>
  </w:style>
  <w:style w:type="paragraph" w:styleId="ae">
    <w:name w:val="footnote text"/>
    <w:basedOn w:val="a"/>
    <w:link w:val="af"/>
    <w:uiPriority w:val="99"/>
    <w:unhideWhenUsed/>
    <w:rsid w:val="003878E8"/>
    <w:pPr>
      <w:spacing w:after="0" w:line="240" w:lineRule="auto"/>
    </w:pPr>
    <w:rPr>
      <w:rFonts w:ascii="Times New Roman" w:eastAsia="Times New Roman" w:hAnsi="Times New Roman" w:cs="Times New Roman"/>
      <w:sz w:val="20"/>
      <w:szCs w:val="20"/>
      <w:lang w:val="en-US" w:eastAsia="en-US"/>
    </w:rPr>
  </w:style>
  <w:style w:type="character" w:customStyle="1" w:styleId="af">
    <w:name w:val="Текст сноски Знак"/>
    <w:basedOn w:val="a0"/>
    <w:link w:val="ae"/>
    <w:uiPriority w:val="99"/>
    <w:rsid w:val="003878E8"/>
    <w:rPr>
      <w:rFonts w:ascii="Times New Roman" w:eastAsia="Times New Roman" w:hAnsi="Times New Roman" w:cs="Times New Roman"/>
      <w:sz w:val="20"/>
      <w:szCs w:val="20"/>
      <w:lang w:val="en-US"/>
    </w:rPr>
  </w:style>
  <w:style w:type="character" w:styleId="af0">
    <w:name w:val="footnote reference"/>
    <w:aliases w:val="ftref"/>
    <w:uiPriority w:val="99"/>
    <w:unhideWhenUsed/>
    <w:rsid w:val="003878E8"/>
    <w:rPr>
      <w:vertAlign w:val="superscript"/>
    </w:rPr>
  </w:style>
  <w:style w:type="table" w:styleId="af1">
    <w:name w:val="Table Grid"/>
    <w:basedOn w:val="a1"/>
    <w:uiPriority w:val="39"/>
    <w:rsid w:val="00EF2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AD69C5"/>
    <w:rPr>
      <w:color w:val="954F72" w:themeColor="followedHyperlink"/>
      <w:u w:val="single"/>
    </w:rPr>
  </w:style>
  <w:style w:type="character" w:customStyle="1" w:styleId="UnresolvedMention">
    <w:name w:val="Unresolved Mention"/>
    <w:basedOn w:val="a0"/>
    <w:uiPriority w:val="99"/>
    <w:semiHidden/>
    <w:unhideWhenUsed/>
    <w:rsid w:val="00AE58A6"/>
    <w:rPr>
      <w:color w:val="605E5C"/>
      <w:shd w:val="clear" w:color="auto" w:fill="E1DFDD"/>
    </w:rPr>
  </w:style>
  <w:style w:type="paragraph" w:styleId="af3">
    <w:name w:val="Balloon Text"/>
    <w:basedOn w:val="a"/>
    <w:link w:val="af4"/>
    <w:uiPriority w:val="99"/>
    <w:semiHidden/>
    <w:unhideWhenUsed/>
    <w:rsid w:val="00FA217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A217C"/>
    <w:rPr>
      <w:rFonts w:ascii="Tahoma" w:eastAsiaTheme="minorEastAsi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412">
      <w:bodyDiv w:val="1"/>
      <w:marLeft w:val="0"/>
      <w:marRight w:val="0"/>
      <w:marTop w:val="0"/>
      <w:marBottom w:val="0"/>
      <w:divBdr>
        <w:top w:val="none" w:sz="0" w:space="0" w:color="auto"/>
        <w:left w:val="none" w:sz="0" w:space="0" w:color="auto"/>
        <w:bottom w:val="none" w:sz="0" w:space="0" w:color="auto"/>
        <w:right w:val="none" w:sz="0" w:space="0" w:color="auto"/>
      </w:divBdr>
    </w:div>
    <w:div w:id="152569982">
      <w:bodyDiv w:val="1"/>
      <w:marLeft w:val="0"/>
      <w:marRight w:val="0"/>
      <w:marTop w:val="0"/>
      <w:marBottom w:val="0"/>
      <w:divBdr>
        <w:top w:val="none" w:sz="0" w:space="0" w:color="auto"/>
        <w:left w:val="none" w:sz="0" w:space="0" w:color="auto"/>
        <w:bottom w:val="none" w:sz="0" w:space="0" w:color="auto"/>
        <w:right w:val="none" w:sz="0" w:space="0" w:color="auto"/>
      </w:divBdr>
    </w:div>
    <w:div w:id="194315251">
      <w:bodyDiv w:val="1"/>
      <w:marLeft w:val="0"/>
      <w:marRight w:val="0"/>
      <w:marTop w:val="0"/>
      <w:marBottom w:val="0"/>
      <w:divBdr>
        <w:top w:val="none" w:sz="0" w:space="0" w:color="auto"/>
        <w:left w:val="none" w:sz="0" w:space="0" w:color="auto"/>
        <w:bottom w:val="none" w:sz="0" w:space="0" w:color="auto"/>
        <w:right w:val="none" w:sz="0" w:space="0" w:color="auto"/>
      </w:divBdr>
    </w:div>
    <w:div w:id="231476629">
      <w:bodyDiv w:val="1"/>
      <w:marLeft w:val="0"/>
      <w:marRight w:val="0"/>
      <w:marTop w:val="0"/>
      <w:marBottom w:val="0"/>
      <w:divBdr>
        <w:top w:val="none" w:sz="0" w:space="0" w:color="auto"/>
        <w:left w:val="none" w:sz="0" w:space="0" w:color="auto"/>
        <w:bottom w:val="none" w:sz="0" w:space="0" w:color="auto"/>
        <w:right w:val="none" w:sz="0" w:space="0" w:color="auto"/>
      </w:divBdr>
    </w:div>
    <w:div w:id="263879254">
      <w:bodyDiv w:val="1"/>
      <w:marLeft w:val="0"/>
      <w:marRight w:val="0"/>
      <w:marTop w:val="0"/>
      <w:marBottom w:val="0"/>
      <w:divBdr>
        <w:top w:val="none" w:sz="0" w:space="0" w:color="auto"/>
        <w:left w:val="none" w:sz="0" w:space="0" w:color="auto"/>
        <w:bottom w:val="none" w:sz="0" w:space="0" w:color="auto"/>
        <w:right w:val="none" w:sz="0" w:space="0" w:color="auto"/>
      </w:divBdr>
    </w:div>
    <w:div w:id="313027298">
      <w:bodyDiv w:val="1"/>
      <w:marLeft w:val="0"/>
      <w:marRight w:val="0"/>
      <w:marTop w:val="0"/>
      <w:marBottom w:val="0"/>
      <w:divBdr>
        <w:top w:val="none" w:sz="0" w:space="0" w:color="auto"/>
        <w:left w:val="none" w:sz="0" w:space="0" w:color="auto"/>
        <w:bottom w:val="none" w:sz="0" w:space="0" w:color="auto"/>
        <w:right w:val="none" w:sz="0" w:space="0" w:color="auto"/>
      </w:divBdr>
      <w:divsChild>
        <w:div w:id="217712577">
          <w:marLeft w:val="0"/>
          <w:marRight w:val="0"/>
          <w:marTop w:val="0"/>
          <w:marBottom w:val="120"/>
          <w:divBdr>
            <w:top w:val="none" w:sz="0" w:space="0" w:color="auto"/>
            <w:left w:val="none" w:sz="0" w:space="0" w:color="auto"/>
            <w:bottom w:val="none" w:sz="0" w:space="0" w:color="auto"/>
            <w:right w:val="none" w:sz="0" w:space="0" w:color="auto"/>
          </w:divBdr>
        </w:div>
        <w:div w:id="522091499">
          <w:marLeft w:val="0"/>
          <w:marRight w:val="0"/>
          <w:marTop w:val="0"/>
          <w:marBottom w:val="120"/>
          <w:divBdr>
            <w:top w:val="none" w:sz="0" w:space="0" w:color="auto"/>
            <w:left w:val="none" w:sz="0" w:space="0" w:color="auto"/>
            <w:bottom w:val="none" w:sz="0" w:space="0" w:color="auto"/>
            <w:right w:val="none" w:sz="0" w:space="0" w:color="auto"/>
          </w:divBdr>
        </w:div>
        <w:div w:id="571352690">
          <w:marLeft w:val="0"/>
          <w:marRight w:val="0"/>
          <w:marTop w:val="0"/>
          <w:marBottom w:val="120"/>
          <w:divBdr>
            <w:top w:val="none" w:sz="0" w:space="0" w:color="auto"/>
            <w:left w:val="none" w:sz="0" w:space="0" w:color="auto"/>
            <w:bottom w:val="none" w:sz="0" w:space="0" w:color="auto"/>
            <w:right w:val="none" w:sz="0" w:space="0" w:color="auto"/>
          </w:divBdr>
        </w:div>
        <w:div w:id="690454463">
          <w:marLeft w:val="0"/>
          <w:marRight w:val="0"/>
          <w:marTop w:val="0"/>
          <w:marBottom w:val="120"/>
          <w:divBdr>
            <w:top w:val="none" w:sz="0" w:space="0" w:color="auto"/>
            <w:left w:val="none" w:sz="0" w:space="0" w:color="auto"/>
            <w:bottom w:val="none" w:sz="0" w:space="0" w:color="auto"/>
            <w:right w:val="none" w:sz="0" w:space="0" w:color="auto"/>
          </w:divBdr>
        </w:div>
        <w:div w:id="1574897741">
          <w:marLeft w:val="0"/>
          <w:marRight w:val="0"/>
          <w:marTop w:val="0"/>
          <w:marBottom w:val="120"/>
          <w:divBdr>
            <w:top w:val="none" w:sz="0" w:space="0" w:color="auto"/>
            <w:left w:val="none" w:sz="0" w:space="0" w:color="auto"/>
            <w:bottom w:val="none" w:sz="0" w:space="0" w:color="auto"/>
            <w:right w:val="none" w:sz="0" w:space="0" w:color="auto"/>
          </w:divBdr>
        </w:div>
      </w:divsChild>
    </w:div>
    <w:div w:id="485827744">
      <w:bodyDiv w:val="1"/>
      <w:marLeft w:val="0"/>
      <w:marRight w:val="0"/>
      <w:marTop w:val="0"/>
      <w:marBottom w:val="0"/>
      <w:divBdr>
        <w:top w:val="none" w:sz="0" w:space="0" w:color="auto"/>
        <w:left w:val="none" w:sz="0" w:space="0" w:color="auto"/>
        <w:bottom w:val="none" w:sz="0" w:space="0" w:color="auto"/>
        <w:right w:val="none" w:sz="0" w:space="0" w:color="auto"/>
      </w:divBdr>
    </w:div>
    <w:div w:id="494541667">
      <w:bodyDiv w:val="1"/>
      <w:marLeft w:val="0"/>
      <w:marRight w:val="0"/>
      <w:marTop w:val="0"/>
      <w:marBottom w:val="0"/>
      <w:divBdr>
        <w:top w:val="none" w:sz="0" w:space="0" w:color="auto"/>
        <w:left w:val="none" w:sz="0" w:space="0" w:color="auto"/>
        <w:bottom w:val="none" w:sz="0" w:space="0" w:color="auto"/>
        <w:right w:val="none" w:sz="0" w:space="0" w:color="auto"/>
      </w:divBdr>
    </w:div>
    <w:div w:id="533466414">
      <w:bodyDiv w:val="1"/>
      <w:marLeft w:val="0"/>
      <w:marRight w:val="0"/>
      <w:marTop w:val="0"/>
      <w:marBottom w:val="0"/>
      <w:divBdr>
        <w:top w:val="none" w:sz="0" w:space="0" w:color="auto"/>
        <w:left w:val="none" w:sz="0" w:space="0" w:color="auto"/>
        <w:bottom w:val="none" w:sz="0" w:space="0" w:color="auto"/>
        <w:right w:val="none" w:sz="0" w:space="0" w:color="auto"/>
      </w:divBdr>
    </w:div>
    <w:div w:id="544024437">
      <w:bodyDiv w:val="1"/>
      <w:marLeft w:val="0"/>
      <w:marRight w:val="0"/>
      <w:marTop w:val="0"/>
      <w:marBottom w:val="0"/>
      <w:divBdr>
        <w:top w:val="none" w:sz="0" w:space="0" w:color="auto"/>
        <w:left w:val="none" w:sz="0" w:space="0" w:color="auto"/>
        <w:bottom w:val="none" w:sz="0" w:space="0" w:color="auto"/>
        <w:right w:val="none" w:sz="0" w:space="0" w:color="auto"/>
      </w:divBdr>
    </w:div>
    <w:div w:id="559247931">
      <w:bodyDiv w:val="1"/>
      <w:marLeft w:val="0"/>
      <w:marRight w:val="0"/>
      <w:marTop w:val="0"/>
      <w:marBottom w:val="0"/>
      <w:divBdr>
        <w:top w:val="none" w:sz="0" w:space="0" w:color="auto"/>
        <w:left w:val="none" w:sz="0" w:space="0" w:color="auto"/>
        <w:bottom w:val="none" w:sz="0" w:space="0" w:color="auto"/>
        <w:right w:val="none" w:sz="0" w:space="0" w:color="auto"/>
      </w:divBdr>
    </w:div>
    <w:div w:id="590238319">
      <w:bodyDiv w:val="1"/>
      <w:marLeft w:val="0"/>
      <w:marRight w:val="0"/>
      <w:marTop w:val="0"/>
      <w:marBottom w:val="0"/>
      <w:divBdr>
        <w:top w:val="none" w:sz="0" w:space="0" w:color="auto"/>
        <w:left w:val="none" w:sz="0" w:space="0" w:color="auto"/>
        <w:bottom w:val="none" w:sz="0" w:space="0" w:color="auto"/>
        <w:right w:val="none" w:sz="0" w:space="0" w:color="auto"/>
      </w:divBdr>
    </w:div>
    <w:div w:id="628517283">
      <w:bodyDiv w:val="1"/>
      <w:marLeft w:val="0"/>
      <w:marRight w:val="0"/>
      <w:marTop w:val="0"/>
      <w:marBottom w:val="0"/>
      <w:divBdr>
        <w:top w:val="none" w:sz="0" w:space="0" w:color="auto"/>
        <w:left w:val="none" w:sz="0" w:space="0" w:color="auto"/>
        <w:bottom w:val="none" w:sz="0" w:space="0" w:color="auto"/>
        <w:right w:val="none" w:sz="0" w:space="0" w:color="auto"/>
      </w:divBdr>
    </w:div>
    <w:div w:id="648092037">
      <w:bodyDiv w:val="1"/>
      <w:marLeft w:val="0"/>
      <w:marRight w:val="0"/>
      <w:marTop w:val="0"/>
      <w:marBottom w:val="0"/>
      <w:divBdr>
        <w:top w:val="none" w:sz="0" w:space="0" w:color="auto"/>
        <w:left w:val="none" w:sz="0" w:space="0" w:color="auto"/>
        <w:bottom w:val="none" w:sz="0" w:space="0" w:color="auto"/>
        <w:right w:val="none" w:sz="0" w:space="0" w:color="auto"/>
      </w:divBdr>
    </w:div>
    <w:div w:id="685058794">
      <w:bodyDiv w:val="1"/>
      <w:marLeft w:val="0"/>
      <w:marRight w:val="0"/>
      <w:marTop w:val="0"/>
      <w:marBottom w:val="0"/>
      <w:divBdr>
        <w:top w:val="none" w:sz="0" w:space="0" w:color="auto"/>
        <w:left w:val="none" w:sz="0" w:space="0" w:color="auto"/>
        <w:bottom w:val="none" w:sz="0" w:space="0" w:color="auto"/>
        <w:right w:val="none" w:sz="0" w:space="0" w:color="auto"/>
      </w:divBdr>
    </w:div>
    <w:div w:id="758673961">
      <w:bodyDiv w:val="1"/>
      <w:marLeft w:val="0"/>
      <w:marRight w:val="0"/>
      <w:marTop w:val="0"/>
      <w:marBottom w:val="0"/>
      <w:divBdr>
        <w:top w:val="none" w:sz="0" w:space="0" w:color="auto"/>
        <w:left w:val="none" w:sz="0" w:space="0" w:color="auto"/>
        <w:bottom w:val="none" w:sz="0" w:space="0" w:color="auto"/>
        <w:right w:val="none" w:sz="0" w:space="0" w:color="auto"/>
      </w:divBdr>
    </w:div>
    <w:div w:id="784735742">
      <w:bodyDiv w:val="1"/>
      <w:marLeft w:val="0"/>
      <w:marRight w:val="0"/>
      <w:marTop w:val="0"/>
      <w:marBottom w:val="0"/>
      <w:divBdr>
        <w:top w:val="none" w:sz="0" w:space="0" w:color="auto"/>
        <w:left w:val="none" w:sz="0" w:space="0" w:color="auto"/>
        <w:bottom w:val="none" w:sz="0" w:space="0" w:color="auto"/>
        <w:right w:val="none" w:sz="0" w:space="0" w:color="auto"/>
      </w:divBdr>
      <w:divsChild>
        <w:div w:id="720636871">
          <w:marLeft w:val="0"/>
          <w:marRight w:val="0"/>
          <w:marTop w:val="0"/>
          <w:marBottom w:val="120"/>
          <w:divBdr>
            <w:top w:val="none" w:sz="0" w:space="0" w:color="auto"/>
            <w:left w:val="none" w:sz="0" w:space="0" w:color="auto"/>
            <w:bottom w:val="none" w:sz="0" w:space="0" w:color="auto"/>
            <w:right w:val="none" w:sz="0" w:space="0" w:color="auto"/>
          </w:divBdr>
        </w:div>
        <w:div w:id="954291784">
          <w:marLeft w:val="0"/>
          <w:marRight w:val="0"/>
          <w:marTop w:val="0"/>
          <w:marBottom w:val="120"/>
          <w:divBdr>
            <w:top w:val="none" w:sz="0" w:space="0" w:color="auto"/>
            <w:left w:val="none" w:sz="0" w:space="0" w:color="auto"/>
            <w:bottom w:val="none" w:sz="0" w:space="0" w:color="auto"/>
            <w:right w:val="none" w:sz="0" w:space="0" w:color="auto"/>
          </w:divBdr>
        </w:div>
        <w:div w:id="1266766891">
          <w:marLeft w:val="0"/>
          <w:marRight w:val="0"/>
          <w:marTop w:val="0"/>
          <w:marBottom w:val="120"/>
          <w:divBdr>
            <w:top w:val="none" w:sz="0" w:space="0" w:color="auto"/>
            <w:left w:val="none" w:sz="0" w:space="0" w:color="auto"/>
            <w:bottom w:val="none" w:sz="0" w:space="0" w:color="auto"/>
            <w:right w:val="none" w:sz="0" w:space="0" w:color="auto"/>
          </w:divBdr>
        </w:div>
        <w:div w:id="1296637583">
          <w:marLeft w:val="0"/>
          <w:marRight w:val="0"/>
          <w:marTop w:val="0"/>
          <w:marBottom w:val="120"/>
          <w:divBdr>
            <w:top w:val="none" w:sz="0" w:space="0" w:color="auto"/>
            <w:left w:val="none" w:sz="0" w:space="0" w:color="auto"/>
            <w:bottom w:val="none" w:sz="0" w:space="0" w:color="auto"/>
            <w:right w:val="none" w:sz="0" w:space="0" w:color="auto"/>
          </w:divBdr>
        </w:div>
        <w:div w:id="1301376186">
          <w:marLeft w:val="0"/>
          <w:marRight w:val="0"/>
          <w:marTop w:val="0"/>
          <w:marBottom w:val="120"/>
          <w:divBdr>
            <w:top w:val="none" w:sz="0" w:space="0" w:color="auto"/>
            <w:left w:val="none" w:sz="0" w:space="0" w:color="auto"/>
            <w:bottom w:val="none" w:sz="0" w:space="0" w:color="auto"/>
            <w:right w:val="none" w:sz="0" w:space="0" w:color="auto"/>
          </w:divBdr>
        </w:div>
        <w:div w:id="1418748396">
          <w:marLeft w:val="0"/>
          <w:marRight w:val="0"/>
          <w:marTop w:val="0"/>
          <w:marBottom w:val="120"/>
          <w:divBdr>
            <w:top w:val="none" w:sz="0" w:space="0" w:color="auto"/>
            <w:left w:val="none" w:sz="0" w:space="0" w:color="auto"/>
            <w:bottom w:val="none" w:sz="0" w:space="0" w:color="auto"/>
            <w:right w:val="none" w:sz="0" w:space="0" w:color="auto"/>
          </w:divBdr>
        </w:div>
      </w:divsChild>
    </w:div>
    <w:div w:id="789787951">
      <w:bodyDiv w:val="1"/>
      <w:marLeft w:val="0"/>
      <w:marRight w:val="0"/>
      <w:marTop w:val="0"/>
      <w:marBottom w:val="0"/>
      <w:divBdr>
        <w:top w:val="none" w:sz="0" w:space="0" w:color="auto"/>
        <w:left w:val="none" w:sz="0" w:space="0" w:color="auto"/>
        <w:bottom w:val="none" w:sz="0" w:space="0" w:color="auto"/>
        <w:right w:val="none" w:sz="0" w:space="0" w:color="auto"/>
      </w:divBdr>
    </w:div>
    <w:div w:id="790788684">
      <w:bodyDiv w:val="1"/>
      <w:marLeft w:val="0"/>
      <w:marRight w:val="0"/>
      <w:marTop w:val="0"/>
      <w:marBottom w:val="0"/>
      <w:divBdr>
        <w:top w:val="none" w:sz="0" w:space="0" w:color="auto"/>
        <w:left w:val="none" w:sz="0" w:space="0" w:color="auto"/>
        <w:bottom w:val="none" w:sz="0" w:space="0" w:color="auto"/>
        <w:right w:val="none" w:sz="0" w:space="0" w:color="auto"/>
      </w:divBdr>
    </w:div>
    <w:div w:id="885414006">
      <w:bodyDiv w:val="1"/>
      <w:marLeft w:val="0"/>
      <w:marRight w:val="0"/>
      <w:marTop w:val="0"/>
      <w:marBottom w:val="0"/>
      <w:divBdr>
        <w:top w:val="none" w:sz="0" w:space="0" w:color="auto"/>
        <w:left w:val="none" w:sz="0" w:space="0" w:color="auto"/>
        <w:bottom w:val="none" w:sz="0" w:space="0" w:color="auto"/>
        <w:right w:val="none" w:sz="0" w:space="0" w:color="auto"/>
      </w:divBdr>
    </w:div>
    <w:div w:id="1083145948">
      <w:bodyDiv w:val="1"/>
      <w:marLeft w:val="0"/>
      <w:marRight w:val="0"/>
      <w:marTop w:val="0"/>
      <w:marBottom w:val="0"/>
      <w:divBdr>
        <w:top w:val="none" w:sz="0" w:space="0" w:color="auto"/>
        <w:left w:val="none" w:sz="0" w:space="0" w:color="auto"/>
        <w:bottom w:val="none" w:sz="0" w:space="0" w:color="auto"/>
        <w:right w:val="none" w:sz="0" w:space="0" w:color="auto"/>
      </w:divBdr>
    </w:div>
    <w:div w:id="1156343356">
      <w:bodyDiv w:val="1"/>
      <w:marLeft w:val="0"/>
      <w:marRight w:val="0"/>
      <w:marTop w:val="0"/>
      <w:marBottom w:val="0"/>
      <w:divBdr>
        <w:top w:val="none" w:sz="0" w:space="0" w:color="auto"/>
        <w:left w:val="none" w:sz="0" w:space="0" w:color="auto"/>
        <w:bottom w:val="none" w:sz="0" w:space="0" w:color="auto"/>
        <w:right w:val="none" w:sz="0" w:space="0" w:color="auto"/>
      </w:divBdr>
    </w:div>
    <w:div w:id="1220093214">
      <w:bodyDiv w:val="1"/>
      <w:marLeft w:val="0"/>
      <w:marRight w:val="0"/>
      <w:marTop w:val="0"/>
      <w:marBottom w:val="0"/>
      <w:divBdr>
        <w:top w:val="none" w:sz="0" w:space="0" w:color="auto"/>
        <w:left w:val="none" w:sz="0" w:space="0" w:color="auto"/>
        <w:bottom w:val="none" w:sz="0" w:space="0" w:color="auto"/>
        <w:right w:val="none" w:sz="0" w:space="0" w:color="auto"/>
      </w:divBdr>
    </w:div>
    <w:div w:id="1256599297">
      <w:bodyDiv w:val="1"/>
      <w:marLeft w:val="0"/>
      <w:marRight w:val="0"/>
      <w:marTop w:val="0"/>
      <w:marBottom w:val="0"/>
      <w:divBdr>
        <w:top w:val="none" w:sz="0" w:space="0" w:color="auto"/>
        <w:left w:val="none" w:sz="0" w:space="0" w:color="auto"/>
        <w:bottom w:val="none" w:sz="0" w:space="0" w:color="auto"/>
        <w:right w:val="none" w:sz="0" w:space="0" w:color="auto"/>
      </w:divBdr>
      <w:divsChild>
        <w:div w:id="310259703">
          <w:marLeft w:val="274"/>
          <w:marRight w:val="0"/>
          <w:marTop w:val="0"/>
          <w:marBottom w:val="120"/>
          <w:divBdr>
            <w:top w:val="none" w:sz="0" w:space="0" w:color="auto"/>
            <w:left w:val="none" w:sz="0" w:space="0" w:color="auto"/>
            <w:bottom w:val="none" w:sz="0" w:space="0" w:color="auto"/>
            <w:right w:val="none" w:sz="0" w:space="0" w:color="auto"/>
          </w:divBdr>
        </w:div>
        <w:div w:id="462693532">
          <w:marLeft w:val="274"/>
          <w:marRight w:val="0"/>
          <w:marTop w:val="0"/>
          <w:marBottom w:val="120"/>
          <w:divBdr>
            <w:top w:val="none" w:sz="0" w:space="0" w:color="auto"/>
            <w:left w:val="none" w:sz="0" w:space="0" w:color="auto"/>
            <w:bottom w:val="none" w:sz="0" w:space="0" w:color="auto"/>
            <w:right w:val="none" w:sz="0" w:space="0" w:color="auto"/>
          </w:divBdr>
        </w:div>
        <w:div w:id="901453217">
          <w:marLeft w:val="274"/>
          <w:marRight w:val="0"/>
          <w:marTop w:val="0"/>
          <w:marBottom w:val="120"/>
          <w:divBdr>
            <w:top w:val="none" w:sz="0" w:space="0" w:color="auto"/>
            <w:left w:val="none" w:sz="0" w:space="0" w:color="auto"/>
            <w:bottom w:val="none" w:sz="0" w:space="0" w:color="auto"/>
            <w:right w:val="none" w:sz="0" w:space="0" w:color="auto"/>
          </w:divBdr>
        </w:div>
        <w:div w:id="1126317322">
          <w:marLeft w:val="274"/>
          <w:marRight w:val="0"/>
          <w:marTop w:val="0"/>
          <w:marBottom w:val="120"/>
          <w:divBdr>
            <w:top w:val="none" w:sz="0" w:space="0" w:color="auto"/>
            <w:left w:val="none" w:sz="0" w:space="0" w:color="auto"/>
            <w:bottom w:val="none" w:sz="0" w:space="0" w:color="auto"/>
            <w:right w:val="none" w:sz="0" w:space="0" w:color="auto"/>
          </w:divBdr>
        </w:div>
        <w:div w:id="1949774807">
          <w:marLeft w:val="274"/>
          <w:marRight w:val="0"/>
          <w:marTop w:val="0"/>
          <w:marBottom w:val="120"/>
          <w:divBdr>
            <w:top w:val="none" w:sz="0" w:space="0" w:color="auto"/>
            <w:left w:val="none" w:sz="0" w:space="0" w:color="auto"/>
            <w:bottom w:val="none" w:sz="0" w:space="0" w:color="auto"/>
            <w:right w:val="none" w:sz="0" w:space="0" w:color="auto"/>
          </w:divBdr>
        </w:div>
        <w:div w:id="2027290718">
          <w:marLeft w:val="274"/>
          <w:marRight w:val="0"/>
          <w:marTop w:val="0"/>
          <w:marBottom w:val="120"/>
          <w:divBdr>
            <w:top w:val="none" w:sz="0" w:space="0" w:color="auto"/>
            <w:left w:val="none" w:sz="0" w:space="0" w:color="auto"/>
            <w:bottom w:val="none" w:sz="0" w:space="0" w:color="auto"/>
            <w:right w:val="none" w:sz="0" w:space="0" w:color="auto"/>
          </w:divBdr>
        </w:div>
      </w:divsChild>
    </w:div>
    <w:div w:id="1447853026">
      <w:bodyDiv w:val="1"/>
      <w:marLeft w:val="0"/>
      <w:marRight w:val="0"/>
      <w:marTop w:val="0"/>
      <w:marBottom w:val="0"/>
      <w:divBdr>
        <w:top w:val="none" w:sz="0" w:space="0" w:color="auto"/>
        <w:left w:val="none" w:sz="0" w:space="0" w:color="auto"/>
        <w:bottom w:val="none" w:sz="0" w:space="0" w:color="auto"/>
        <w:right w:val="none" w:sz="0" w:space="0" w:color="auto"/>
      </w:divBdr>
    </w:div>
    <w:div w:id="1469472719">
      <w:bodyDiv w:val="1"/>
      <w:marLeft w:val="0"/>
      <w:marRight w:val="0"/>
      <w:marTop w:val="0"/>
      <w:marBottom w:val="0"/>
      <w:divBdr>
        <w:top w:val="none" w:sz="0" w:space="0" w:color="auto"/>
        <w:left w:val="none" w:sz="0" w:space="0" w:color="auto"/>
        <w:bottom w:val="none" w:sz="0" w:space="0" w:color="auto"/>
        <w:right w:val="none" w:sz="0" w:space="0" w:color="auto"/>
      </w:divBdr>
      <w:divsChild>
        <w:div w:id="218833626">
          <w:marLeft w:val="0"/>
          <w:marRight w:val="0"/>
          <w:marTop w:val="0"/>
          <w:marBottom w:val="120"/>
          <w:divBdr>
            <w:top w:val="none" w:sz="0" w:space="0" w:color="auto"/>
            <w:left w:val="none" w:sz="0" w:space="0" w:color="auto"/>
            <w:bottom w:val="none" w:sz="0" w:space="0" w:color="auto"/>
            <w:right w:val="none" w:sz="0" w:space="0" w:color="auto"/>
          </w:divBdr>
        </w:div>
        <w:div w:id="395857728">
          <w:marLeft w:val="0"/>
          <w:marRight w:val="0"/>
          <w:marTop w:val="0"/>
          <w:marBottom w:val="120"/>
          <w:divBdr>
            <w:top w:val="none" w:sz="0" w:space="0" w:color="auto"/>
            <w:left w:val="none" w:sz="0" w:space="0" w:color="auto"/>
            <w:bottom w:val="none" w:sz="0" w:space="0" w:color="auto"/>
            <w:right w:val="none" w:sz="0" w:space="0" w:color="auto"/>
          </w:divBdr>
        </w:div>
        <w:div w:id="420762189">
          <w:marLeft w:val="0"/>
          <w:marRight w:val="0"/>
          <w:marTop w:val="0"/>
          <w:marBottom w:val="120"/>
          <w:divBdr>
            <w:top w:val="none" w:sz="0" w:space="0" w:color="auto"/>
            <w:left w:val="none" w:sz="0" w:space="0" w:color="auto"/>
            <w:bottom w:val="none" w:sz="0" w:space="0" w:color="auto"/>
            <w:right w:val="none" w:sz="0" w:space="0" w:color="auto"/>
          </w:divBdr>
        </w:div>
        <w:div w:id="1188761086">
          <w:marLeft w:val="0"/>
          <w:marRight w:val="0"/>
          <w:marTop w:val="0"/>
          <w:marBottom w:val="120"/>
          <w:divBdr>
            <w:top w:val="none" w:sz="0" w:space="0" w:color="auto"/>
            <w:left w:val="none" w:sz="0" w:space="0" w:color="auto"/>
            <w:bottom w:val="none" w:sz="0" w:space="0" w:color="auto"/>
            <w:right w:val="none" w:sz="0" w:space="0" w:color="auto"/>
          </w:divBdr>
        </w:div>
        <w:div w:id="1635285635">
          <w:marLeft w:val="0"/>
          <w:marRight w:val="0"/>
          <w:marTop w:val="0"/>
          <w:marBottom w:val="120"/>
          <w:divBdr>
            <w:top w:val="none" w:sz="0" w:space="0" w:color="auto"/>
            <w:left w:val="none" w:sz="0" w:space="0" w:color="auto"/>
            <w:bottom w:val="none" w:sz="0" w:space="0" w:color="auto"/>
            <w:right w:val="none" w:sz="0" w:space="0" w:color="auto"/>
          </w:divBdr>
        </w:div>
        <w:div w:id="1697149545">
          <w:marLeft w:val="0"/>
          <w:marRight w:val="0"/>
          <w:marTop w:val="0"/>
          <w:marBottom w:val="120"/>
          <w:divBdr>
            <w:top w:val="none" w:sz="0" w:space="0" w:color="auto"/>
            <w:left w:val="none" w:sz="0" w:space="0" w:color="auto"/>
            <w:bottom w:val="none" w:sz="0" w:space="0" w:color="auto"/>
            <w:right w:val="none" w:sz="0" w:space="0" w:color="auto"/>
          </w:divBdr>
        </w:div>
      </w:divsChild>
    </w:div>
    <w:div w:id="1564097022">
      <w:bodyDiv w:val="1"/>
      <w:marLeft w:val="0"/>
      <w:marRight w:val="0"/>
      <w:marTop w:val="0"/>
      <w:marBottom w:val="0"/>
      <w:divBdr>
        <w:top w:val="none" w:sz="0" w:space="0" w:color="auto"/>
        <w:left w:val="none" w:sz="0" w:space="0" w:color="auto"/>
        <w:bottom w:val="none" w:sz="0" w:space="0" w:color="auto"/>
        <w:right w:val="none" w:sz="0" w:space="0" w:color="auto"/>
      </w:divBdr>
    </w:div>
    <w:div w:id="1595896598">
      <w:bodyDiv w:val="1"/>
      <w:marLeft w:val="0"/>
      <w:marRight w:val="0"/>
      <w:marTop w:val="0"/>
      <w:marBottom w:val="0"/>
      <w:divBdr>
        <w:top w:val="none" w:sz="0" w:space="0" w:color="auto"/>
        <w:left w:val="none" w:sz="0" w:space="0" w:color="auto"/>
        <w:bottom w:val="none" w:sz="0" w:space="0" w:color="auto"/>
        <w:right w:val="none" w:sz="0" w:space="0" w:color="auto"/>
      </w:divBdr>
    </w:div>
    <w:div w:id="1637954226">
      <w:bodyDiv w:val="1"/>
      <w:marLeft w:val="0"/>
      <w:marRight w:val="0"/>
      <w:marTop w:val="0"/>
      <w:marBottom w:val="0"/>
      <w:divBdr>
        <w:top w:val="none" w:sz="0" w:space="0" w:color="auto"/>
        <w:left w:val="none" w:sz="0" w:space="0" w:color="auto"/>
        <w:bottom w:val="none" w:sz="0" w:space="0" w:color="auto"/>
        <w:right w:val="none" w:sz="0" w:space="0" w:color="auto"/>
      </w:divBdr>
    </w:div>
    <w:div w:id="1703825350">
      <w:bodyDiv w:val="1"/>
      <w:marLeft w:val="0"/>
      <w:marRight w:val="0"/>
      <w:marTop w:val="0"/>
      <w:marBottom w:val="0"/>
      <w:divBdr>
        <w:top w:val="none" w:sz="0" w:space="0" w:color="auto"/>
        <w:left w:val="none" w:sz="0" w:space="0" w:color="auto"/>
        <w:bottom w:val="none" w:sz="0" w:space="0" w:color="auto"/>
        <w:right w:val="none" w:sz="0" w:space="0" w:color="auto"/>
      </w:divBdr>
      <w:divsChild>
        <w:div w:id="150677493">
          <w:marLeft w:val="274"/>
          <w:marRight w:val="0"/>
          <w:marTop w:val="0"/>
          <w:marBottom w:val="120"/>
          <w:divBdr>
            <w:top w:val="none" w:sz="0" w:space="0" w:color="auto"/>
            <w:left w:val="none" w:sz="0" w:space="0" w:color="auto"/>
            <w:bottom w:val="none" w:sz="0" w:space="0" w:color="auto"/>
            <w:right w:val="none" w:sz="0" w:space="0" w:color="auto"/>
          </w:divBdr>
        </w:div>
        <w:div w:id="159152800">
          <w:marLeft w:val="274"/>
          <w:marRight w:val="0"/>
          <w:marTop w:val="0"/>
          <w:marBottom w:val="120"/>
          <w:divBdr>
            <w:top w:val="none" w:sz="0" w:space="0" w:color="auto"/>
            <w:left w:val="none" w:sz="0" w:space="0" w:color="auto"/>
            <w:bottom w:val="none" w:sz="0" w:space="0" w:color="auto"/>
            <w:right w:val="none" w:sz="0" w:space="0" w:color="auto"/>
          </w:divBdr>
        </w:div>
        <w:div w:id="395007067">
          <w:marLeft w:val="274"/>
          <w:marRight w:val="0"/>
          <w:marTop w:val="0"/>
          <w:marBottom w:val="120"/>
          <w:divBdr>
            <w:top w:val="none" w:sz="0" w:space="0" w:color="auto"/>
            <w:left w:val="none" w:sz="0" w:space="0" w:color="auto"/>
            <w:bottom w:val="none" w:sz="0" w:space="0" w:color="auto"/>
            <w:right w:val="none" w:sz="0" w:space="0" w:color="auto"/>
          </w:divBdr>
        </w:div>
        <w:div w:id="872885404">
          <w:marLeft w:val="274"/>
          <w:marRight w:val="0"/>
          <w:marTop w:val="0"/>
          <w:marBottom w:val="120"/>
          <w:divBdr>
            <w:top w:val="none" w:sz="0" w:space="0" w:color="auto"/>
            <w:left w:val="none" w:sz="0" w:space="0" w:color="auto"/>
            <w:bottom w:val="none" w:sz="0" w:space="0" w:color="auto"/>
            <w:right w:val="none" w:sz="0" w:space="0" w:color="auto"/>
          </w:divBdr>
        </w:div>
        <w:div w:id="1077702999">
          <w:marLeft w:val="274"/>
          <w:marRight w:val="0"/>
          <w:marTop w:val="0"/>
          <w:marBottom w:val="120"/>
          <w:divBdr>
            <w:top w:val="none" w:sz="0" w:space="0" w:color="auto"/>
            <w:left w:val="none" w:sz="0" w:space="0" w:color="auto"/>
            <w:bottom w:val="none" w:sz="0" w:space="0" w:color="auto"/>
            <w:right w:val="none" w:sz="0" w:space="0" w:color="auto"/>
          </w:divBdr>
        </w:div>
        <w:div w:id="2120493188">
          <w:marLeft w:val="274"/>
          <w:marRight w:val="0"/>
          <w:marTop w:val="0"/>
          <w:marBottom w:val="120"/>
          <w:divBdr>
            <w:top w:val="none" w:sz="0" w:space="0" w:color="auto"/>
            <w:left w:val="none" w:sz="0" w:space="0" w:color="auto"/>
            <w:bottom w:val="none" w:sz="0" w:space="0" w:color="auto"/>
            <w:right w:val="none" w:sz="0" w:space="0" w:color="auto"/>
          </w:divBdr>
        </w:div>
      </w:divsChild>
    </w:div>
    <w:div w:id="1724986381">
      <w:bodyDiv w:val="1"/>
      <w:marLeft w:val="0"/>
      <w:marRight w:val="0"/>
      <w:marTop w:val="0"/>
      <w:marBottom w:val="0"/>
      <w:divBdr>
        <w:top w:val="none" w:sz="0" w:space="0" w:color="auto"/>
        <w:left w:val="none" w:sz="0" w:space="0" w:color="auto"/>
        <w:bottom w:val="none" w:sz="0" w:space="0" w:color="auto"/>
        <w:right w:val="none" w:sz="0" w:space="0" w:color="auto"/>
      </w:divBdr>
    </w:div>
    <w:div w:id="1731340683">
      <w:bodyDiv w:val="1"/>
      <w:marLeft w:val="0"/>
      <w:marRight w:val="0"/>
      <w:marTop w:val="0"/>
      <w:marBottom w:val="0"/>
      <w:divBdr>
        <w:top w:val="none" w:sz="0" w:space="0" w:color="auto"/>
        <w:left w:val="none" w:sz="0" w:space="0" w:color="auto"/>
        <w:bottom w:val="none" w:sz="0" w:space="0" w:color="auto"/>
        <w:right w:val="none" w:sz="0" w:space="0" w:color="auto"/>
      </w:divBdr>
    </w:div>
    <w:div w:id="1757945208">
      <w:bodyDiv w:val="1"/>
      <w:marLeft w:val="0"/>
      <w:marRight w:val="0"/>
      <w:marTop w:val="0"/>
      <w:marBottom w:val="0"/>
      <w:divBdr>
        <w:top w:val="none" w:sz="0" w:space="0" w:color="auto"/>
        <w:left w:val="none" w:sz="0" w:space="0" w:color="auto"/>
        <w:bottom w:val="none" w:sz="0" w:space="0" w:color="auto"/>
        <w:right w:val="none" w:sz="0" w:space="0" w:color="auto"/>
      </w:divBdr>
    </w:div>
    <w:div w:id="1766728312">
      <w:bodyDiv w:val="1"/>
      <w:marLeft w:val="0"/>
      <w:marRight w:val="0"/>
      <w:marTop w:val="0"/>
      <w:marBottom w:val="0"/>
      <w:divBdr>
        <w:top w:val="none" w:sz="0" w:space="0" w:color="auto"/>
        <w:left w:val="none" w:sz="0" w:space="0" w:color="auto"/>
        <w:bottom w:val="none" w:sz="0" w:space="0" w:color="auto"/>
        <w:right w:val="none" w:sz="0" w:space="0" w:color="auto"/>
      </w:divBdr>
    </w:div>
    <w:div w:id="1769234532">
      <w:bodyDiv w:val="1"/>
      <w:marLeft w:val="0"/>
      <w:marRight w:val="0"/>
      <w:marTop w:val="0"/>
      <w:marBottom w:val="0"/>
      <w:divBdr>
        <w:top w:val="none" w:sz="0" w:space="0" w:color="auto"/>
        <w:left w:val="none" w:sz="0" w:space="0" w:color="auto"/>
        <w:bottom w:val="none" w:sz="0" w:space="0" w:color="auto"/>
        <w:right w:val="none" w:sz="0" w:space="0" w:color="auto"/>
      </w:divBdr>
    </w:div>
    <w:div w:id="1784497725">
      <w:bodyDiv w:val="1"/>
      <w:marLeft w:val="0"/>
      <w:marRight w:val="0"/>
      <w:marTop w:val="0"/>
      <w:marBottom w:val="0"/>
      <w:divBdr>
        <w:top w:val="none" w:sz="0" w:space="0" w:color="auto"/>
        <w:left w:val="none" w:sz="0" w:space="0" w:color="auto"/>
        <w:bottom w:val="none" w:sz="0" w:space="0" w:color="auto"/>
        <w:right w:val="none" w:sz="0" w:space="0" w:color="auto"/>
      </w:divBdr>
    </w:div>
    <w:div w:id="1807312669">
      <w:bodyDiv w:val="1"/>
      <w:marLeft w:val="0"/>
      <w:marRight w:val="0"/>
      <w:marTop w:val="0"/>
      <w:marBottom w:val="0"/>
      <w:divBdr>
        <w:top w:val="none" w:sz="0" w:space="0" w:color="auto"/>
        <w:left w:val="none" w:sz="0" w:space="0" w:color="auto"/>
        <w:bottom w:val="none" w:sz="0" w:space="0" w:color="auto"/>
        <w:right w:val="none" w:sz="0" w:space="0" w:color="auto"/>
      </w:divBdr>
    </w:div>
    <w:div w:id="1807771134">
      <w:bodyDiv w:val="1"/>
      <w:marLeft w:val="0"/>
      <w:marRight w:val="0"/>
      <w:marTop w:val="0"/>
      <w:marBottom w:val="0"/>
      <w:divBdr>
        <w:top w:val="none" w:sz="0" w:space="0" w:color="auto"/>
        <w:left w:val="none" w:sz="0" w:space="0" w:color="auto"/>
        <w:bottom w:val="none" w:sz="0" w:space="0" w:color="auto"/>
        <w:right w:val="none" w:sz="0" w:space="0" w:color="auto"/>
      </w:divBdr>
      <w:divsChild>
        <w:div w:id="1480803163">
          <w:marLeft w:val="0"/>
          <w:marRight w:val="0"/>
          <w:marTop w:val="0"/>
          <w:marBottom w:val="0"/>
          <w:divBdr>
            <w:top w:val="none" w:sz="0" w:space="0" w:color="auto"/>
            <w:left w:val="none" w:sz="0" w:space="0" w:color="auto"/>
            <w:bottom w:val="none" w:sz="0" w:space="0" w:color="auto"/>
            <w:right w:val="none" w:sz="0" w:space="0" w:color="auto"/>
          </w:divBdr>
          <w:divsChild>
            <w:div w:id="17764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8232">
      <w:bodyDiv w:val="1"/>
      <w:marLeft w:val="0"/>
      <w:marRight w:val="0"/>
      <w:marTop w:val="0"/>
      <w:marBottom w:val="0"/>
      <w:divBdr>
        <w:top w:val="none" w:sz="0" w:space="0" w:color="auto"/>
        <w:left w:val="none" w:sz="0" w:space="0" w:color="auto"/>
        <w:bottom w:val="none" w:sz="0" w:space="0" w:color="auto"/>
        <w:right w:val="none" w:sz="0" w:space="0" w:color="auto"/>
      </w:divBdr>
    </w:div>
    <w:div w:id="1907958495">
      <w:bodyDiv w:val="1"/>
      <w:marLeft w:val="0"/>
      <w:marRight w:val="0"/>
      <w:marTop w:val="0"/>
      <w:marBottom w:val="0"/>
      <w:divBdr>
        <w:top w:val="none" w:sz="0" w:space="0" w:color="auto"/>
        <w:left w:val="none" w:sz="0" w:space="0" w:color="auto"/>
        <w:bottom w:val="none" w:sz="0" w:space="0" w:color="auto"/>
        <w:right w:val="none" w:sz="0" w:space="0" w:color="auto"/>
      </w:divBdr>
      <w:divsChild>
        <w:div w:id="140318684">
          <w:marLeft w:val="0"/>
          <w:marRight w:val="0"/>
          <w:marTop w:val="0"/>
          <w:marBottom w:val="120"/>
          <w:divBdr>
            <w:top w:val="none" w:sz="0" w:space="0" w:color="auto"/>
            <w:left w:val="none" w:sz="0" w:space="0" w:color="auto"/>
            <w:bottom w:val="none" w:sz="0" w:space="0" w:color="auto"/>
            <w:right w:val="none" w:sz="0" w:space="0" w:color="auto"/>
          </w:divBdr>
        </w:div>
        <w:div w:id="143090774">
          <w:marLeft w:val="0"/>
          <w:marRight w:val="0"/>
          <w:marTop w:val="0"/>
          <w:marBottom w:val="120"/>
          <w:divBdr>
            <w:top w:val="none" w:sz="0" w:space="0" w:color="auto"/>
            <w:left w:val="none" w:sz="0" w:space="0" w:color="auto"/>
            <w:bottom w:val="none" w:sz="0" w:space="0" w:color="auto"/>
            <w:right w:val="none" w:sz="0" w:space="0" w:color="auto"/>
          </w:divBdr>
        </w:div>
        <w:div w:id="1482623194">
          <w:marLeft w:val="0"/>
          <w:marRight w:val="0"/>
          <w:marTop w:val="0"/>
          <w:marBottom w:val="120"/>
          <w:divBdr>
            <w:top w:val="none" w:sz="0" w:space="0" w:color="auto"/>
            <w:left w:val="none" w:sz="0" w:space="0" w:color="auto"/>
            <w:bottom w:val="none" w:sz="0" w:space="0" w:color="auto"/>
            <w:right w:val="none" w:sz="0" w:space="0" w:color="auto"/>
          </w:divBdr>
        </w:div>
        <w:div w:id="1998875718">
          <w:marLeft w:val="0"/>
          <w:marRight w:val="0"/>
          <w:marTop w:val="0"/>
          <w:marBottom w:val="120"/>
          <w:divBdr>
            <w:top w:val="none" w:sz="0" w:space="0" w:color="auto"/>
            <w:left w:val="none" w:sz="0" w:space="0" w:color="auto"/>
            <w:bottom w:val="none" w:sz="0" w:space="0" w:color="auto"/>
            <w:right w:val="none" w:sz="0" w:space="0" w:color="auto"/>
          </w:divBdr>
        </w:div>
        <w:div w:id="2046368282">
          <w:marLeft w:val="0"/>
          <w:marRight w:val="0"/>
          <w:marTop w:val="0"/>
          <w:marBottom w:val="120"/>
          <w:divBdr>
            <w:top w:val="none" w:sz="0" w:space="0" w:color="auto"/>
            <w:left w:val="none" w:sz="0" w:space="0" w:color="auto"/>
            <w:bottom w:val="none" w:sz="0" w:space="0" w:color="auto"/>
            <w:right w:val="none" w:sz="0" w:space="0" w:color="auto"/>
          </w:divBdr>
        </w:div>
      </w:divsChild>
    </w:div>
    <w:div w:id="20859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chart" Target="charts/chart2.xml"/><Relationship Id="rId26" Type="http://schemas.openxmlformats.org/officeDocument/2006/relationships/chart" Target="charts/chart9.xml"/><Relationship Id="rId39"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hyperlink" Target="https://statbank.statistica.md/PxWeb/pxweb/ro/60%20Statistica%20regionala/60%20Statistica%20regionala__02%20POP__POP/POP010400reg.px/table/tableViewLayout1/?rxid=b2ff27d7-0b96-43c9-934b-42e1a2a9a774" TargetMode="Externa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chart" Target="charts/chart1.xml"/><Relationship Id="rId25" Type="http://schemas.openxmlformats.org/officeDocument/2006/relationships/chart" Target="charts/chart8.xml"/><Relationship Id="rId33" Type="http://schemas.openxmlformats.org/officeDocument/2006/relationships/hyperlink" Target="https://progen.md/wp-content/uploads/2020/12/9352_covid_19_impactul_participarea.pdf" TargetMode="External"/><Relationship Id="rId38" Type="http://schemas.openxmlformats.org/officeDocument/2006/relationships/chart" Target="charts/chart20.xml"/><Relationship Id="rId46" Type="http://schemas.openxmlformats.org/officeDocument/2006/relationships/hyperlink" Target="http://www.albasat.md"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4.xml"/><Relationship Id="rId29" Type="http://schemas.openxmlformats.org/officeDocument/2006/relationships/chart" Target="charts/chart12.xml"/><Relationship Id="rId41"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www.moldovenii.md/resources/files/photo/b/b/bb0b2c5b1fa02c8593be6040d8e89c18.png"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8.xml"/><Relationship Id="rId10" Type="http://schemas.openxmlformats.org/officeDocument/2006/relationships/image" Target="media/image3.gif"/><Relationship Id="rId19" Type="http://schemas.openxmlformats.org/officeDocument/2006/relationships/chart" Target="charts/chart3.xml"/><Relationship Id="rId31" Type="http://schemas.openxmlformats.org/officeDocument/2006/relationships/chart" Target="charts/chart14.xml"/><Relationship Id="rId44"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image" Target="http://www.moldovenii.md/resources/files/photo/b/d/bd9656555e4a93d2c0707bee7c632255.png" TargetMode="External"/><Relationship Id="rId14" Type="http://schemas.openxmlformats.org/officeDocument/2006/relationships/image" Target="media/image5.pn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oldova.unfpa.org/sites/default/files/pub-pdf/Tdh%20Mai%20aproape%20de%20tineri%20Outreach%20--%20Web.pdf" TargetMode="External"/><Relationship Id="rId1" Type="http://schemas.openxmlformats.org/officeDocument/2006/relationships/hyperlink" Target="https://a.cec.md/ro/consilieri-locali-312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Users\User\Downloads\nisporen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wnloads\nisporeni%2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wnloads\nisporeni%20(3).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ownloads\nisporeni%2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ownloads\nisporeni%2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Users\User\Downloads\nisporeni%2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UNFPA\COVID%20paper\Booster%202\date%20booster.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esktop\nisporen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UNFPA\COVID%20paper\Booster%202\date%20booster.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UNFPA\COVID%20paper\Booster%202\date%20booster.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UNFPA\COVID%20paper\Booster%202\date%20boost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nisporeni.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user\Utilizator-PC\Downloads\Grafice_tineri_20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user\Utilizator-PC\Desktop\Strategia%20tineret%20Nisporeni\data.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user\Utilizator-PC\Desktop\Strategia%20tineret%20Nisporeni\dat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user\Utilizator-PC\Desktop\Strategia%20tineret%20Nisporeni\dat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user\Utilizator-PC\Desktop\Strategia%20tineret%20Nisporeni\data.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User\Desktop\nispore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User\Downloads\nisporen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User\Downloads\nisporeni.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User\Downloads\nisporeni%20(3).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nisporen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nisporeni.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Dinamica populației cu vârsta 14 - 35 ani</a:t>
            </a:r>
            <a:r>
              <a:rPr lang="ro-RO" sz="900">
                <a:solidFill>
                  <a:schemeClr val="accent2"/>
                </a:solidFill>
              </a:rPr>
              <a:t>, în raionul Nisporeni</a:t>
            </a:r>
          </a:p>
        </c:rich>
      </c:tx>
      <c:overlay val="0"/>
      <c:spPr>
        <a:noFill/>
        <a:ln>
          <a:noFill/>
        </a:ln>
        <a:effectLst/>
      </c:spPr>
    </c:title>
    <c:autoTitleDeleted val="0"/>
    <c:plotArea>
      <c:layout>
        <c:manualLayout>
          <c:layoutTarget val="inner"/>
          <c:xMode val="edge"/>
          <c:yMode val="edge"/>
          <c:x val="5.8959706959707009E-2"/>
          <c:y val="0.12199750312109861"/>
          <c:w val="0.88208058608058637"/>
          <c:h val="0.64792316690750762"/>
        </c:manualLayout>
      </c:layout>
      <c:areaChart>
        <c:grouping val="stacked"/>
        <c:varyColors val="0"/>
        <c:ser>
          <c:idx val="0"/>
          <c:order val="0"/>
          <c:tx>
            <c:strRef>
              <c:f>Sheet2!$A$102</c:f>
              <c:strCache>
                <c:ptCount val="1"/>
                <c:pt idx="0">
                  <c:v>14-19 ani</c:v>
                </c:pt>
              </c:strCache>
            </c:strRef>
          </c:tx>
          <c:spPr>
            <a:solidFill>
              <a:srgbClr val="002060"/>
            </a:solidFill>
            <a:ln>
              <a:noFill/>
            </a:ln>
            <a:effectLst/>
          </c:spPr>
          <c:dLbls>
            <c:dLbl>
              <c:idx val="0"/>
              <c:layout>
                <c:manualLayout>
                  <c:x val="4.5736687357072932E-2"/>
                  <c:y val="-9.1551168776773473E-17"/>
                </c:manualLayout>
              </c:layout>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7-6BA3-41AD-B224-280790E83399}"/>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2B-6BA3-41AD-B224-280790E83399}"/>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2C-6BA3-41AD-B224-280790E83399}"/>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2D-6BA3-41AD-B224-280790E83399}"/>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2E-6BA3-41AD-B224-280790E8339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2F-6BA3-41AD-B224-280790E83399}"/>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30-6BA3-41AD-B224-280790E83399}"/>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31-6BA3-41AD-B224-280790E83399}"/>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32-6BA3-41AD-B224-280790E83399}"/>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33-6BA3-41AD-B224-280790E83399}"/>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34-6BA3-41AD-B224-280790E83399}"/>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35-6BA3-41AD-B224-280790E83399}"/>
                </c:ext>
                <c:ext xmlns:c15="http://schemas.microsoft.com/office/drawing/2012/chart" uri="{CE6537A1-D6FC-4f65-9D91-7224C49458BB}"/>
              </c:extLst>
            </c:dLbl>
            <c:dLbl>
              <c:idx val="12"/>
              <c:layout>
                <c:manualLayout>
                  <c:x val="-4.2469781117282099E-2"/>
                  <c:y val="0"/>
                </c:manualLayout>
              </c:layout>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6-6BA3-41AD-B224-280790E833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Sheet2!$B$101:$N$101</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Sheet2!$B$102:$N$102</c:f>
              <c:numCache>
                <c:formatCode>General</c:formatCode>
                <c:ptCount val="13"/>
                <c:pt idx="0">
                  <c:v>27.909999999999989</c:v>
                </c:pt>
                <c:pt idx="1">
                  <c:v>27.559999999999992</c:v>
                </c:pt>
                <c:pt idx="2">
                  <c:v>26.97</c:v>
                </c:pt>
                <c:pt idx="3">
                  <c:v>25.650000000000013</c:v>
                </c:pt>
                <c:pt idx="4">
                  <c:v>24.660000000000004</c:v>
                </c:pt>
                <c:pt idx="5">
                  <c:v>23.180000000000003</c:v>
                </c:pt>
                <c:pt idx="6">
                  <c:v>21.68</c:v>
                </c:pt>
                <c:pt idx="7">
                  <c:v>20.41</c:v>
                </c:pt>
                <c:pt idx="8">
                  <c:v>19.52</c:v>
                </c:pt>
                <c:pt idx="9">
                  <c:v>18.959999999999987</c:v>
                </c:pt>
                <c:pt idx="10">
                  <c:v>18.670000000000005</c:v>
                </c:pt>
                <c:pt idx="11">
                  <c:v>18.75</c:v>
                </c:pt>
                <c:pt idx="12">
                  <c:v>18.779999999999987</c:v>
                </c:pt>
              </c:numCache>
            </c:numRef>
          </c:val>
          <c:extLst xmlns:c16r2="http://schemas.microsoft.com/office/drawing/2015/06/chart">
            <c:ext xmlns:c16="http://schemas.microsoft.com/office/drawing/2014/chart" uri="{C3380CC4-5D6E-409C-BE32-E72D297353CC}">
              <c16:uniqueId val="{00000000-6BA3-41AD-B224-280790E83399}"/>
            </c:ext>
          </c:extLst>
        </c:ser>
        <c:ser>
          <c:idx val="1"/>
          <c:order val="1"/>
          <c:tx>
            <c:strRef>
              <c:f>Sheet2!$A$103</c:f>
              <c:strCache>
                <c:ptCount val="1"/>
                <c:pt idx="0">
                  <c:v>20-24 ani</c:v>
                </c:pt>
              </c:strCache>
            </c:strRef>
          </c:tx>
          <c:spPr>
            <a:solidFill>
              <a:schemeClr val="accent2"/>
            </a:solidFill>
            <a:ln>
              <a:noFill/>
            </a:ln>
            <a:effectLst/>
          </c:spPr>
          <c:dLbls>
            <c:dLbl>
              <c:idx val="0"/>
              <c:layout>
                <c:manualLayout>
                  <c:x val="4.9003593596863813E-2"/>
                  <c:y val="9.987515605493050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6BA3-41AD-B224-280790E83399}"/>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1E-6BA3-41AD-B224-280790E83399}"/>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F-6BA3-41AD-B224-280790E83399}"/>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20-6BA3-41AD-B224-280790E83399}"/>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21-6BA3-41AD-B224-280790E8339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22-6BA3-41AD-B224-280790E83399}"/>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23-6BA3-41AD-B224-280790E83399}"/>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24-6BA3-41AD-B224-280790E83399}"/>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25-6BA3-41AD-B224-280790E83399}"/>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26-6BA3-41AD-B224-280790E83399}"/>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27-6BA3-41AD-B224-280790E83399}"/>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28-6BA3-41AD-B224-280790E83399}"/>
                </c:ext>
                <c:ext xmlns:c15="http://schemas.microsoft.com/office/drawing/2012/chart" uri="{CE6537A1-D6FC-4f65-9D91-7224C49458BB}"/>
              </c:extLst>
            </c:dLbl>
            <c:dLbl>
              <c:idx val="12"/>
              <c:layout>
                <c:manualLayout>
                  <c:x val="-3.920287487749116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6BA3-41AD-B224-280790E833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Sheet2!$B$101:$N$101</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Sheet2!$B$103:$N$103</c:f>
              <c:numCache>
                <c:formatCode>General</c:formatCode>
                <c:ptCount val="13"/>
                <c:pt idx="0">
                  <c:v>22.740000000000002</c:v>
                </c:pt>
                <c:pt idx="1">
                  <c:v>23.509999999999987</c:v>
                </c:pt>
                <c:pt idx="2">
                  <c:v>24.47</c:v>
                </c:pt>
                <c:pt idx="3">
                  <c:v>25.459999999999987</c:v>
                </c:pt>
                <c:pt idx="4">
                  <c:v>26.32</c:v>
                </c:pt>
                <c:pt idx="5">
                  <c:v>27.069999999999986</c:v>
                </c:pt>
                <c:pt idx="6">
                  <c:v>27.249999999999989</c:v>
                </c:pt>
                <c:pt idx="7">
                  <c:v>27</c:v>
                </c:pt>
                <c:pt idx="8">
                  <c:v>26.150000000000016</c:v>
                </c:pt>
                <c:pt idx="9">
                  <c:v>25.54</c:v>
                </c:pt>
                <c:pt idx="10">
                  <c:v>24.18</c:v>
                </c:pt>
                <c:pt idx="11">
                  <c:v>22.8</c:v>
                </c:pt>
                <c:pt idx="12">
                  <c:v>21.54</c:v>
                </c:pt>
              </c:numCache>
            </c:numRef>
          </c:val>
          <c:extLst xmlns:c16r2="http://schemas.microsoft.com/office/drawing/2015/06/chart">
            <c:ext xmlns:c16="http://schemas.microsoft.com/office/drawing/2014/chart" uri="{C3380CC4-5D6E-409C-BE32-E72D297353CC}">
              <c16:uniqueId val="{00000001-6BA3-41AD-B224-280790E83399}"/>
            </c:ext>
          </c:extLst>
        </c:ser>
        <c:ser>
          <c:idx val="2"/>
          <c:order val="2"/>
          <c:tx>
            <c:strRef>
              <c:f>Sheet2!$A$104</c:f>
              <c:strCache>
                <c:ptCount val="1"/>
                <c:pt idx="0">
                  <c:v>25-29 ani</c:v>
                </c:pt>
              </c:strCache>
            </c:strRef>
          </c:tx>
          <c:spPr>
            <a:solidFill>
              <a:schemeClr val="accent3"/>
            </a:solidFill>
            <a:ln>
              <a:noFill/>
            </a:ln>
            <a:effectLst/>
          </c:spPr>
          <c:dLbls>
            <c:dLbl>
              <c:idx val="0"/>
              <c:layout>
                <c:manualLayout>
                  <c:x val="4.5736687357072932E-2"/>
                  <c:y val="-9.155116877677347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BA3-41AD-B224-280790E83399}"/>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11-6BA3-41AD-B224-280790E83399}"/>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2-6BA3-41AD-B224-280790E83399}"/>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3-6BA3-41AD-B224-280790E83399}"/>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4-6BA3-41AD-B224-280790E8339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5-6BA3-41AD-B224-280790E83399}"/>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16-6BA3-41AD-B224-280790E83399}"/>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7-6BA3-41AD-B224-280790E83399}"/>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8-6BA3-41AD-B224-280790E83399}"/>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9-6BA3-41AD-B224-280790E83399}"/>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A-6BA3-41AD-B224-280790E83399}"/>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1B-6BA3-41AD-B224-280790E83399}"/>
                </c:ext>
                <c:ext xmlns:c15="http://schemas.microsoft.com/office/drawing/2012/chart" uri="{CE6537A1-D6FC-4f65-9D91-7224C49458BB}"/>
              </c:extLst>
            </c:dLbl>
            <c:dLbl>
              <c:idx val="12"/>
              <c:layout>
                <c:manualLayout>
                  <c:x val="-3.920287487749116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BA3-41AD-B224-280790E833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Sheet2!$B$101:$N$101</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Sheet2!$B$104:$N$104</c:f>
              <c:numCache>
                <c:formatCode>General</c:formatCode>
                <c:ptCount val="13"/>
                <c:pt idx="0">
                  <c:v>21.97</c:v>
                </c:pt>
                <c:pt idx="1">
                  <c:v>21.68</c:v>
                </c:pt>
                <c:pt idx="2">
                  <c:v>21.3</c:v>
                </c:pt>
                <c:pt idx="3">
                  <c:v>21.52</c:v>
                </c:pt>
                <c:pt idx="4">
                  <c:v>21.43</c:v>
                </c:pt>
                <c:pt idx="5">
                  <c:v>21.599999999999987</c:v>
                </c:pt>
                <c:pt idx="6">
                  <c:v>22.819999999999997</c:v>
                </c:pt>
                <c:pt idx="7">
                  <c:v>24.04</c:v>
                </c:pt>
                <c:pt idx="8">
                  <c:v>25.47</c:v>
                </c:pt>
                <c:pt idx="9">
                  <c:v>26.520000000000003</c:v>
                </c:pt>
                <c:pt idx="10">
                  <c:v>27.520000000000003</c:v>
                </c:pt>
                <c:pt idx="11">
                  <c:v>27.880000000000003</c:v>
                </c:pt>
                <c:pt idx="12">
                  <c:v>27.79</c:v>
                </c:pt>
              </c:numCache>
            </c:numRef>
          </c:val>
          <c:extLst xmlns:c16r2="http://schemas.microsoft.com/office/drawing/2015/06/chart">
            <c:ext xmlns:c16="http://schemas.microsoft.com/office/drawing/2014/chart" uri="{C3380CC4-5D6E-409C-BE32-E72D297353CC}">
              <c16:uniqueId val="{00000002-6BA3-41AD-B224-280790E83399}"/>
            </c:ext>
          </c:extLst>
        </c:ser>
        <c:ser>
          <c:idx val="3"/>
          <c:order val="3"/>
          <c:tx>
            <c:strRef>
              <c:f>Sheet2!$A$105</c:f>
              <c:strCache>
                <c:ptCount val="1"/>
                <c:pt idx="0">
                  <c:v>30-35 ani</c:v>
                </c:pt>
              </c:strCache>
            </c:strRef>
          </c:tx>
          <c:spPr>
            <a:solidFill>
              <a:schemeClr val="accent4"/>
            </a:solidFill>
            <a:ln>
              <a:noFill/>
            </a:ln>
            <a:effectLst/>
          </c:spPr>
          <c:dLbls>
            <c:dLbl>
              <c:idx val="0"/>
              <c:layout>
                <c:manualLayout>
                  <c:x val="3.266906239790921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BA3-41AD-B224-280790E83399}"/>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4-6BA3-41AD-B224-280790E83399}"/>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6BA3-41AD-B224-280790E83399}"/>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6-6BA3-41AD-B224-280790E83399}"/>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7-6BA3-41AD-B224-280790E8339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8-6BA3-41AD-B224-280790E83399}"/>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9-6BA3-41AD-B224-280790E83399}"/>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A-6BA3-41AD-B224-280790E83399}"/>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0B-6BA3-41AD-B224-280790E83399}"/>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C-6BA3-41AD-B224-280790E83399}"/>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D-6BA3-41AD-B224-280790E83399}"/>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E-6BA3-41AD-B224-280790E83399}"/>
                </c:ext>
                <c:ext xmlns:c15="http://schemas.microsoft.com/office/drawing/2012/chart" uri="{CE6537A1-D6FC-4f65-9D91-7224C49458BB}"/>
              </c:extLst>
            </c:dLbl>
            <c:dLbl>
              <c:idx val="12"/>
              <c:layout>
                <c:manualLayout>
                  <c:x val="-3.9202874877491162E-2"/>
                  <c:y val="-4.99375780274661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BA3-41AD-B224-280790E833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Sheet2!$B$101:$N$101</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Sheet2!$B$105:$N$105</c:f>
              <c:numCache>
                <c:formatCode>General</c:formatCode>
                <c:ptCount val="13"/>
                <c:pt idx="0">
                  <c:v>21.9</c:v>
                </c:pt>
                <c:pt idx="1">
                  <c:v>22.119999999999997</c:v>
                </c:pt>
                <c:pt idx="2">
                  <c:v>22.630000000000013</c:v>
                </c:pt>
                <c:pt idx="3">
                  <c:v>23.18</c:v>
                </c:pt>
                <c:pt idx="4">
                  <c:v>23.759999999999987</c:v>
                </c:pt>
                <c:pt idx="5">
                  <c:v>24.43</c:v>
                </c:pt>
                <c:pt idx="6">
                  <c:v>24.630000000000017</c:v>
                </c:pt>
                <c:pt idx="7">
                  <c:v>24.979999999999986</c:v>
                </c:pt>
                <c:pt idx="8">
                  <c:v>25.259999999999987</c:v>
                </c:pt>
                <c:pt idx="9">
                  <c:v>25.39</c:v>
                </c:pt>
                <c:pt idx="10">
                  <c:v>25.89</c:v>
                </c:pt>
                <c:pt idx="11">
                  <c:v>27</c:v>
                </c:pt>
                <c:pt idx="12">
                  <c:v>28.53</c:v>
                </c:pt>
              </c:numCache>
            </c:numRef>
          </c:val>
          <c:extLst xmlns:c16r2="http://schemas.microsoft.com/office/drawing/2015/06/chart">
            <c:ext xmlns:c16="http://schemas.microsoft.com/office/drawing/2014/chart" uri="{C3380CC4-5D6E-409C-BE32-E72D297353CC}">
              <c16:uniqueId val="{00000003-6BA3-41AD-B224-280790E83399}"/>
            </c:ext>
          </c:extLst>
        </c:ser>
        <c:dLbls>
          <c:showLegendKey val="0"/>
          <c:showVal val="1"/>
          <c:showCatName val="0"/>
          <c:showSerName val="0"/>
          <c:showPercent val="0"/>
          <c:showBubbleSize val="0"/>
        </c:dLbls>
        <c:axId val="619276920"/>
        <c:axId val="619279272"/>
      </c:areaChart>
      <c:catAx>
        <c:axId val="619276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lang="en-US" sz="800" b="0" i="0" u="none" strike="noStrike" kern="1200" baseline="0">
                <a:solidFill>
                  <a:schemeClr val="tx1"/>
                </a:solidFill>
                <a:latin typeface="+mn-lt"/>
                <a:ea typeface="+mn-ea"/>
                <a:cs typeface="+mn-cs"/>
              </a:defRPr>
            </a:pPr>
            <a:endParaRPr lang="ru-RU"/>
          </a:p>
        </c:txPr>
        <c:crossAx val="619279272"/>
        <c:crosses val="autoZero"/>
        <c:auto val="1"/>
        <c:lblAlgn val="ctr"/>
        <c:lblOffset val="100"/>
        <c:noMultiLvlLbl val="0"/>
      </c:catAx>
      <c:valAx>
        <c:axId val="619279272"/>
        <c:scaling>
          <c:orientation val="minMax"/>
        </c:scaling>
        <c:delete val="1"/>
        <c:axPos val="l"/>
        <c:numFmt formatCode="General" sourceLinked="1"/>
        <c:majorTickMark val="out"/>
        <c:minorTickMark val="none"/>
        <c:tickLblPos val="nextTo"/>
        <c:crossAx val="619276920"/>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rgbClr val="002060"/>
      </a:solidFill>
      <a:round/>
    </a:ln>
    <a:effectLst/>
  </c:spPr>
  <c:txPr>
    <a:bodyPr/>
    <a:lstStyle/>
    <a:p>
      <a:pPr>
        <a:defRPr>
          <a:solidFill>
            <a:schemeClr val="tx1"/>
          </a:solidFill>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Participare la vot, tineri 18-35</a:t>
            </a:r>
            <a:r>
              <a:rPr lang="ro-RO" sz="900" baseline="0">
                <a:solidFill>
                  <a:schemeClr val="accent1">
                    <a:lumMod val="50000"/>
                  </a:schemeClr>
                </a:solidFill>
              </a:rPr>
              <a:t> ani,</a:t>
            </a:r>
            <a:r>
              <a:rPr lang="ro-RO" sz="900">
                <a:solidFill>
                  <a:schemeClr val="accent1">
                    <a:lumMod val="50000"/>
                  </a:schemeClr>
                </a:solidFill>
              </a:rPr>
              <a:t> 2020</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A216-4F97-B49F-EDF03538752D}"/>
              </c:ext>
            </c:extLst>
          </c:dPt>
          <c:dPt>
            <c:idx val="1"/>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3-A216-4F97-B49F-EDF03538752D}"/>
              </c:ext>
            </c:extLst>
          </c:dPt>
          <c:dPt>
            <c:idx val="2"/>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A216-4F97-B49F-EDF03538752D}"/>
              </c:ext>
            </c:extLst>
          </c:dPt>
          <c:dPt>
            <c:idx val="3"/>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7-A216-4F97-B49F-EDF03538752D}"/>
              </c:ext>
            </c:extLst>
          </c:dPt>
          <c:dLbls>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Sheet2!$I$354:$J$357</c:f>
              <c:multiLvlStrCache>
                <c:ptCount val="4"/>
                <c:lvl>
                  <c:pt idx="0">
                    <c:v>Tineri incluși în listele electorale</c:v>
                  </c:pt>
                  <c:pt idx="1">
                    <c:v>Tineri care au participat la votare</c:v>
                  </c:pt>
                  <c:pt idx="2">
                    <c:v>Tineri incluși în listele electorale</c:v>
                  </c:pt>
                  <c:pt idx="3">
                    <c:v>Tineri care au participat la votare</c:v>
                  </c:pt>
                </c:lvl>
                <c:lvl>
                  <c:pt idx="0">
                    <c:v>Alegeri Prezedențiale Turul I, 2020</c:v>
                  </c:pt>
                  <c:pt idx="2">
                    <c:v>Alegeri Prezedențiale Turul II, 2020</c:v>
                  </c:pt>
                </c:lvl>
              </c:multiLvlStrCache>
            </c:multiLvlStrRef>
          </c:cat>
          <c:val>
            <c:numRef>
              <c:f>Sheet2!$K$354:$K$357</c:f>
              <c:numCache>
                <c:formatCode>General</c:formatCode>
                <c:ptCount val="4"/>
                <c:pt idx="0" formatCode="#,##0">
                  <c:v>18888</c:v>
                </c:pt>
                <c:pt idx="1">
                  <c:v>4648</c:v>
                </c:pt>
                <c:pt idx="2" formatCode="#,##0">
                  <c:v>18855</c:v>
                </c:pt>
                <c:pt idx="3">
                  <c:v>5494</c:v>
                </c:pt>
              </c:numCache>
            </c:numRef>
          </c:val>
          <c:extLst xmlns:c16r2="http://schemas.microsoft.com/office/drawing/2015/06/chart">
            <c:ext xmlns:c16="http://schemas.microsoft.com/office/drawing/2014/chart" uri="{C3380CC4-5D6E-409C-BE32-E72D297353CC}">
              <c16:uniqueId val="{00000008-A216-4F97-B49F-EDF03538752D}"/>
            </c:ext>
          </c:extLst>
        </c:ser>
        <c:dLbls>
          <c:showLegendKey val="0"/>
          <c:showVal val="1"/>
          <c:showCatName val="0"/>
          <c:showSerName val="0"/>
          <c:showPercent val="0"/>
          <c:showBubbleSize val="0"/>
        </c:dLbls>
        <c:gapWidth val="219"/>
        <c:overlap val="-27"/>
        <c:axId val="658123784"/>
        <c:axId val="658124176"/>
      </c:barChart>
      <c:catAx>
        <c:axId val="65812378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58124176"/>
        <c:crosses val="autoZero"/>
        <c:auto val="1"/>
        <c:lblAlgn val="ctr"/>
        <c:lblOffset val="100"/>
        <c:noMultiLvlLbl val="0"/>
      </c:catAx>
      <c:valAx>
        <c:axId val="658124176"/>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crossAx val="6581237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solidFill>
      <a:round/>
    </a:ln>
    <a:effectLst/>
  </c:spPr>
  <c:txPr>
    <a:bodyPr/>
    <a:lstStyle/>
    <a:p>
      <a:pPr>
        <a:defRPr>
          <a:solidFill>
            <a:schemeClr val="tx1"/>
          </a:solidFill>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Participare la Vot, 2019</a:t>
            </a:r>
          </a:p>
        </c:rich>
      </c:tx>
      <c:overlay val="0"/>
      <c:spPr>
        <a:noFill/>
        <a:ln>
          <a:noFill/>
        </a:ln>
        <a:effectLst/>
      </c:spPr>
    </c:title>
    <c:autoTitleDeleted val="0"/>
    <c:plotArea>
      <c:layout/>
      <c:barChart>
        <c:barDir val="bar"/>
        <c:grouping val="clustered"/>
        <c:varyColors val="0"/>
        <c:ser>
          <c:idx val="0"/>
          <c:order val="0"/>
          <c:tx>
            <c:strRef>
              <c:f>Sheet2!$P$328</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Sheet2!$Q$327:$R$327</c:f>
              <c:strCache>
                <c:ptCount val="2"/>
                <c:pt idx="0">
                  <c:v>Parlamentare 2019</c:v>
                </c:pt>
                <c:pt idx="1">
                  <c:v>Alegeri Locale 2019</c:v>
                </c:pt>
              </c:strCache>
            </c:strRef>
          </c:cat>
          <c:val>
            <c:numRef>
              <c:f>Sheet2!$Q$328:$R$328</c:f>
              <c:numCache>
                <c:formatCode>General</c:formatCode>
                <c:ptCount val="2"/>
                <c:pt idx="0">
                  <c:v>25464</c:v>
                </c:pt>
                <c:pt idx="1">
                  <c:v>22864</c:v>
                </c:pt>
              </c:numCache>
            </c:numRef>
          </c:val>
          <c:extLst xmlns:c16r2="http://schemas.microsoft.com/office/drawing/2015/06/chart">
            <c:ext xmlns:c16="http://schemas.microsoft.com/office/drawing/2014/chart" uri="{C3380CC4-5D6E-409C-BE32-E72D297353CC}">
              <c16:uniqueId val="{00000000-AAB8-4D19-98B5-AF80D92903E6}"/>
            </c:ext>
          </c:extLst>
        </c:ser>
        <c:ser>
          <c:idx val="1"/>
          <c:order val="1"/>
          <c:tx>
            <c:strRef>
              <c:f>Sheet2!$P$329</c:f>
              <c:strCache>
                <c:ptCount val="1"/>
                <c:pt idx="0">
                  <c:v>Tineri 18 - 35 ani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Sheet2!$Q$327:$R$327</c:f>
              <c:strCache>
                <c:ptCount val="2"/>
                <c:pt idx="0">
                  <c:v>Parlamentare 2019</c:v>
                </c:pt>
                <c:pt idx="1">
                  <c:v>Alegeri Locale 2019</c:v>
                </c:pt>
              </c:strCache>
            </c:strRef>
          </c:cat>
          <c:val>
            <c:numRef>
              <c:f>Sheet2!$Q$329:$R$329</c:f>
              <c:numCache>
                <c:formatCode>General</c:formatCode>
                <c:ptCount val="2"/>
                <c:pt idx="0">
                  <c:v>6426</c:v>
                </c:pt>
                <c:pt idx="1">
                  <c:v>5608</c:v>
                </c:pt>
              </c:numCache>
            </c:numRef>
          </c:val>
          <c:extLst xmlns:c16r2="http://schemas.microsoft.com/office/drawing/2015/06/chart">
            <c:ext xmlns:c16="http://schemas.microsoft.com/office/drawing/2014/chart" uri="{C3380CC4-5D6E-409C-BE32-E72D297353CC}">
              <c16:uniqueId val="{00000001-AAB8-4D19-98B5-AF80D92903E6}"/>
            </c:ext>
          </c:extLst>
        </c:ser>
        <c:dLbls>
          <c:showLegendKey val="0"/>
          <c:showVal val="1"/>
          <c:showCatName val="0"/>
          <c:showSerName val="0"/>
          <c:showPercent val="0"/>
          <c:showBubbleSize val="0"/>
        </c:dLbls>
        <c:gapWidth val="182"/>
        <c:axId val="658124960"/>
        <c:axId val="658125352"/>
      </c:barChart>
      <c:catAx>
        <c:axId val="6581249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58125352"/>
        <c:crosses val="autoZero"/>
        <c:auto val="1"/>
        <c:lblAlgn val="ctr"/>
        <c:lblOffset val="100"/>
        <c:noMultiLvlLbl val="0"/>
      </c:catAx>
      <c:valAx>
        <c:axId val="658125352"/>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65812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Frecvența implicării tinerilor în procesul decizional, %</a:t>
            </a:r>
          </a:p>
        </c:rich>
      </c:tx>
      <c:overlay val="0"/>
      <c:spPr>
        <a:noFill/>
        <a:ln>
          <a:noFill/>
        </a:ln>
        <a:effectLst/>
      </c:spPr>
    </c:title>
    <c:autoTitleDeleted val="0"/>
    <c:plotArea>
      <c:layout>
        <c:manualLayout>
          <c:layoutTarget val="inner"/>
          <c:xMode val="edge"/>
          <c:yMode val="edge"/>
          <c:x val="2.3516835916622132E-2"/>
          <c:y val="0.19708031376624008"/>
          <c:w val="0.95296632816675519"/>
          <c:h val="0.45348179600416866"/>
        </c:manualLayout>
      </c:layout>
      <c:barChart>
        <c:barDir val="col"/>
        <c:grouping val="clustered"/>
        <c:varyColors val="0"/>
        <c:ser>
          <c:idx val="0"/>
          <c:order val="0"/>
          <c:tx>
            <c:strRef>
              <c:f>Sheet2!$G$291</c:f>
              <c:strCache>
                <c:ptCount val="1"/>
                <c:pt idx="0">
                  <c:v>Proces Decizional</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Sheet2!$A$292:$A$296</c:f>
              <c:strCache>
                <c:ptCount val="5"/>
                <c:pt idx="0">
                  <c:v>Niciodată</c:v>
                </c:pt>
                <c:pt idx="1">
                  <c:v>Rareori</c:v>
                </c:pt>
                <c:pt idx="2">
                  <c:v>Uneori</c:v>
                </c:pt>
                <c:pt idx="3">
                  <c:v>Deseori</c:v>
                </c:pt>
                <c:pt idx="4">
                  <c:v>Întotdeauna</c:v>
                </c:pt>
              </c:strCache>
            </c:strRef>
          </c:cat>
          <c:val>
            <c:numRef>
              <c:f>Sheet2!$G$292:$G$296</c:f>
              <c:numCache>
                <c:formatCode>General</c:formatCode>
                <c:ptCount val="5"/>
                <c:pt idx="0">
                  <c:v>24</c:v>
                </c:pt>
                <c:pt idx="1">
                  <c:v>20</c:v>
                </c:pt>
                <c:pt idx="2">
                  <c:v>21</c:v>
                </c:pt>
                <c:pt idx="3">
                  <c:v>22</c:v>
                </c:pt>
                <c:pt idx="4">
                  <c:v>13</c:v>
                </c:pt>
              </c:numCache>
            </c:numRef>
          </c:val>
          <c:extLst xmlns:c16r2="http://schemas.microsoft.com/office/drawing/2015/06/chart">
            <c:ext xmlns:c16="http://schemas.microsoft.com/office/drawing/2014/chart" uri="{C3380CC4-5D6E-409C-BE32-E72D297353CC}">
              <c16:uniqueId val="{00000002-D059-433B-B814-452B75B4FD66}"/>
            </c:ext>
          </c:extLst>
        </c:ser>
        <c:ser>
          <c:idx val="1"/>
          <c:order val="1"/>
          <c:tx>
            <c:strRef>
              <c:f>Sheet2!$K$291</c:f>
              <c:strCache>
                <c:ptCount val="1"/>
                <c:pt idx="0">
                  <c:v>Participarea la alegeri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Sheet2!$A$292:$A$296</c:f>
              <c:strCache>
                <c:ptCount val="5"/>
                <c:pt idx="0">
                  <c:v>Niciodată</c:v>
                </c:pt>
                <c:pt idx="1">
                  <c:v>Rareori</c:v>
                </c:pt>
                <c:pt idx="2">
                  <c:v>Uneori</c:v>
                </c:pt>
                <c:pt idx="3">
                  <c:v>Deseori</c:v>
                </c:pt>
                <c:pt idx="4">
                  <c:v>Întotdeauna</c:v>
                </c:pt>
              </c:strCache>
            </c:strRef>
          </c:cat>
          <c:val>
            <c:numRef>
              <c:f>Sheet2!$K$292:$K$296</c:f>
              <c:numCache>
                <c:formatCode>General</c:formatCode>
                <c:ptCount val="5"/>
                <c:pt idx="0">
                  <c:v>43</c:v>
                </c:pt>
                <c:pt idx="1">
                  <c:v>6</c:v>
                </c:pt>
                <c:pt idx="2">
                  <c:v>12</c:v>
                </c:pt>
                <c:pt idx="3">
                  <c:v>20</c:v>
                </c:pt>
                <c:pt idx="4">
                  <c:v>19</c:v>
                </c:pt>
              </c:numCache>
            </c:numRef>
          </c:val>
          <c:extLst xmlns:c16r2="http://schemas.microsoft.com/office/drawing/2015/06/chart">
            <c:ext xmlns:c16="http://schemas.microsoft.com/office/drawing/2014/chart" uri="{C3380CC4-5D6E-409C-BE32-E72D297353CC}">
              <c16:uniqueId val="{00000005-D059-433B-B814-452B75B4FD66}"/>
            </c:ext>
          </c:extLst>
        </c:ser>
        <c:ser>
          <c:idx val="2"/>
          <c:order val="2"/>
          <c:tx>
            <c:strRef>
              <c:f>Sheet2!$L$291</c:f>
              <c:strCache>
                <c:ptCount val="1"/>
                <c:pt idx="0">
                  <c:v>Consultări Publice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Sheet2!$A$292:$A$296</c:f>
              <c:strCache>
                <c:ptCount val="5"/>
                <c:pt idx="0">
                  <c:v>Niciodată</c:v>
                </c:pt>
                <c:pt idx="1">
                  <c:v>Rareori</c:v>
                </c:pt>
                <c:pt idx="2">
                  <c:v>Uneori</c:v>
                </c:pt>
                <c:pt idx="3">
                  <c:v>Deseori</c:v>
                </c:pt>
                <c:pt idx="4">
                  <c:v>Întotdeauna</c:v>
                </c:pt>
              </c:strCache>
            </c:strRef>
          </c:cat>
          <c:val>
            <c:numRef>
              <c:f>Sheet2!$L$292:$L$296</c:f>
              <c:numCache>
                <c:formatCode>General</c:formatCode>
                <c:ptCount val="5"/>
                <c:pt idx="0">
                  <c:v>18</c:v>
                </c:pt>
                <c:pt idx="1">
                  <c:v>30</c:v>
                </c:pt>
                <c:pt idx="2">
                  <c:v>24</c:v>
                </c:pt>
                <c:pt idx="3">
                  <c:v>24</c:v>
                </c:pt>
                <c:pt idx="4">
                  <c:v>4</c:v>
                </c:pt>
              </c:numCache>
            </c:numRef>
          </c:val>
          <c:extLst xmlns:c16r2="http://schemas.microsoft.com/office/drawing/2015/06/chart">
            <c:ext xmlns:c16="http://schemas.microsoft.com/office/drawing/2014/chart" uri="{C3380CC4-5D6E-409C-BE32-E72D297353CC}">
              <c16:uniqueId val="{00000008-D059-433B-B814-452B75B4FD66}"/>
            </c:ext>
          </c:extLst>
        </c:ser>
        <c:dLbls>
          <c:showLegendKey val="0"/>
          <c:showVal val="1"/>
          <c:showCatName val="0"/>
          <c:showSerName val="0"/>
          <c:showPercent val="0"/>
          <c:showBubbleSize val="0"/>
        </c:dLbls>
        <c:gapWidth val="182"/>
        <c:axId val="658126136"/>
        <c:axId val="658126528"/>
      </c:barChart>
      <c:catAx>
        <c:axId val="65812613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crossAx val="658126528"/>
        <c:crosses val="autoZero"/>
        <c:auto val="1"/>
        <c:lblAlgn val="ctr"/>
        <c:lblOffset val="100"/>
        <c:noMultiLvlLbl val="0"/>
      </c:catAx>
      <c:valAx>
        <c:axId val="658126528"/>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658126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Dorința tinerilor de a se implica în procesul decizional, %</a:t>
            </a:r>
          </a:p>
        </c:rich>
      </c:tx>
      <c:layout>
        <c:manualLayout>
          <c:xMode val="edge"/>
          <c:yMode val="edge"/>
          <c:x val="0.10833307397840104"/>
          <c:y val="2.2727272727272766E-2"/>
        </c:manualLayout>
      </c:layout>
      <c:overlay val="0"/>
      <c:spPr>
        <a:noFill/>
        <a:ln>
          <a:noFill/>
        </a:ln>
        <a:effectLst/>
      </c:spPr>
    </c:title>
    <c:autoTitleDeleted val="0"/>
    <c:plotArea>
      <c:layout>
        <c:manualLayout>
          <c:layoutTarget val="inner"/>
          <c:xMode val="edge"/>
          <c:yMode val="edge"/>
          <c:x val="0.17617565590862397"/>
          <c:y val="0.27663087568599382"/>
          <c:w val="0.62685360970194937"/>
          <c:h val="0.72088165115724168"/>
        </c:manualLayout>
      </c:layout>
      <c:pieChart>
        <c:varyColors val="1"/>
        <c:ser>
          <c:idx val="0"/>
          <c:order val="0"/>
          <c:dPt>
            <c:idx val="0"/>
            <c:bubble3D val="0"/>
            <c:spPr>
              <a:solidFill>
                <a:srgbClr val="002060"/>
              </a:solidFill>
              <a:ln w="19050">
                <a:solidFill>
                  <a:schemeClr val="lt1"/>
                </a:solidFill>
              </a:ln>
              <a:effectLst/>
            </c:spPr>
            <c:extLst xmlns:c16r2="http://schemas.microsoft.com/office/drawing/2015/06/chart">
              <c:ext xmlns:c16="http://schemas.microsoft.com/office/drawing/2014/chart" uri="{C3380CC4-5D6E-409C-BE32-E72D297353CC}">
                <c16:uniqueId val="{00000001-ACA7-4539-B6D3-E3917EB637E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CA7-4539-B6D3-E3917EB637E1}"/>
              </c:ext>
            </c:extLst>
          </c:dPt>
          <c:dLbls>
            <c:dLbl>
              <c:idx val="0"/>
              <c:layout>
                <c:manualLayout>
                  <c:x val="-0.19057763530546823"/>
                  <c:y val="-4.0980672870443672E-4"/>
                </c:manualLayout>
              </c:layout>
              <c:spPr>
                <a:noFill/>
                <a:ln>
                  <a:noFill/>
                </a:ln>
                <a:effectLst/>
              </c:spPr>
              <c:txPr>
                <a:bodyPr rot="0" spcFirstLastPara="1" vertOverflow="ellipsis" vert="horz" wrap="square" anchor="ctr" anchorCtr="1"/>
                <a:lstStyle/>
                <a:p>
                  <a:pPr>
                    <a:defRPr lang="en-US" sz="1100" b="0" i="0" u="none" strike="noStrike" kern="1200" baseline="0">
                      <a:solidFill>
                        <a:schemeClr val="bg1"/>
                      </a:solidFill>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CA7-4539-B6D3-E3917EB637E1}"/>
                </c:ext>
                <c:ext xmlns:c15="http://schemas.microsoft.com/office/drawing/2012/chart" uri="{CE6537A1-D6FC-4f65-9D91-7224C49458BB}"/>
              </c:extLst>
            </c:dLbl>
            <c:dLbl>
              <c:idx val="1"/>
              <c:layout>
                <c:manualLayout>
                  <c:x val="0.23738912576639398"/>
                  <c:y val="7.748747315676457E-4"/>
                </c:manualLayout>
              </c:layout>
              <c:spPr>
                <a:noFill/>
                <a:ln>
                  <a:noFill/>
                </a:ln>
                <a:effectLst/>
              </c:spPr>
              <c:txPr>
                <a:bodyPr rot="0" spcFirstLastPara="1" vertOverflow="ellipsis" vert="horz" wrap="square" anchor="ctr" anchorCtr="1"/>
                <a:lstStyle/>
                <a:p>
                  <a:pPr>
                    <a:defRPr lang="en-US" sz="1600" b="1" i="0" u="none" strike="noStrike" kern="1200" baseline="0">
                      <a:solidFill>
                        <a:schemeClr val="bg1"/>
                      </a:solidFill>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CA7-4539-B6D3-E3917EB637E1}"/>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en-US" sz="900" b="0" i="0" u="none" strike="noStrike" kern="1200" baseline="0">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Sheet2!$Z$291:$AA$291</c:f>
              <c:strCache>
                <c:ptCount val="2"/>
                <c:pt idx="0">
                  <c:v>DA</c:v>
                </c:pt>
                <c:pt idx="1">
                  <c:v>NU</c:v>
                </c:pt>
              </c:strCache>
            </c:strRef>
          </c:cat>
          <c:val>
            <c:numRef>
              <c:f>Sheet2!$Z$292:$AA$292</c:f>
              <c:numCache>
                <c:formatCode>General</c:formatCode>
                <c:ptCount val="2"/>
                <c:pt idx="0">
                  <c:v>48</c:v>
                </c:pt>
                <c:pt idx="1">
                  <c:v>52</c:v>
                </c:pt>
              </c:numCache>
            </c:numRef>
          </c:val>
          <c:extLst xmlns:c16r2="http://schemas.microsoft.com/office/drawing/2015/06/chart">
            <c:ext xmlns:c16="http://schemas.microsoft.com/office/drawing/2014/chart" uri="{C3380CC4-5D6E-409C-BE32-E72D297353CC}">
              <c16:uniqueId val="{00000004-ACA7-4539-B6D3-E3917EB637E1}"/>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3002707665494451"/>
          <c:y val="0.2433703173466954"/>
          <c:w val="0.33283122218418348"/>
          <c:h val="0.12784180386542601"/>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solidFill>
      <a:round/>
    </a:ln>
    <a:effectLst/>
  </c:spPr>
  <c:txPr>
    <a:bodyPr/>
    <a:lstStyle/>
    <a:p>
      <a:pPr>
        <a:defRPr>
          <a:solidFill>
            <a:schemeClr val="tx1"/>
          </a:solidFill>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 tinerilor</a:t>
            </a:r>
            <a:r>
              <a:rPr lang="ro-RO" sz="900" baseline="0">
                <a:solidFill>
                  <a:schemeClr val="accent1">
                    <a:lumMod val="50000"/>
                  </a:schemeClr>
                </a:solidFill>
              </a:rPr>
              <a:t> care ar dori în localitatea lor să fie implicați în:</a:t>
            </a:r>
            <a:endParaRPr lang="ro-RO" sz="900">
              <a:solidFill>
                <a:schemeClr val="accent1">
                  <a:lumMod val="50000"/>
                </a:schemeClr>
              </a:solidFill>
            </a:endParaRPr>
          </a:p>
        </c:rich>
      </c:tx>
      <c:overlay val="0"/>
      <c:spPr>
        <a:noFill/>
        <a:ln>
          <a:noFill/>
        </a:ln>
        <a:effectLst/>
      </c:spPr>
    </c:title>
    <c:autoTitleDeleted val="0"/>
    <c:plotArea>
      <c:layout/>
      <c:barChart>
        <c:barDir val="bar"/>
        <c:grouping val="clustered"/>
        <c:varyColors val="0"/>
        <c:ser>
          <c:idx val="0"/>
          <c:order val="0"/>
          <c:spPr>
            <a:solidFill>
              <a:schemeClr val="accent2"/>
            </a:solidFill>
            <a:ln>
              <a:noFill/>
            </a:ln>
            <a:effectLst/>
          </c:spPr>
          <c:invertIfNegative val="0"/>
          <c:dPt>
            <c:idx val="0"/>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1-B212-4BD2-B883-B5341CF48988}"/>
              </c:ext>
            </c:extLst>
          </c:dPt>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Sheet2!$N$303:$O$303</c:f>
              <c:strCache>
                <c:ptCount val="2"/>
                <c:pt idx="0">
                  <c:v>Proces Decizional</c:v>
                </c:pt>
                <c:pt idx="1">
                  <c:v>Consultări Publice</c:v>
                </c:pt>
              </c:strCache>
            </c:strRef>
          </c:cat>
          <c:val>
            <c:numRef>
              <c:f>Sheet2!$N$304:$O$304</c:f>
              <c:numCache>
                <c:formatCode>General</c:formatCode>
                <c:ptCount val="2"/>
                <c:pt idx="0">
                  <c:v>92</c:v>
                </c:pt>
                <c:pt idx="1">
                  <c:v>69</c:v>
                </c:pt>
              </c:numCache>
            </c:numRef>
          </c:val>
          <c:extLst xmlns:c16r2="http://schemas.microsoft.com/office/drawing/2015/06/chart">
            <c:ext xmlns:c16="http://schemas.microsoft.com/office/drawing/2014/chart" uri="{C3380CC4-5D6E-409C-BE32-E72D297353CC}">
              <c16:uniqueId val="{00000002-B212-4BD2-B883-B5341CF48988}"/>
            </c:ext>
          </c:extLst>
        </c:ser>
        <c:dLbls>
          <c:showLegendKey val="0"/>
          <c:showVal val="0"/>
          <c:showCatName val="0"/>
          <c:showSerName val="0"/>
          <c:showPercent val="0"/>
          <c:showBubbleSize val="0"/>
        </c:dLbls>
        <c:gapWidth val="182"/>
        <c:axId val="619759152"/>
        <c:axId val="619759544"/>
      </c:barChart>
      <c:catAx>
        <c:axId val="6197591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19759544"/>
        <c:crosses val="autoZero"/>
        <c:auto val="1"/>
        <c:lblAlgn val="ctr"/>
        <c:lblOffset val="100"/>
        <c:noMultiLvlLbl val="0"/>
      </c:catAx>
      <c:valAx>
        <c:axId val="619759544"/>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619759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sq-AL" sz="900">
                <a:solidFill>
                  <a:schemeClr val="accent1">
                    <a:lumMod val="50000"/>
                  </a:schemeClr>
                </a:solidFill>
              </a:rPr>
              <a:t>În ultimele 12 luni ... de servicii</a:t>
            </a:r>
            <a:r>
              <a:rPr lang="sq-AL" sz="900" baseline="0">
                <a:solidFill>
                  <a:schemeClr val="accent1">
                    <a:lumMod val="50000"/>
                  </a:schemeClr>
                </a:solidFill>
              </a:rPr>
              <a:t> de tineret</a:t>
            </a:r>
            <a:endParaRPr lang="sq-AL" sz="900">
              <a:solidFill>
                <a:schemeClr val="accent1">
                  <a:lumMod val="50000"/>
                </a:schemeClr>
              </a:solidFill>
            </a:endParaRPr>
          </a:p>
        </c:rich>
      </c:tx>
      <c:overlay val="0"/>
      <c:spPr>
        <a:noFill/>
        <a:ln>
          <a:noFill/>
        </a:ln>
        <a:effectLst/>
      </c:spPr>
    </c:title>
    <c:autoTitleDeleted val="0"/>
    <c:plotArea>
      <c:layout>
        <c:manualLayout>
          <c:layoutTarget val="inner"/>
          <c:xMode val="edge"/>
          <c:yMode val="edge"/>
          <c:x val="0.45991518527433006"/>
          <c:y val="0.26205997442430728"/>
          <c:w val="0.5400848147256706"/>
          <c:h val="0.66809882877131277"/>
        </c:manualLayout>
      </c:layout>
      <c:barChart>
        <c:barDir val="bar"/>
        <c:grouping val="clustered"/>
        <c:varyColors val="0"/>
        <c:ser>
          <c:idx val="1"/>
          <c:order val="0"/>
          <c:tx>
            <c:strRef>
              <c:f>accesibilitate!$B$86</c:f>
              <c:strCache>
                <c:ptCount val="1"/>
                <c:pt idx="0">
                  <c:v>Au beneficiat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accesibilitate!$C$84:$G$84</c:f>
              <c:strCache>
                <c:ptCount val="5"/>
                <c:pt idx="0">
                  <c:v>Serviciul de participare a tinerilor</c:v>
                </c:pt>
                <c:pt idx="1">
                  <c:v>Activități / programe de voluntariat</c:v>
                </c:pt>
                <c:pt idx="2">
                  <c:v>Educație pentru sănătate</c:v>
                </c:pt>
                <c:pt idx="3">
                  <c:v>Training-uri, seminare și sesiuni tematice de informare</c:v>
                </c:pt>
                <c:pt idx="4">
                  <c:v>Serviciul de abilitare economică a tinerilor, inclusiv orientare și ghidare în carieră</c:v>
                </c:pt>
              </c:strCache>
            </c:strRef>
          </c:cat>
          <c:val>
            <c:numRef>
              <c:f>accesibilitate!$C$86:$G$86</c:f>
              <c:numCache>
                <c:formatCode>General</c:formatCode>
                <c:ptCount val="5"/>
                <c:pt idx="0">
                  <c:v>5.5</c:v>
                </c:pt>
                <c:pt idx="1">
                  <c:v>9.9</c:v>
                </c:pt>
                <c:pt idx="2">
                  <c:v>10.6</c:v>
                </c:pt>
                <c:pt idx="3">
                  <c:v>12.7</c:v>
                </c:pt>
                <c:pt idx="4">
                  <c:v>11.4</c:v>
                </c:pt>
              </c:numCache>
            </c:numRef>
          </c:val>
          <c:extLst xmlns:c16r2="http://schemas.microsoft.com/office/drawing/2015/06/chart">
            <c:ext xmlns:c16="http://schemas.microsoft.com/office/drawing/2014/chart" uri="{C3380CC4-5D6E-409C-BE32-E72D297353CC}">
              <c16:uniqueId val="{00000000-C3F3-4545-9605-56152CF58814}"/>
            </c:ext>
          </c:extLst>
        </c:ser>
        <c:ser>
          <c:idx val="0"/>
          <c:order val="1"/>
          <c:tx>
            <c:strRef>
              <c:f>accesibilitate!$B$85</c:f>
              <c:strCache>
                <c:ptCount val="1"/>
                <c:pt idx="0">
                  <c:v>Au avut nevoie</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accesibilitate!$C$84:$G$84</c:f>
              <c:strCache>
                <c:ptCount val="5"/>
                <c:pt idx="0">
                  <c:v>Serviciul de participare a tinerilor</c:v>
                </c:pt>
                <c:pt idx="1">
                  <c:v>Activități / programe de voluntariat</c:v>
                </c:pt>
                <c:pt idx="2">
                  <c:v>Educație pentru sănătate</c:v>
                </c:pt>
                <c:pt idx="3">
                  <c:v>Training-uri, seminare și sesiuni tematice de informare</c:v>
                </c:pt>
                <c:pt idx="4">
                  <c:v>Serviciul de abilitare economică a tinerilor, inclusiv orientare și ghidare în carieră</c:v>
                </c:pt>
              </c:strCache>
            </c:strRef>
          </c:cat>
          <c:val>
            <c:numRef>
              <c:f>accesibilitate!$C$85:$G$85</c:f>
              <c:numCache>
                <c:formatCode>General</c:formatCode>
                <c:ptCount val="5"/>
                <c:pt idx="0">
                  <c:v>11</c:v>
                </c:pt>
                <c:pt idx="1">
                  <c:v>16.2</c:v>
                </c:pt>
                <c:pt idx="2">
                  <c:v>19.399999999999999</c:v>
                </c:pt>
                <c:pt idx="3">
                  <c:v>22.3</c:v>
                </c:pt>
                <c:pt idx="4">
                  <c:v>24</c:v>
                </c:pt>
              </c:numCache>
            </c:numRef>
          </c:val>
          <c:extLst xmlns:c16r2="http://schemas.microsoft.com/office/drawing/2015/06/chart">
            <c:ext xmlns:c16="http://schemas.microsoft.com/office/drawing/2014/chart" uri="{C3380CC4-5D6E-409C-BE32-E72D297353CC}">
              <c16:uniqueId val="{00000001-C3F3-4545-9605-56152CF58814}"/>
            </c:ext>
          </c:extLst>
        </c:ser>
        <c:dLbls>
          <c:showLegendKey val="0"/>
          <c:showVal val="1"/>
          <c:showCatName val="0"/>
          <c:showSerName val="0"/>
          <c:showPercent val="0"/>
          <c:showBubbleSize val="0"/>
        </c:dLbls>
        <c:gapWidth val="66"/>
        <c:axId val="619760328"/>
        <c:axId val="619760720"/>
      </c:barChart>
      <c:catAx>
        <c:axId val="619760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19760720"/>
        <c:crosses val="autoZero"/>
        <c:auto val="1"/>
        <c:lblAlgn val="ctr"/>
        <c:lblOffset val="100"/>
        <c:noMultiLvlLbl val="0"/>
      </c:catAx>
      <c:valAx>
        <c:axId val="619760720"/>
        <c:scaling>
          <c:orientation val="minMax"/>
        </c:scaling>
        <c:delete val="1"/>
        <c:axPos val="b"/>
        <c:numFmt formatCode="General" sourceLinked="1"/>
        <c:majorTickMark val="none"/>
        <c:minorTickMark val="none"/>
        <c:tickLblPos val="nextTo"/>
        <c:crossAx val="619760328"/>
        <c:crosses val="autoZero"/>
        <c:crossBetween val="between"/>
      </c:valAx>
      <c:spPr>
        <a:noFill/>
        <a:ln>
          <a:noFill/>
        </a:ln>
        <a:effectLst/>
      </c:spPr>
    </c:plotArea>
    <c:legend>
      <c:legendPos val="t"/>
      <c:layout>
        <c:manualLayout>
          <c:xMode val="edge"/>
          <c:yMode val="edge"/>
          <c:x val="0.17936155898073927"/>
          <c:y val="0.13572218739275568"/>
          <c:w val="0.59344658059874456"/>
          <c:h val="9.5949477371415737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Problemele cu care se confruntă tinerii, %</a:t>
            </a:r>
          </a:p>
        </c:rich>
      </c:tx>
      <c:overlay val="0"/>
      <c:spPr>
        <a:solidFill>
          <a:sysClr val="window" lastClr="FFFFFF"/>
        </a:solidFill>
        <a:ln>
          <a:noFill/>
        </a:ln>
        <a:effectLst/>
      </c:spPr>
    </c:title>
    <c:autoTitleDeleted val="0"/>
    <c:plotArea>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Sheet3!$F$53:$N$53</c:f>
              <c:strCache>
                <c:ptCount val="9"/>
                <c:pt idx="0">
                  <c:v>Migrația tinerilor peste hotare</c:v>
                </c:pt>
                <c:pt idx="1">
                  <c:v>Lipsa de posibilități de asigurare financiară a necesităților familiei/ viitoarei familii</c:v>
                </c:pt>
                <c:pt idx="2">
                  <c:v>Posibilități limitate de a iniția o afacere</c:v>
                </c:pt>
                <c:pt idx="3">
                  <c:v>Posibilități limitate de afirmare a tinerilor din Moldova</c:v>
                </c:pt>
                <c:pt idx="4">
                  <c:v>Dificultatea de a obține un loc de muncă </c:v>
                </c:pt>
                <c:pt idx="5">
                  <c:v>Acces limitat la servicii pentru tineri</c:v>
                </c:pt>
                <c:pt idx="6">
                  <c:v>Discriminarea tinerilor pe piața muncii</c:v>
                </c:pt>
                <c:pt idx="7">
                  <c:v>Nivelul scăzut de informare cu privire la sănătatea reproductivă</c:v>
                </c:pt>
                <c:pt idx="8">
                  <c:v>Criminalitatea în rîndul tinerilor în localitatea natală</c:v>
                </c:pt>
              </c:strCache>
            </c:strRef>
          </c:cat>
          <c:val>
            <c:numRef>
              <c:f>Sheet3!$F$54:$N$54</c:f>
              <c:numCache>
                <c:formatCode>General</c:formatCode>
                <c:ptCount val="9"/>
                <c:pt idx="0" formatCode="0">
                  <c:v>76</c:v>
                </c:pt>
                <c:pt idx="1">
                  <c:v>71</c:v>
                </c:pt>
                <c:pt idx="2">
                  <c:v>69</c:v>
                </c:pt>
                <c:pt idx="3">
                  <c:v>69</c:v>
                </c:pt>
                <c:pt idx="4">
                  <c:v>65</c:v>
                </c:pt>
                <c:pt idx="5">
                  <c:v>65</c:v>
                </c:pt>
                <c:pt idx="6">
                  <c:v>58</c:v>
                </c:pt>
                <c:pt idx="7">
                  <c:v>44</c:v>
                </c:pt>
                <c:pt idx="8">
                  <c:v>32</c:v>
                </c:pt>
              </c:numCache>
            </c:numRef>
          </c:val>
          <c:extLst xmlns:c16r2="http://schemas.microsoft.com/office/drawing/2015/06/chart">
            <c:ext xmlns:c16="http://schemas.microsoft.com/office/drawing/2014/chart" uri="{C3380CC4-5D6E-409C-BE32-E72D297353CC}">
              <c16:uniqueId val="{00000000-43DC-42BB-856D-517577F1AC14}"/>
            </c:ext>
          </c:extLst>
        </c:ser>
        <c:dLbls>
          <c:showLegendKey val="0"/>
          <c:showVal val="1"/>
          <c:showCatName val="0"/>
          <c:showSerName val="0"/>
          <c:showPercent val="0"/>
          <c:showBubbleSize val="0"/>
        </c:dLbls>
        <c:gapWidth val="44"/>
        <c:axId val="619761504"/>
        <c:axId val="619761896"/>
      </c:barChart>
      <c:catAx>
        <c:axId val="6197615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19761896"/>
        <c:crosses val="autoZero"/>
        <c:auto val="1"/>
        <c:lblAlgn val="ctr"/>
        <c:lblOffset val="100"/>
        <c:noMultiLvlLbl val="0"/>
      </c:catAx>
      <c:valAx>
        <c:axId val="619761896"/>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crossAx val="6197615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800" b="0" i="0" u="none" strike="noStrike" kern="1200" cap="none" spc="0" normalizeH="0" baseline="0">
                <a:solidFill>
                  <a:schemeClr val="accent1">
                    <a:lumMod val="50000"/>
                  </a:schemeClr>
                </a:solidFill>
                <a:latin typeface="+mj-lt"/>
                <a:ea typeface="+mj-ea"/>
                <a:cs typeface="+mj-cs"/>
              </a:defRPr>
            </a:pPr>
            <a:r>
              <a:rPr lang="en-US" sz="800" b="0">
                <a:solidFill>
                  <a:schemeClr val="accent1">
                    <a:lumMod val="50000"/>
                  </a:schemeClr>
                </a:solidFill>
              </a:rPr>
              <a:t>În localitatea Dvs</a:t>
            </a:r>
            <a:r>
              <a:rPr lang="ro-RO" sz="800" b="0">
                <a:solidFill>
                  <a:schemeClr val="accent1">
                    <a:lumMod val="50000"/>
                  </a:schemeClr>
                </a:solidFill>
              </a:rPr>
              <a:t> există Centru de tineret</a:t>
            </a:r>
            <a:r>
              <a:rPr lang="en-US" sz="800" b="0">
                <a:solidFill>
                  <a:schemeClr val="accent1">
                    <a:lumMod val="50000"/>
                  </a:schemeClr>
                </a:solidFill>
              </a:rPr>
              <a:t>?</a:t>
            </a:r>
          </a:p>
        </c:rich>
      </c:tx>
      <c:layout>
        <c:manualLayout>
          <c:xMode val="edge"/>
          <c:yMode val="edge"/>
          <c:x val="0.21542252194552236"/>
          <c:y val="1.1964592282450445E-2"/>
        </c:manualLayout>
      </c:layout>
      <c:overlay val="0"/>
      <c:spPr>
        <a:noFill/>
        <a:ln>
          <a:noFill/>
        </a:ln>
        <a:effectLst/>
      </c:spPr>
    </c:title>
    <c:autoTitleDeleted val="0"/>
    <c:plotArea>
      <c:layout>
        <c:manualLayout>
          <c:layoutTarget val="inner"/>
          <c:xMode val="edge"/>
          <c:yMode val="edge"/>
          <c:x val="0.18200404375290433"/>
          <c:y val="0.316059027777778"/>
          <c:w val="0.74782051765060531"/>
          <c:h val="0.52596989829396323"/>
        </c:manualLayout>
      </c:layout>
      <c:barChart>
        <c:barDir val="col"/>
        <c:grouping val="clustered"/>
        <c:varyColors val="0"/>
        <c:ser>
          <c:idx val="0"/>
          <c:order val="0"/>
          <c:tx>
            <c:strRef>
              <c:f>Sheet1!$C$18</c:f>
              <c:strCache>
                <c:ptCount val="1"/>
                <c:pt idx="0">
                  <c:v>În localitate</c:v>
                </c:pt>
              </c:strCache>
            </c:strRef>
          </c:tx>
          <c:spPr>
            <a:solidFill>
              <a:schemeClr val="accent2"/>
            </a:solidFill>
            <a:ln>
              <a:noFill/>
            </a:ln>
            <a:effectLst/>
          </c:spPr>
          <c:invertIfNegative val="0"/>
          <c:dPt>
            <c:idx val="0"/>
            <c:invertIfNegative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DA66-4174-B0D1-F48C7DB0E99B}"/>
              </c:ext>
            </c:extLst>
          </c:dPt>
          <c:dLbls>
            <c:dLbl>
              <c:idx val="0"/>
              <c:layout>
                <c:manualLayout>
                  <c:x val="0"/>
                  <c:y val="1.736111111111112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66-4174-B0D1-F48C7DB0E99B}"/>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Sheet1!$B$19:$B$20</c:f>
              <c:strCache>
                <c:ptCount val="2"/>
                <c:pt idx="0">
                  <c:v>Urban</c:v>
                </c:pt>
                <c:pt idx="1">
                  <c:v>Rural</c:v>
                </c:pt>
              </c:strCache>
            </c:strRef>
          </c:cat>
          <c:val>
            <c:numRef>
              <c:f>Sheet1!$C$19:$C$20</c:f>
              <c:numCache>
                <c:formatCode>General</c:formatCode>
                <c:ptCount val="2"/>
                <c:pt idx="0">
                  <c:v>92.9</c:v>
                </c:pt>
                <c:pt idx="1">
                  <c:v>21.6</c:v>
                </c:pt>
              </c:numCache>
            </c:numRef>
          </c:val>
          <c:extLst xmlns:c16r2="http://schemas.microsoft.com/office/drawing/2015/06/chart">
            <c:ext xmlns:c16="http://schemas.microsoft.com/office/drawing/2014/chart" uri="{C3380CC4-5D6E-409C-BE32-E72D297353CC}">
              <c16:uniqueId val="{00000004-DA66-4174-B0D1-F48C7DB0E99B}"/>
            </c:ext>
          </c:extLst>
        </c:ser>
        <c:dLbls>
          <c:showLegendKey val="0"/>
          <c:showVal val="1"/>
          <c:showCatName val="0"/>
          <c:showSerName val="0"/>
          <c:showPercent val="0"/>
          <c:showBubbleSize val="0"/>
        </c:dLbls>
        <c:gapWidth val="267"/>
        <c:overlap val="-43"/>
        <c:axId val="619762680"/>
        <c:axId val="619763072"/>
      </c:barChart>
      <c:catAx>
        <c:axId val="6197626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latin typeface="+mn-lt"/>
                <a:ea typeface="+mn-ea"/>
                <a:cs typeface="+mn-cs"/>
              </a:defRPr>
            </a:pPr>
            <a:endParaRPr lang="ru-RU"/>
          </a:p>
        </c:txPr>
        <c:crossAx val="619763072"/>
        <c:crosses val="autoZero"/>
        <c:auto val="1"/>
        <c:lblAlgn val="ctr"/>
        <c:lblOffset val="100"/>
        <c:noMultiLvlLbl val="0"/>
      </c:catAx>
      <c:valAx>
        <c:axId val="619763072"/>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61976268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800" b="0" i="0" u="none" strike="noStrike" kern="1200" cap="none" spc="0" normalizeH="0" baseline="0">
                <a:solidFill>
                  <a:schemeClr val="accent1">
                    <a:lumMod val="50000"/>
                  </a:schemeClr>
                </a:solidFill>
                <a:latin typeface="+mj-lt"/>
                <a:ea typeface="+mj-ea"/>
                <a:cs typeface="+mj-cs"/>
              </a:defRPr>
            </a:pPr>
            <a:r>
              <a:rPr lang="sq-AL" sz="800" b="0">
                <a:solidFill>
                  <a:schemeClr val="accent1">
                    <a:lumMod val="50000"/>
                  </a:schemeClr>
                </a:solidFill>
              </a:rPr>
              <a:t>Cunoașteți despre existența Centrelor de tineret?</a:t>
            </a:r>
          </a:p>
        </c:rich>
      </c:tx>
      <c:layout>
        <c:manualLayout>
          <c:xMode val="edge"/>
          <c:yMode val="edge"/>
          <c:x val="0.13539295795572723"/>
          <c:y val="2.7586206896551741E-2"/>
        </c:manualLayout>
      </c:layout>
      <c:overlay val="0"/>
      <c:spPr>
        <a:noFill/>
        <a:ln>
          <a:noFill/>
        </a:ln>
        <a:effectLst/>
      </c:spPr>
    </c:title>
    <c:autoTitleDeleted val="0"/>
    <c:plotArea>
      <c:layout>
        <c:manualLayout>
          <c:layoutTarget val="inner"/>
          <c:xMode val="edge"/>
          <c:yMode val="edge"/>
          <c:x val="0.15074926954885376"/>
          <c:y val="0.31523809523809532"/>
          <c:w val="0.7800683405140395"/>
          <c:h val="0.51854313665337348"/>
        </c:manualLayout>
      </c:layout>
      <c:barChart>
        <c:barDir val="col"/>
        <c:grouping val="clustered"/>
        <c:varyColors val="0"/>
        <c:ser>
          <c:idx val="0"/>
          <c:order val="0"/>
          <c:spPr>
            <a:solidFill>
              <a:schemeClr val="accent1">
                <a:lumMod val="50000"/>
              </a:schemeClr>
            </a:solidFill>
            <a:ln>
              <a:noFill/>
            </a:ln>
            <a:effectLst/>
          </c:spPr>
          <c:invertIfNegative val="0"/>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B527-48EF-A25F-17694E274CAD}"/>
              </c:ext>
            </c:extLst>
          </c:dPt>
          <c:dLbls>
            <c:spPr>
              <a:noFill/>
              <a:ln>
                <a:noFill/>
              </a:ln>
              <a:effectLst/>
            </c:spPr>
            <c:txPr>
              <a:bodyPr rot="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Sheet1!$N$3:$N$4</c:f>
              <c:strCache>
                <c:ptCount val="2"/>
                <c:pt idx="0">
                  <c:v>Urban</c:v>
                </c:pt>
                <c:pt idx="1">
                  <c:v>Rural</c:v>
                </c:pt>
              </c:strCache>
            </c:strRef>
          </c:cat>
          <c:val>
            <c:numRef>
              <c:f>Sheet1!$O$3:$O$4</c:f>
              <c:numCache>
                <c:formatCode>General</c:formatCode>
                <c:ptCount val="2"/>
                <c:pt idx="0">
                  <c:v>32</c:v>
                </c:pt>
                <c:pt idx="1">
                  <c:v>20.3</c:v>
                </c:pt>
              </c:numCache>
            </c:numRef>
          </c:val>
          <c:extLst xmlns:c16r2="http://schemas.microsoft.com/office/drawing/2015/06/chart">
            <c:ext xmlns:c16="http://schemas.microsoft.com/office/drawing/2014/chart" uri="{C3380CC4-5D6E-409C-BE32-E72D297353CC}">
              <c16:uniqueId val="{00000002-B527-48EF-A25F-17694E274CAD}"/>
            </c:ext>
          </c:extLst>
        </c:ser>
        <c:dLbls>
          <c:showLegendKey val="0"/>
          <c:showVal val="1"/>
          <c:showCatName val="0"/>
          <c:showSerName val="0"/>
          <c:showPercent val="0"/>
          <c:showBubbleSize val="0"/>
        </c:dLbls>
        <c:gapWidth val="267"/>
        <c:overlap val="-43"/>
        <c:axId val="619763856"/>
        <c:axId val="619764248"/>
      </c:barChart>
      <c:catAx>
        <c:axId val="61976385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latin typeface="+mn-lt"/>
                <a:ea typeface="+mn-ea"/>
                <a:cs typeface="+mn-cs"/>
              </a:defRPr>
            </a:pPr>
            <a:endParaRPr lang="ru-RU"/>
          </a:p>
        </c:txPr>
        <c:crossAx val="619764248"/>
        <c:crosses val="autoZero"/>
        <c:auto val="1"/>
        <c:lblAlgn val="ctr"/>
        <c:lblOffset val="100"/>
        <c:noMultiLvlLbl val="0"/>
      </c:catAx>
      <c:valAx>
        <c:axId val="619764248"/>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61976385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800" b="0" i="0" u="none" strike="noStrike" kern="1200" cap="none" spc="0" normalizeH="0" baseline="0">
                <a:solidFill>
                  <a:schemeClr val="accent1">
                    <a:lumMod val="50000"/>
                  </a:schemeClr>
                </a:solidFill>
                <a:latin typeface="+mj-lt"/>
                <a:ea typeface="+mj-ea"/>
                <a:cs typeface="+mj-cs"/>
              </a:defRPr>
            </a:pPr>
            <a:r>
              <a:rPr lang="ro-RO" sz="800" b="0">
                <a:solidFill>
                  <a:schemeClr val="accent1">
                    <a:lumMod val="50000"/>
                  </a:schemeClr>
                </a:solidFill>
              </a:rPr>
              <a:t>E</a:t>
            </a:r>
            <a:r>
              <a:rPr lang="en-US" sz="800" b="0">
                <a:solidFill>
                  <a:schemeClr val="accent1">
                    <a:lumMod val="50000"/>
                  </a:schemeClr>
                </a:solidFill>
              </a:rPr>
              <a:t>xist</a:t>
            </a:r>
            <a:r>
              <a:rPr lang="ro-RO" sz="800" b="0">
                <a:solidFill>
                  <a:schemeClr val="accent1">
                    <a:lumMod val="50000"/>
                  </a:schemeClr>
                </a:solidFill>
              </a:rPr>
              <a:t>ă Centru de tineret în...?</a:t>
            </a:r>
            <a:endParaRPr lang="sq-AL" sz="800" b="0">
              <a:solidFill>
                <a:schemeClr val="accent1">
                  <a:lumMod val="50000"/>
                </a:schemeClr>
              </a:solidFill>
            </a:endParaRPr>
          </a:p>
        </c:rich>
      </c:tx>
      <c:layout>
        <c:manualLayout>
          <c:xMode val="edge"/>
          <c:yMode val="edge"/>
          <c:x val="0.31688335469694218"/>
          <c:y val="1.5059481201213495E-2"/>
        </c:manualLayout>
      </c:layout>
      <c:overlay val="0"/>
      <c:spPr>
        <a:noFill/>
        <a:ln>
          <a:noFill/>
        </a:ln>
        <a:effectLst/>
      </c:spPr>
    </c:title>
    <c:autoTitleDeleted val="0"/>
    <c:plotArea>
      <c:layout>
        <c:manualLayout>
          <c:layoutTarget val="inner"/>
          <c:xMode val="edge"/>
          <c:yMode val="edge"/>
          <c:x val="8.9657868819194755E-2"/>
          <c:y val="0.38886208844147674"/>
          <c:w val="0.87577267800670155"/>
          <c:h val="0.45756603209408958"/>
        </c:manualLayout>
      </c:layout>
      <c:barChart>
        <c:barDir val="col"/>
        <c:grouping val="clustered"/>
        <c:varyColors val="0"/>
        <c:ser>
          <c:idx val="0"/>
          <c:order val="0"/>
          <c:tx>
            <c:strRef>
              <c:f>Sheet1!$C$18</c:f>
              <c:strCache>
                <c:ptCount val="1"/>
                <c:pt idx="0">
                  <c:v>În localitatea Dvs.</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Sheet1!$B$21:$B$23</c:f>
              <c:strCache>
                <c:ptCount val="3"/>
                <c:pt idx="0">
                  <c:v>Total</c:v>
                </c:pt>
                <c:pt idx="1">
                  <c:v>Băieți</c:v>
                </c:pt>
                <c:pt idx="2">
                  <c:v>Fete</c:v>
                </c:pt>
              </c:strCache>
            </c:strRef>
          </c:cat>
          <c:val>
            <c:numRef>
              <c:f>Sheet1!$C$21:$C$23</c:f>
              <c:numCache>
                <c:formatCode>General</c:formatCode>
                <c:ptCount val="3"/>
                <c:pt idx="0">
                  <c:v>60</c:v>
                </c:pt>
                <c:pt idx="1">
                  <c:v>65.8</c:v>
                </c:pt>
                <c:pt idx="2">
                  <c:v>56.9</c:v>
                </c:pt>
              </c:numCache>
            </c:numRef>
          </c:val>
          <c:extLst xmlns:c16r2="http://schemas.microsoft.com/office/drawing/2015/06/chart">
            <c:ext xmlns:c16="http://schemas.microsoft.com/office/drawing/2014/chart" uri="{C3380CC4-5D6E-409C-BE32-E72D297353CC}">
              <c16:uniqueId val="{00000000-C2DA-49BA-BF5D-5B1912460030}"/>
            </c:ext>
          </c:extLst>
        </c:ser>
        <c:ser>
          <c:idx val="1"/>
          <c:order val="1"/>
          <c:tx>
            <c:strRef>
              <c:f>Sheet1!$D$18</c:f>
              <c:strCache>
                <c:ptCount val="1"/>
                <c:pt idx="0">
                  <c:v>În centrul raional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lang="en-US"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Sheet1!$B$21:$B$23</c:f>
              <c:strCache>
                <c:ptCount val="3"/>
                <c:pt idx="0">
                  <c:v>Total</c:v>
                </c:pt>
                <c:pt idx="1">
                  <c:v>Băieți</c:v>
                </c:pt>
                <c:pt idx="2">
                  <c:v>Fete</c:v>
                </c:pt>
              </c:strCache>
            </c:strRef>
          </c:cat>
          <c:val>
            <c:numRef>
              <c:f>Sheet1!$D$21:$D$23</c:f>
              <c:numCache>
                <c:formatCode>General</c:formatCode>
                <c:ptCount val="3"/>
                <c:pt idx="0">
                  <c:v>85.6</c:v>
                </c:pt>
                <c:pt idx="1">
                  <c:v>82.2</c:v>
                </c:pt>
                <c:pt idx="2">
                  <c:v>87.4</c:v>
                </c:pt>
              </c:numCache>
            </c:numRef>
          </c:val>
          <c:extLst xmlns:c16r2="http://schemas.microsoft.com/office/drawing/2015/06/chart">
            <c:ext xmlns:c16="http://schemas.microsoft.com/office/drawing/2014/chart" uri="{C3380CC4-5D6E-409C-BE32-E72D297353CC}">
              <c16:uniqueId val="{00000001-C2DA-49BA-BF5D-5B1912460030}"/>
            </c:ext>
          </c:extLst>
        </c:ser>
        <c:dLbls>
          <c:showLegendKey val="0"/>
          <c:showVal val="1"/>
          <c:showCatName val="0"/>
          <c:showSerName val="0"/>
          <c:showPercent val="0"/>
          <c:showBubbleSize val="0"/>
        </c:dLbls>
        <c:gapWidth val="267"/>
        <c:overlap val="-43"/>
        <c:axId val="619765032"/>
        <c:axId val="619765424"/>
      </c:barChart>
      <c:catAx>
        <c:axId val="61976503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solidFill>
                <a:latin typeface="+mn-lt"/>
                <a:ea typeface="+mn-ea"/>
                <a:cs typeface="+mn-cs"/>
              </a:defRPr>
            </a:pPr>
            <a:endParaRPr lang="ru-RU"/>
          </a:p>
        </c:txPr>
        <c:crossAx val="619765424"/>
        <c:crosses val="autoZero"/>
        <c:auto val="1"/>
        <c:lblAlgn val="ctr"/>
        <c:lblOffset val="100"/>
        <c:noMultiLvlLbl val="0"/>
      </c:catAx>
      <c:valAx>
        <c:axId val="619765424"/>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619765032"/>
        <c:crosses val="autoZero"/>
        <c:crossBetween val="between"/>
      </c:valAx>
      <c:spPr>
        <a:pattFill prst="ltDnDiag">
          <a:fgClr>
            <a:schemeClr val="dk1">
              <a:lumMod val="15000"/>
              <a:lumOff val="85000"/>
            </a:schemeClr>
          </a:fgClr>
          <a:bgClr>
            <a:schemeClr val="lt1"/>
          </a:bgClr>
        </a:pattFill>
        <a:ln>
          <a:noFill/>
        </a:ln>
        <a:effectLst/>
      </c:spPr>
    </c:plotArea>
    <c:legend>
      <c:legendPos val="t"/>
      <c:layout>
        <c:manualLayout>
          <c:xMode val="edge"/>
          <c:yMode val="edge"/>
          <c:x val="0.12971610200101141"/>
          <c:y val="0.17028735044483087"/>
          <c:w val="0.73717113342483642"/>
          <c:h val="0.1347314819180537"/>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en-US" sz="900">
                <a:solidFill>
                  <a:schemeClr val="accent1">
                    <a:lumMod val="50000"/>
                  </a:schemeClr>
                </a:solidFill>
              </a:rPr>
              <a:t>Structura popula</a:t>
            </a:r>
            <a:r>
              <a:rPr lang="x-none" sz="900">
                <a:solidFill>
                  <a:schemeClr val="accent1">
                    <a:lumMod val="50000"/>
                  </a:schemeClr>
                </a:solidFill>
              </a:rPr>
              <a:t>ției pe grupe de vârstă, </a:t>
            </a:r>
            <a:r>
              <a:rPr lang="x-none" sz="900">
                <a:solidFill>
                  <a:schemeClr val="accent2"/>
                </a:solidFill>
              </a:rPr>
              <a:t>la nivel național</a:t>
            </a:r>
            <a:endParaRPr lang="ro-RO" sz="900">
              <a:solidFill>
                <a:schemeClr val="accent2"/>
              </a:solidFill>
            </a:endParaRPr>
          </a:p>
        </c:rich>
      </c:tx>
      <c:overlay val="0"/>
      <c:spPr>
        <a:noFill/>
        <a:ln>
          <a:noFill/>
        </a:ln>
        <a:effectLst/>
      </c:spPr>
    </c:title>
    <c:autoTitleDeleted val="0"/>
    <c:plotArea>
      <c:layout/>
      <c:barChart>
        <c:barDir val="col"/>
        <c:grouping val="percentStacked"/>
        <c:varyColors val="0"/>
        <c:ser>
          <c:idx val="0"/>
          <c:order val="0"/>
          <c:tx>
            <c:strRef>
              <c:f>Sheet1!$B$2</c:f>
              <c:strCache>
                <c:ptCount val="1"/>
                <c:pt idx="0">
                  <c:v>14-19 ani </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lang="en-US" sz="8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Sheet1!$A$3:$A$4</c:f>
              <c:numCache>
                <c:formatCode>General</c:formatCode>
                <c:ptCount val="2"/>
                <c:pt idx="0">
                  <c:v>2021</c:v>
                </c:pt>
                <c:pt idx="1">
                  <c:v>2017</c:v>
                </c:pt>
              </c:numCache>
            </c:numRef>
          </c:cat>
          <c:val>
            <c:numRef>
              <c:f>Sheet1!$B$3:$B$4</c:f>
              <c:numCache>
                <c:formatCode>General</c:formatCode>
                <c:ptCount val="2"/>
                <c:pt idx="0">
                  <c:v>24.1</c:v>
                </c:pt>
                <c:pt idx="1">
                  <c:v>22</c:v>
                </c:pt>
              </c:numCache>
            </c:numRef>
          </c:val>
          <c:extLst xmlns:c16r2="http://schemas.microsoft.com/office/drawing/2015/06/chart">
            <c:ext xmlns:c16="http://schemas.microsoft.com/office/drawing/2014/chart" uri="{C3380CC4-5D6E-409C-BE32-E72D297353CC}">
              <c16:uniqueId val="{00000000-A371-41FD-B56F-4B5B3F58008F}"/>
            </c:ext>
          </c:extLst>
        </c:ser>
        <c:ser>
          <c:idx val="1"/>
          <c:order val="1"/>
          <c:tx>
            <c:strRef>
              <c:f>Sheet1!$C$2</c:f>
              <c:strCache>
                <c:ptCount val="1"/>
                <c:pt idx="0">
                  <c:v>20-24</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Sheet1!$A$3:$A$4</c:f>
              <c:numCache>
                <c:formatCode>General</c:formatCode>
                <c:ptCount val="2"/>
                <c:pt idx="0">
                  <c:v>2021</c:v>
                </c:pt>
                <c:pt idx="1">
                  <c:v>2017</c:v>
                </c:pt>
              </c:numCache>
            </c:numRef>
          </c:cat>
          <c:val>
            <c:numRef>
              <c:f>Sheet1!$C$3:$C$4</c:f>
              <c:numCache>
                <c:formatCode>General</c:formatCode>
                <c:ptCount val="2"/>
                <c:pt idx="0">
                  <c:v>19.600000000000001</c:v>
                </c:pt>
                <c:pt idx="1">
                  <c:v>23.5</c:v>
                </c:pt>
              </c:numCache>
            </c:numRef>
          </c:val>
          <c:extLst xmlns:c16r2="http://schemas.microsoft.com/office/drawing/2015/06/chart">
            <c:ext xmlns:c16="http://schemas.microsoft.com/office/drawing/2014/chart" uri="{C3380CC4-5D6E-409C-BE32-E72D297353CC}">
              <c16:uniqueId val="{00000001-A371-41FD-B56F-4B5B3F58008F}"/>
            </c:ext>
          </c:extLst>
        </c:ser>
        <c:ser>
          <c:idx val="2"/>
          <c:order val="2"/>
          <c:tx>
            <c:strRef>
              <c:f>Sheet1!$D$2</c:f>
              <c:strCache>
                <c:ptCount val="1"/>
                <c:pt idx="0">
                  <c:v>25-29</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Sheet1!$A$3:$A$4</c:f>
              <c:numCache>
                <c:formatCode>General</c:formatCode>
                <c:ptCount val="2"/>
                <c:pt idx="0">
                  <c:v>2021</c:v>
                </c:pt>
                <c:pt idx="1">
                  <c:v>2017</c:v>
                </c:pt>
              </c:numCache>
            </c:numRef>
          </c:cat>
          <c:val>
            <c:numRef>
              <c:f>Sheet1!$D$3:$D$4</c:f>
              <c:numCache>
                <c:formatCode>General</c:formatCode>
                <c:ptCount val="2"/>
                <c:pt idx="0">
                  <c:v>25.4</c:v>
                </c:pt>
                <c:pt idx="1">
                  <c:v>27.3</c:v>
                </c:pt>
              </c:numCache>
            </c:numRef>
          </c:val>
          <c:extLst xmlns:c16r2="http://schemas.microsoft.com/office/drawing/2015/06/chart">
            <c:ext xmlns:c16="http://schemas.microsoft.com/office/drawing/2014/chart" uri="{C3380CC4-5D6E-409C-BE32-E72D297353CC}">
              <c16:uniqueId val="{00000002-A371-41FD-B56F-4B5B3F58008F}"/>
            </c:ext>
          </c:extLst>
        </c:ser>
        <c:ser>
          <c:idx val="3"/>
          <c:order val="3"/>
          <c:tx>
            <c:strRef>
              <c:f>Sheet1!$E$2</c:f>
              <c:strCache>
                <c:ptCount val="1"/>
                <c:pt idx="0">
                  <c:v>30-34</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Sheet1!$A$3:$A$4</c:f>
              <c:numCache>
                <c:formatCode>General</c:formatCode>
                <c:ptCount val="2"/>
                <c:pt idx="0">
                  <c:v>2021</c:v>
                </c:pt>
                <c:pt idx="1">
                  <c:v>2017</c:v>
                </c:pt>
              </c:numCache>
            </c:numRef>
          </c:cat>
          <c:val>
            <c:numRef>
              <c:f>Sheet1!$E$3:$E$4</c:f>
              <c:numCache>
                <c:formatCode>General</c:formatCode>
                <c:ptCount val="2"/>
                <c:pt idx="0">
                  <c:v>30.9</c:v>
                </c:pt>
                <c:pt idx="1">
                  <c:v>27.2</c:v>
                </c:pt>
              </c:numCache>
            </c:numRef>
          </c:val>
          <c:extLst xmlns:c16r2="http://schemas.microsoft.com/office/drawing/2015/06/chart">
            <c:ext xmlns:c16="http://schemas.microsoft.com/office/drawing/2014/chart" uri="{C3380CC4-5D6E-409C-BE32-E72D297353CC}">
              <c16:uniqueId val="{00000003-A371-41FD-B56F-4B5B3F58008F}"/>
            </c:ext>
          </c:extLst>
        </c:ser>
        <c:dLbls>
          <c:showLegendKey val="0"/>
          <c:showVal val="1"/>
          <c:showCatName val="0"/>
          <c:showSerName val="0"/>
          <c:showPercent val="0"/>
          <c:showBubbleSize val="0"/>
        </c:dLbls>
        <c:gapWidth val="23"/>
        <c:overlap val="100"/>
        <c:axId val="619278880"/>
        <c:axId val="619281232"/>
      </c:barChart>
      <c:catAx>
        <c:axId val="61927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19281232"/>
        <c:crosses val="autoZero"/>
        <c:auto val="1"/>
        <c:lblAlgn val="ctr"/>
        <c:lblOffset val="100"/>
        <c:noMultiLvlLbl val="0"/>
      </c:catAx>
      <c:valAx>
        <c:axId val="619281232"/>
        <c:scaling>
          <c:orientation val="minMax"/>
        </c:scaling>
        <c:delete val="1"/>
        <c:axPos val="l"/>
        <c:numFmt formatCode="0%" sourceLinked="1"/>
        <c:majorTickMark val="none"/>
        <c:minorTickMark val="none"/>
        <c:tickLblPos val="nextTo"/>
        <c:crossAx val="6192788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Indicele mediu al satisfacției vizavi de calitatea serviciilor prestate de instituțiile pentru tineret</a:t>
            </a:r>
          </a:p>
        </c:rich>
      </c:tx>
      <c:overlay val="0"/>
      <c:spPr>
        <a:noFill/>
        <a:ln>
          <a:noFill/>
        </a:ln>
        <a:effectLst/>
      </c:spPr>
    </c:title>
    <c:autoTitleDeleted val="0"/>
    <c:plotArea>
      <c:layout/>
      <c:barChart>
        <c:barDir val="col"/>
        <c:grouping val="clustered"/>
        <c:varyColors val="0"/>
        <c:ser>
          <c:idx val="0"/>
          <c:order val="0"/>
          <c:spPr>
            <a:solidFill>
              <a:schemeClr val="accent2"/>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Sheet3!$F$44:$J$44</c:f>
              <c:strCache>
                <c:ptCount val="5"/>
                <c:pt idx="0">
                  <c:v>ONG-uri pentru tineri</c:v>
                </c:pt>
                <c:pt idx="1">
                  <c:v>Centru de tineret</c:v>
                </c:pt>
                <c:pt idx="2">
                  <c:v>Centrul de sănătate prietenos tinerilor</c:v>
                </c:pt>
                <c:pt idx="3">
                  <c:v>Grupuri locale de inițiativă a tinerilor</c:v>
                </c:pt>
                <c:pt idx="4">
                  <c:v>Consilii locale ale tinerilor</c:v>
                </c:pt>
              </c:strCache>
            </c:strRef>
          </c:cat>
          <c:val>
            <c:numRef>
              <c:f>Sheet3!$F$45:$J$45</c:f>
              <c:numCache>
                <c:formatCode>General</c:formatCode>
                <c:ptCount val="5"/>
                <c:pt idx="0">
                  <c:v>3.5</c:v>
                </c:pt>
                <c:pt idx="1">
                  <c:v>3.6</c:v>
                </c:pt>
                <c:pt idx="2">
                  <c:v>3.6</c:v>
                </c:pt>
                <c:pt idx="3">
                  <c:v>3.2</c:v>
                </c:pt>
                <c:pt idx="4">
                  <c:v>3.6</c:v>
                </c:pt>
              </c:numCache>
            </c:numRef>
          </c:val>
          <c:extLst xmlns:c16r2="http://schemas.microsoft.com/office/drawing/2015/06/chart">
            <c:ext xmlns:c16="http://schemas.microsoft.com/office/drawing/2014/chart" uri="{C3380CC4-5D6E-409C-BE32-E72D297353CC}">
              <c16:uniqueId val="{00000002-738F-43E4-9D79-5B65DFD9A2FE}"/>
            </c:ext>
          </c:extLst>
        </c:ser>
        <c:dLbls>
          <c:showLegendKey val="0"/>
          <c:showVal val="0"/>
          <c:showCatName val="0"/>
          <c:showSerName val="0"/>
          <c:showPercent val="0"/>
          <c:showBubbleSize val="0"/>
        </c:dLbls>
        <c:gapWidth val="150"/>
        <c:axId val="619766208"/>
        <c:axId val="619766600"/>
      </c:barChart>
      <c:catAx>
        <c:axId val="6197662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19766600"/>
        <c:crosses val="autoZero"/>
        <c:auto val="1"/>
        <c:lblAlgn val="ctr"/>
        <c:lblOffset val="100"/>
        <c:noMultiLvlLbl val="0"/>
      </c:catAx>
      <c:valAx>
        <c:axId val="619766600"/>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crossAx val="619766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Arial" panose="020B0604020202020204" pitchFamily="34" charset="0"/>
              </a:defRPr>
            </a:pPr>
            <a:r>
              <a:rPr lang="ro-RO" sz="900">
                <a:solidFill>
                  <a:schemeClr val="accent1">
                    <a:lumMod val="50000"/>
                  </a:schemeClr>
                </a:solidFill>
              </a:rPr>
              <a:t>Ponderea tinerilor NEET pe grupe de vârstă</a:t>
            </a:r>
            <a:endParaRPr lang="en-US" sz="900">
              <a:solidFill>
                <a:schemeClr val="accent1">
                  <a:lumMod val="50000"/>
                </a:schemeClr>
              </a:solidFill>
            </a:endParaRPr>
          </a:p>
        </c:rich>
      </c:tx>
      <c:overlay val="0"/>
      <c:spPr>
        <a:noFill/>
        <a:ln>
          <a:noFill/>
        </a:ln>
        <a:effectLst/>
      </c:spPr>
    </c:title>
    <c:autoTitleDeleted val="0"/>
    <c:plotArea>
      <c:layout>
        <c:manualLayout>
          <c:layoutTarget val="inner"/>
          <c:xMode val="edge"/>
          <c:yMode val="edge"/>
          <c:x val="2.3668639053254437E-2"/>
          <c:y val="0.38306605186579967"/>
          <c:w val="0.9526627218934911"/>
          <c:h val="0.39150280297843243"/>
        </c:manualLayout>
      </c:layout>
      <c:barChart>
        <c:barDir val="col"/>
        <c:grouping val="clustered"/>
        <c:varyColors val="0"/>
        <c:ser>
          <c:idx val="0"/>
          <c:order val="0"/>
          <c:tx>
            <c:strRef>
              <c:f>'Figura 7'!$A$19</c:f>
              <c:strCache>
                <c:ptCount val="1"/>
                <c:pt idx="0">
                  <c:v>Total</c:v>
                </c:pt>
              </c:strCache>
            </c:strRef>
          </c:tx>
          <c:spPr>
            <a:solidFill>
              <a:schemeClr val="accent3"/>
            </a:solidFill>
            <a:ln>
              <a:noFill/>
            </a:ln>
            <a:effectLst/>
          </c:spPr>
          <c:invertIfNegative val="0"/>
          <c:dLbls>
            <c:dLbl>
              <c:idx val="0"/>
              <c:tx>
                <c:rich>
                  <a:bodyPr/>
                  <a:lstStyle/>
                  <a:p>
                    <a:fld id="{895E5D3F-021A-4205-B8A3-7560FFB8D048}"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
              <c:tx>
                <c:rich>
                  <a:bodyPr/>
                  <a:lstStyle/>
                  <a:p>
                    <a:fld id="{A35B6A53-384E-47E3-9BD9-913ACE88088B}"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9304475B-E943-4B2F-ACD0-EE0675448856}"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B7667861-0473-4C86-B483-1D63F2851B27}"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
              <c:tx>
                <c:rich>
                  <a:bodyPr/>
                  <a:lstStyle/>
                  <a:p>
                    <a:fld id="{0B473323-147F-4D9E-9EC0-E50704925ED2}"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tx>
                <c:rich>
                  <a:bodyPr/>
                  <a:lstStyle/>
                  <a:p>
                    <a:fld id="{4E1C6E87-0399-446F-B1DC-4B3A02B88969}"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'Figura 7'!$B$17:$G$18</c:f>
              <c:multiLvlStrCache>
                <c:ptCount val="6"/>
                <c:lvl>
                  <c:pt idx="0">
                    <c:v>15-24 ani</c:v>
                  </c:pt>
                  <c:pt idx="1">
                    <c:v>15-29 ani</c:v>
                  </c:pt>
                  <c:pt idx="2">
                    <c:v>15-34 ani</c:v>
                  </c:pt>
                  <c:pt idx="3">
                    <c:v>15-24 ani</c:v>
                  </c:pt>
                  <c:pt idx="4">
                    <c:v>15-29 ani</c:v>
                  </c:pt>
                  <c:pt idx="5">
                    <c:v>15-34 ani</c:v>
                  </c:pt>
                </c:lvl>
                <c:lvl>
                  <c:pt idx="0">
                    <c:v>2019</c:v>
                  </c:pt>
                  <c:pt idx="3">
                    <c:v>2020</c:v>
                  </c:pt>
                </c:lvl>
              </c:multiLvlStrCache>
            </c:multiLvlStrRef>
          </c:cat>
          <c:val>
            <c:numRef>
              <c:f>'Figura 7'!$B$19:$G$19</c:f>
              <c:numCache>
                <c:formatCode>0.0</c:formatCode>
                <c:ptCount val="6"/>
                <c:pt idx="0">
                  <c:v>19.5</c:v>
                </c:pt>
                <c:pt idx="1">
                  <c:v>27.4</c:v>
                </c:pt>
                <c:pt idx="2">
                  <c:v>30.8</c:v>
                </c:pt>
                <c:pt idx="3">
                  <c:v>17.600000000000001</c:v>
                </c:pt>
                <c:pt idx="4">
                  <c:v>26</c:v>
                </c:pt>
                <c:pt idx="5">
                  <c:v>21.2</c:v>
                </c:pt>
              </c:numCache>
            </c:numRef>
          </c:val>
          <c:extLst xmlns:c16r2="http://schemas.microsoft.com/office/drawing/2015/06/chart">
            <c:ext xmlns:c16="http://schemas.microsoft.com/office/drawing/2014/chart" uri="{C3380CC4-5D6E-409C-BE32-E72D297353CC}">
              <c16:uniqueId val="{00000006-A845-45F5-BE52-9C4AB60513C2}"/>
            </c:ext>
            <c:ext xmlns:c15="http://schemas.microsoft.com/office/drawing/2012/chart" uri="{02D57815-91ED-43cb-92C2-25804820EDAC}">
              <c15:datalabelsRange>
                <c15:f>'Figura 7'!$B$19:$G$19</c15:f>
                <c15:dlblRangeCache>
                  <c:ptCount val="6"/>
                  <c:pt idx="0">
                    <c:v>19,5</c:v>
                  </c:pt>
                  <c:pt idx="1">
                    <c:v>27,4</c:v>
                  </c:pt>
                  <c:pt idx="2">
                    <c:v>30,8</c:v>
                  </c:pt>
                  <c:pt idx="3">
                    <c:v>17,6</c:v>
                  </c:pt>
                  <c:pt idx="4">
                    <c:v>26,0</c:v>
                  </c:pt>
                  <c:pt idx="5">
                    <c:v>21,2</c:v>
                  </c:pt>
                </c15:dlblRangeCache>
              </c15:datalabelsRange>
            </c:ext>
          </c:extLst>
        </c:ser>
        <c:ser>
          <c:idx val="1"/>
          <c:order val="1"/>
          <c:tx>
            <c:strRef>
              <c:f>'Figura 7'!$A$20</c:f>
              <c:strCache>
                <c:ptCount val="1"/>
                <c:pt idx="0">
                  <c:v>Bărbați</c:v>
                </c:pt>
              </c:strCache>
            </c:strRef>
          </c:tx>
          <c:spPr>
            <a:solidFill>
              <a:srgbClr val="002060"/>
            </a:solidFill>
            <a:ln>
              <a:noFill/>
            </a:ln>
            <a:effectLst/>
          </c:spPr>
          <c:invertIfNegative val="0"/>
          <c:dLbls>
            <c:dLbl>
              <c:idx val="0"/>
              <c:tx>
                <c:rich>
                  <a:bodyPr/>
                  <a:lstStyle/>
                  <a:p>
                    <a:fld id="{6EC0AA60-98F3-4FED-BD9B-3999C9383824}"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
              <c:tx>
                <c:rich>
                  <a:bodyPr/>
                  <a:lstStyle/>
                  <a:p>
                    <a:fld id="{D43BE78E-E24B-4BAE-AE82-BDE1A9A58E12}"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71F675F8-B0E2-4728-AE58-152E2540ADC8}"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F1FEF147-8B7E-4B60-9A53-FAE8B0CE4765}"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
              <c:tx>
                <c:rich>
                  <a:bodyPr/>
                  <a:lstStyle/>
                  <a:p>
                    <a:fld id="{C47C1ADC-54E7-4B27-8D83-D084F6F7A1E2}"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tx>
                <c:rich>
                  <a:bodyPr/>
                  <a:lstStyle/>
                  <a:p>
                    <a:fld id="{543CF0ED-FF34-4A51-83EB-C3F5D9331BAD}"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'Figura 7'!$B$17:$G$18</c:f>
              <c:multiLvlStrCache>
                <c:ptCount val="6"/>
                <c:lvl>
                  <c:pt idx="0">
                    <c:v>15-24 ani</c:v>
                  </c:pt>
                  <c:pt idx="1">
                    <c:v>15-29 ani</c:v>
                  </c:pt>
                  <c:pt idx="2">
                    <c:v>15-34 ani</c:v>
                  </c:pt>
                  <c:pt idx="3">
                    <c:v>15-24 ani</c:v>
                  </c:pt>
                  <c:pt idx="4">
                    <c:v>15-29 ani</c:v>
                  </c:pt>
                  <c:pt idx="5">
                    <c:v>15-34 ani</c:v>
                  </c:pt>
                </c:lvl>
                <c:lvl>
                  <c:pt idx="0">
                    <c:v>2019</c:v>
                  </c:pt>
                  <c:pt idx="3">
                    <c:v>2020</c:v>
                  </c:pt>
                </c:lvl>
              </c:multiLvlStrCache>
            </c:multiLvlStrRef>
          </c:cat>
          <c:val>
            <c:numRef>
              <c:f>'Figura 7'!$B$20:$G$20</c:f>
              <c:numCache>
                <c:formatCode>0.0</c:formatCode>
                <c:ptCount val="6"/>
                <c:pt idx="0">
                  <c:v>16.5</c:v>
                </c:pt>
                <c:pt idx="1">
                  <c:v>19.399999999999999</c:v>
                </c:pt>
                <c:pt idx="2">
                  <c:v>21.2</c:v>
                </c:pt>
                <c:pt idx="3">
                  <c:v>15.6</c:v>
                </c:pt>
                <c:pt idx="4">
                  <c:v>19.600000000000001</c:v>
                </c:pt>
                <c:pt idx="5">
                  <c:v>22.9</c:v>
                </c:pt>
              </c:numCache>
            </c:numRef>
          </c:val>
          <c:extLst xmlns:c16r2="http://schemas.microsoft.com/office/drawing/2015/06/chart">
            <c:ext xmlns:c16="http://schemas.microsoft.com/office/drawing/2014/chart" uri="{C3380CC4-5D6E-409C-BE32-E72D297353CC}">
              <c16:uniqueId val="{0000000D-A845-45F5-BE52-9C4AB60513C2}"/>
            </c:ext>
            <c:ext xmlns:c15="http://schemas.microsoft.com/office/drawing/2012/chart" uri="{02D57815-91ED-43cb-92C2-25804820EDAC}">
              <c15:datalabelsRange>
                <c15:f>'Figura 7'!$B$20:$G$20</c15:f>
                <c15:dlblRangeCache>
                  <c:ptCount val="6"/>
                  <c:pt idx="0">
                    <c:v>16,5</c:v>
                  </c:pt>
                  <c:pt idx="1">
                    <c:v>19,4</c:v>
                  </c:pt>
                  <c:pt idx="2">
                    <c:v>21,2</c:v>
                  </c:pt>
                  <c:pt idx="3">
                    <c:v>15,6</c:v>
                  </c:pt>
                  <c:pt idx="4">
                    <c:v>19,6</c:v>
                  </c:pt>
                  <c:pt idx="5">
                    <c:v>22,9</c:v>
                  </c:pt>
                </c15:dlblRangeCache>
              </c15:datalabelsRange>
            </c:ext>
          </c:extLst>
        </c:ser>
        <c:ser>
          <c:idx val="2"/>
          <c:order val="2"/>
          <c:tx>
            <c:strRef>
              <c:f>'Figura 7'!$A$21</c:f>
              <c:strCache>
                <c:ptCount val="1"/>
                <c:pt idx="0">
                  <c:v>Femei</c:v>
                </c:pt>
              </c:strCache>
            </c:strRef>
          </c:tx>
          <c:spPr>
            <a:solidFill>
              <a:schemeClr val="accent2"/>
            </a:solidFill>
            <a:ln>
              <a:noFill/>
            </a:ln>
            <a:effectLst/>
          </c:spPr>
          <c:invertIfNegative val="0"/>
          <c:dLbls>
            <c:dLbl>
              <c:idx val="0"/>
              <c:tx>
                <c:rich>
                  <a:bodyPr/>
                  <a:lstStyle/>
                  <a:p>
                    <a:fld id="{E446400E-7B41-401A-BF0E-9D96A67DFE05}"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
              <c:tx>
                <c:rich>
                  <a:bodyPr/>
                  <a:lstStyle/>
                  <a:p>
                    <a:fld id="{430C05CE-06EF-486D-8995-66154274CE67}"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3E40EFD2-D288-42FA-A583-514E55467C50}"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64AF9DCC-EF5C-4852-9985-00E5905AA11A}"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
              <c:tx>
                <c:rich>
                  <a:bodyPr/>
                  <a:lstStyle/>
                  <a:p>
                    <a:fld id="{4EE8207F-79B0-43C2-99D5-7393BC8A977C}"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tx>
                <c:rich>
                  <a:bodyPr/>
                  <a:lstStyle/>
                  <a:p>
                    <a:fld id="{4FC0FCAC-7735-43D6-8D77-C97F73D2CBD7}"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spPr>
              <a:noFill/>
              <a:ln>
                <a:noFill/>
              </a:ln>
              <a:effectLst/>
            </c:spPr>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'Figura 7'!$B$17:$G$18</c:f>
              <c:multiLvlStrCache>
                <c:ptCount val="6"/>
                <c:lvl>
                  <c:pt idx="0">
                    <c:v>15-24 ani</c:v>
                  </c:pt>
                  <c:pt idx="1">
                    <c:v>15-29 ani</c:v>
                  </c:pt>
                  <c:pt idx="2">
                    <c:v>15-34 ani</c:v>
                  </c:pt>
                  <c:pt idx="3">
                    <c:v>15-24 ani</c:v>
                  </c:pt>
                  <c:pt idx="4">
                    <c:v>15-29 ani</c:v>
                  </c:pt>
                  <c:pt idx="5">
                    <c:v>15-34 ani</c:v>
                  </c:pt>
                </c:lvl>
                <c:lvl>
                  <c:pt idx="0">
                    <c:v>2019</c:v>
                  </c:pt>
                  <c:pt idx="3">
                    <c:v>2020</c:v>
                  </c:pt>
                </c:lvl>
              </c:multiLvlStrCache>
            </c:multiLvlStrRef>
          </c:cat>
          <c:val>
            <c:numRef>
              <c:f>'Figura 7'!$B$21:$G$21</c:f>
              <c:numCache>
                <c:formatCode>0.0</c:formatCode>
                <c:ptCount val="6"/>
                <c:pt idx="0">
                  <c:v>22.8</c:v>
                </c:pt>
                <c:pt idx="1">
                  <c:v>35.5</c:v>
                </c:pt>
                <c:pt idx="2">
                  <c:v>40.300000000000004</c:v>
                </c:pt>
                <c:pt idx="3">
                  <c:v>19.7</c:v>
                </c:pt>
                <c:pt idx="4">
                  <c:v>32.5</c:v>
                </c:pt>
                <c:pt idx="5">
                  <c:v>39.4</c:v>
                </c:pt>
              </c:numCache>
            </c:numRef>
          </c:val>
          <c:extLst xmlns:c16r2="http://schemas.microsoft.com/office/drawing/2015/06/chart">
            <c:ext xmlns:c16="http://schemas.microsoft.com/office/drawing/2014/chart" uri="{C3380CC4-5D6E-409C-BE32-E72D297353CC}">
              <c16:uniqueId val="{00000014-A845-45F5-BE52-9C4AB60513C2}"/>
            </c:ext>
            <c:ext xmlns:c15="http://schemas.microsoft.com/office/drawing/2012/chart" uri="{02D57815-91ED-43cb-92C2-25804820EDAC}">
              <c15:datalabelsRange>
                <c15:f>'Figura 7'!$B$21:$G$21</c15:f>
                <c15:dlblRangeCache>
                  <c:ptCount val="6"/>
                  <c:pt idx="0">
                    <c:v>22,8</c:v>
                  </c:pt>
                  <c:pt idx="1">
                    <c:v>35,5</c:v>
                  </c:pt>
                  <c:pt idx="2">
                    <c:v>40,3</c:v>
                  </c:pt>
                  <c:pt idx="3">
                    <c:v>19,7</c:v>
                  </c:pt>
                  <c:pt idx="4">
                    <c:v>32,5</c:v>
                  </c:pt>
                  <c:pt idx="5">
                    <c:v>39,4</c:v>
                  </c:pt>
                </c15:dlblRangeCache>
              </c15:datalabelsRange>
            </c:ext>
          </c:extLst>
        </c:ser>
        <c:dLbls>
          <c:showLegendKey val="0"/>
          <c:showVal val="1"/>
          <c:showCatName val="0"/>
          <c:showSerName val="0"/>
          <c:showPercent val="0"/>
          <c:showBubbleSize val="0"/>
        </c:dLbls>
        <c:gapWidth val="219"/>
        <c:overlap val="-27"/>
        <c:axId val="618679424"/>
        <c:axId val="618679816"/>
      </c:barChart>
      <c:catAx>
        <c:axId val="618679424"/>
        <c:scaling>
          <c:orientation val="minMax"/>
        </c:scaling>
        <c:delete val="0"/>
        <c:axPos val="b"/>
        <c:numFmt formatCode="General" sourceLinked="1"/>
        <c:majorTickMark val="out"/>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lang="en-US" sz="800" b="0" i="0" u="none" strike="noStrike" kern="1200" baseline="0">
                <a:solidFill>
                  <a:sysClr val="windowText" lastClr="000000"/>
                </a:solidFill>
                <a:latin typeface="+mn-lt"/>
                <a:ea typeface="+mn-ea"/>
                <a:cs typeface="Arial" panose="020B0604020202020204" pitchFamily="34" charset="0"/>
              </a:defRPr>
            </a:pPr>
            <a:endParaRPr lang="ru-RU"/>
          </a:p>
        </c:txPr>
        <c:crossAx val="618679816"/>
        <c:crosses val="autoZero"/>
        <c:auto val="1"/>
        <c:lblAlgn val="ctr"/>
        <c:lblOffset val="100"/>
        <c:noMultiLvlLbl val="0"/>
      </c:catAx>
      <c:valAx>
        <c:axId val="618679816"/>
        <c:scaling>
          <c:orientation val="minMax"/>
        </c:scaling>
        <c:delete val="1"/>
        <c:axPos val="l"/>
        <c:numFmt formatCode="0%" sourceLinked="0"/>
        <c:majorTickMark val="out"/>
        <c:minorTickMark val="none"/>
        <c:tickLblPos val="nextTo"/>
        <c:crossAx val="618679424"/>
        <c:crosses val="autoZero"/>
        <c:crossBetween val="between"/>
        <c:majorUnit val="15"/>
        <c:dispUnits>
          <c:builtInUnit val="hundreds"/>
        </c:dispUnits>
      </c:valAx>
      <c:spPr>
        <a:noFill/>
        <a:ln>
          <a:noFill/>
        </a:ln>
        <a:effectLst/>
      </c:spPr>
    </c:plotArea>
    <c:legend>
      <c:legendPos val="t"/>
      <c:layout>
        <c:manualLayout>
          <c:xMode val="edge"/>
          <c:yMode val="edge"/>
          <c:x val="0.36718360984866177"/>
          <c:y val="0.17472826086956533"/>
          <c:w val="0.28284616655301087"/>
          <c:h val="0.10643561708319074"/>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ysClr val="windowText" lastClr="000000"/>
              </a:solidFill>
              <a:latin typeface="+mn-lt"/>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sz="800">
          <a:solidFill>
            <a:sysClr val="windowText" lastClr="000000"/>
          </a:solidFill>
          <a:latin typeface="+mn-lt"/>
          <a:cs typeface="Arial" panose="020B0604020202020204" pitchFamily="34" charset="0"/>
        </a:defRPr>
      </a:pPr>
      <a:endParaRPr lang="ru-RU"/>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en-US" sz="900">
                <a:solidFill>
                  <a:schemeClr val="accent1">
                    <a:lumMod val="50000"/>
                  </a:schemeClr>
                </a:solidFill>
              </a:rPr>
              <a:t>2020</a:t>
            </a:r>
          </a:p>
        </c:rich>
      </c:tx>
      <c:overlay val="0"/>
      <c:spPr>
        <a:noFill/>
        <a:ln>
          <a:noFill/>
        </a:ln>
        <a:effectLst/>
      </c:spPr>
    </c:title>
    <c:autoTitleDeleted val="0"/>
    <c:plotArea>
      <c:layout/>
      <c:barChart>
        <c:barDir val="bar"/>
        <c:grouping val="clustered"/>
        <c:varyColors val="0"/>
        <c:ser>
          <c:idx val="0"/>
          <c:order val="0"/>
          <c:tx>
            <c:strRef>
              <c:f>Sheet1!$C$15</c:f>
              <c:strCache>
                <c:ptCount val="1"/>
                <c:pt idx="0">
                  <c:v>2019</c:v>
                </c:pt>
              </c:strCache>
            </c:strRef>
          </c:tx>
          <c:spPr>
            <a:solidFill>
              <a:srgbClr val="002060"/>
            </a:solidFill>
            <a:ln>
              <a:noFill/>
            </a:ln>
            <a:effectLst/>
          </c:spPr>
          <c:invertIfNegative val="0"/>
          <c:dPt>
            <c:idx val="0"/>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473C-4A62-BCB6-CF32BEDA063B}"/>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473C-4A62-BCB6-CF32BEDA063B}"/>
              </c:ext>
            </c:extLst>
          </c:dPt>
          <c:dLbls>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Sheet1!$A$16:$B$19</c:f>
              <c:multiLvlStrCache>
                <c:ptCount val="4"/>
                <c:lvl>
                  <c:pt idx="0">
                    <c:v>Urban</c:v>
                  </c:pt>
                  <c:pt idx="1">
                    <c:v>Rural</c:v>
                  </c:pt>
                  <c:pt idx="2">
                    <c:v>Urban</c:v>
                  </c:pt>
                  <c:pt idx="3">
                    <c:v>Rural</c:v>
                  </c:pt>
                </c:lvl>
                <c:lvl>
                  <c:pt idx="0">
                    <c:v>Total pe republica</c:v>
                  </c:pt>
                  <c:pt idx="2">
                    <c:v>Zona Centru</c:v>
                  </c:pt>
                </c:lvl>
              </c:multiLvlStrCache>
            </c:multiLvlStrRef>
          </c:cat>
          <c:val>
            <c:numRef>
              <c:f>Sheet1!$C$16:$C$19</c:f>
              <c:numCache>
                <c:formatCode>General</c:formatCode>
                <c:ptCount val="4"/>
                <c:pt idx="0">
                  <c:v>16.100000000000001</c:v>
                </c:pt>
                <c:pt idx="1">
                  <c:v>21.7</c:v>
                </c:pt>
                <c:pt idx="2">
                  <c:v>15.4</c:v>
                </c:pt>
                <c:pt idx="3">
                  <c:v>22.2</c:v>
                </c:pt>
              </c:numCache>
            </c:numRef>
          </c:val>
          <c:extLst xmlns:c16r2="http://schemas.microsoft.com/office/drawing/2015/06/chart">
            <c:ext xmlns:c16="http://schemas.microsoft.com/office/drawing/2014/chart" uri="{C3380CC4-5D6E-409C-BE32-E72D297353CC}">
              <c16:uniqueId val="{00000004-473C-4A62-BCB6-CF32BEDA063B}"/>
            </c:ext>
          </c:extLst>
        </c:ser>
        <c:dLbls>
          <c:showLegendKey val="0"/>
          <c:showVal val="1"/>
          <c:showCatName val="0"/>
          <c:showSerName val="0"/>
          <c:showPercent val="0"/>
          <c:showBubbleSize val="0"/>
        </c:dLbls>
        <c:gapWidth val="48"/>
        <c:axId val="618680600"/>
        <c:axId val="618680992"/>
      </c:barChart>
      <c:catAx>
        <c:axId val="618680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18680992"/>
        <c:crosses val="autoZero"/>
        <c:auto val="1"/>
        <c:lblAlgn val="ctr"/>
        <c:lblOffset val="100"/>
        <c:noMultiLvlLbl val="0"/>
      </c:catAx>
      <c:valAx>
        <c:axId val="618680992"/>
        <c:scaling>
          <c:orientation val="minMax"/>
        </c:scaling>
        <c:delete val="1"/>
        <c:axPos val="b"/>
        <c:numFmt formatCode="General" sourceLinked="1"/>
        <c:majorTickMark val="none"/>
        <c:minorTickMark val="none"/>
        <c:tickLblPos val="nextTo"/>
        <c:crossAx val="61868060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2060"/>
      </a:solidFill>
      <a:round/>
    </a:ln>
    <a:effectLst/>
  </c:spPr>
  <c:txPr>
    <a:bodyPr/>
    <a:lstStyle/>
    <a:p>
      <a:pPr>
        <a:defRPr sz="800">
          <a:solidFill>
            <a:schemeClr val="tx1"/>
          </a:solidFill>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tx1"/>
                </a:solidFill>
                <a:latin typeface="+mn-lt"/>
                <a:ea typeface="+mn-ea"/>
                <a:cs typeface="+mn-cs"/>
              </a:defRPr>
            </a:pPr>
            <a:r>
              <a:rPr lang="ro-RO" sz="900">
                <a:solidFill>
                  <a:schemeClr val="accent1">
                    <a:lumMod val="50000"/>
                  </a:schemeClr>
                </a:solidFill>
              </a:rPr>
              <a:t>Rata tinerilor</a:t>
            </a:r>
            <a:r>
              <a:rPr lang="ro-RO" sz="900" baseline="0">
                <a:solidFill>
                  <a:schemeClr val="accent1">
                    <a:lumMod val="50000"/>
                  </a:schemeClr>
                </a:solidFill>
              </a:rPr>
              <a:t> NEET în plan regional</a:t>
            </a:r>
            <a:endParaRPr lang="en-US" sz="900">
              <a:solidFill>
                <a:schemeClr val="accent1">
                  <a:lumMod val="50000"/>
                </a:schemeClr>
              </a:solidFill>
            </a:endParaRPr>
          </a:p>
        </c:rich>
      </c:tx>
      <c:overlay val="0"/>
      <c:spPr>
        <a:noFill/>
        <a:ln>
          <a:noFill/>
        </a:ln>
        <a:effectLst/>
      </c:spPr>
    </c:title>
    <c:autoTitleDeleted val="0"/>
    <c:plotArea>
      <c:layout/>
      <c:barChart>
        <c:barDir val="col"/>
        <c:grouping val="stacked"/>
        <c:varyColors val="0"/>
        <c:ser>
          <c:idx val="0"/>
          <c:order val="0"/>
          <c:tx>
            <c:strRef>
              <c:f>Sheet1!$B$7</c:f>
              <c:strCache>
                <c:ptCount val="1"/>
                <c:pt idx="0">
                  <c:v>Nord</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Sheet1!$C$5:$F$6</c:f>
              <c:multiLvlStrCache>
                <c:ptCount val="4"/>
                <c:lvl>
                  <c:pt idx="0">
                    <c:v>Barbati</c:v>
                  </c:pt>
                  <c:pt idx="1">
                    <c:v>Femei</c:v>
                  </c:pt>
                  <c:pt idx="2">
                    <c:v>Barbati</c:v>
                  </c:pt>
                  <c:pt idx="3">
                    <c:v>Femei</c:v>
                  </c:pt>
                </c:lvl>
                <c:lvl>
                  <c:pt idx="0">
                    <c:v>2019</c:v>
                  </c:pt>
                  <c:pt idx="2">
                    <c:v>2020</c:v>
                  </c:pt>
                </c:lvl>
              </c:multiLvlStrCache>
            </c:multiLvlStrRef>
          </c:cat>
          <c:val>
            <c:numRef>
              <c:f>Sheet1!$C$7:$F$7</c:f>
              <c:numCache>
                <c:formatCode>General</c:formatCode>
                <c:ptCount val="4"/>
                <c:pt idx="0">
                  <c:v>18.5</c:v>
                </c:pt>
                <c:pt idx="1">
                  <c:v>28</c:v>
                </c:pt>
                <c:pt idx="2">
                  <c:v>13.9</c:v>
                </c:pt>
                <c:pt idx="3">
                  <c:v>21.6</c:v>
                </c:pt>
              </c:numCache>
            </c:numRef>
          </c:val>
          <c:extLst xmlns:c16r2="http://schemas.microsoft.com/office/drawing/2015/06/chart">
            <c:ext xmlns:c16="http://schemas.microsoft.com/office/drawing/2014/chart" uri="{C3380CC4-5D6E-409C-BE32-E72D297353CC}">
              <c16:uniqueId val="{00000000-F346-4140-A50F-B65C15AC9606}"/>
            </c:ext>
          </c:extLst>
        </c:ser>
        <c:ser>
          <c:idx val="1"/>
          <c:order val="1"/>
          <c:tx>
            <c:strRef>
              <c:f>Sheet1!$B$8</c:f>
              <c:strCache>
                <c:ptCount val="1"/>
                <c:pt idx="0">
                  <c:v>Centru</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Sheet1!$C$5:$F$6</c:f>
              <c:multiLvlStrCache>
                <c:ptCount val="4"/>
                <c:lvl>
                  <c:pt idx="0">
                    <c:v>Barbati</c:v>
                  </c:pt>
                  <c:pt idx="1">
                    <c:v>Femei</c:v>
                  </c:pt>
                  <c:pt idx="2">
                    <c:v>Barbati</c:v>
                  </c:pt>
                  <c:pt idx="3">
                    <c:v>Femei</c:v>
                  </c:pt>
                </c:lvl>
                <c:lvl>
                  <c:pt idx="0">
                    <c:v>2019</c:v>
                  </c:pt>
                  <c:pt idx="2">
                    <c:v>2020</c:v>
                  </c:pt>
                </c:lvl>
              </c:multiLvlStrCache>
            </c:multiLvlStrRef>
          </c:cat>
          <c:val>
            <c:numRef>
              <c:f>Sheet1!$C$8:$F$8</c:f>
              <c:numCache>
                <c:formatCode>General</c:formatCode>
                <c:ptCount val="4"/>
                <c:pt idx="0">
                  <c:v>19.899999999999999</c:v>
                </c:pt>
                <c:pt idx="1">
                  <c:v>22.1</c:v>
                </c:pt>
                <c:pt idx="2">
                  <c:v>17.8</c:v>
                </c:pt>
                <c:pt idx="3">
                  <c:v>17.5</c:v>
                </c:pt>
              </c:numCache>
            </c:numRef>
          </c:val>
          <c:extLst xmlns:c16r2="http://schemas.microsoft.com/office/drawing/2015/06/chart">
            <c:ext xmlns:c16="http://schemas.microsoft.com/office/drawing/2014/chart" uri="{C3380CC4-5D6E-409C-BE32-E72D297353CC}">
              <c16:uniqueId val="{00000001-F346-4140-A50F-B65C15AC9606}"/>
            </c:ext>
          </c:extLst>
        </c:ser>
        <c:ser>
          <c:idx val="2"/>
          <c:order val="2"/>
          <c:tx>
            <c:strRef>
              <c:f>Sheet1!$B$9</c:f>
              <c:strCache>
                <c:ptCount val="1"/>
                <c:pt idx="0">
                  <c:v>Sud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Sheet1!$C$5:$F$6</c:f>
              <c:multiLvlStrCache>
                <c:ptCount val="4"/>
                <c:lvl>
                  <c:pt idx="0">
                    <c:v>Barbati</c:v>
                  </c:pt>
                  <c:pt idx="1">
                    <c:v>Femei</c:v>
                  </c:pt>
                  <c:pt idx="2">
                    <c:v>Barbati</c:v>
                  </c:pt>
                  <c:pt idx="3">
                    <c:v>Femei</c:v>
                  </c:pt>
                </c:lvl>
                <c:lvl>
                  <c:pt idx="0">
                    <c:v>2019</c:v>
                  </c:pt>
                  <c:pt idx="2">
                    <c:v>2020</c:v>
                  </c:pt>
                </c:lvl>
              </c:multiLvlStrCache>
            </c:multiLvlStrRef>
          </c:cat>
          <c:val>
            <c:numRef>
              <c:f>Sheet1!$C$9:$F$9</c:f>
              <c:numCache>
                <c:formatCode>General</c:formatCode>
                <c:ptCount val="4"/>
                <c:pt idx="0">
                  <c:v>15.5</c:v>
                </c:pt>
                <c:pt idx="1">
                  <c:v>21.7</c:v>
                </c:pt>
                <c:pt idx="2">
                  <c:v>19</c:v>
                </c:pt>
                <c:pt idx="3">
                  <c:v>24.4</c:v>
                </c:pt>
              </c:numCache>
            </c:numRef>
          </c:val>
          <c:extLst xmlns:c16r2="http://schemas.microsoft.com/office/drawing/2015/06/chart">
            <c:ext xmlns:c16="http://schemas.microsoft.com/office/drawing/2014/chart" uri="{C3380CC4-5D6E-409C-BE32-E72D297353CC}">
              <c16:uniqueId val="{00000002-F346-4140-A50F-B65C15AC9606}"/>
            </c:ext>
          </c:extLst>
        </c:ser>
        <c:dLbls>
          <c:showLegendKey val="0"/>
          <c:showVal val="1"/>
          <c:showCatName val="0"/>
          <c:showSerName val="0"/>
          <c:showPercent val="0"/>
          <c:showBubbleSize val="0"/>
        </c:dLbls>
        <c:gapWidth val="150"/>
        <c:overlap val="100"/>
        <c:axId val="618681384"/>
        <c:axId val="618681776"/>
      </c:barChart>
      <c:catAx>
        <c:axId val="618681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crossAx val="618681776"/>
        <c:crosses val="autoZero"/>
        <c:auto val="1"/>
        <c:lblAlgn val="ctr"/>
        <c:lblOffset val="100"/>
        <c:noMultiLvlLbl val="0"/>
      </c:catAx>
      <c:valAx>
        <c:axId val="618681776"/>
        <c:scaling>
          <c:orientation val="minMax"/>
        </c:scaling>
        <c:delete val="1"/>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6186813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800" b="0" i="0" u="none" strike="noStrike" kern="1200" spc="0" baseline="0">
                <a:solidFill>
                  <a:schemeClr val="accent1">
                    <a:lumMod val="50000"/>
                  </a:schemeClr>
                </a:solidFill>
                <a:latin typeface="+mn-lt"/>
                <a:ea typeface="+mn-ea"/>
                <a:cs typeface="+mn-cs"/>
              </a:defRPr>
            </a:pPr>
            <a:r>
              <a:rPr lang="ro-RO" sz="800">
                <a:solidFill>
                  <a:schemeClr val="accent1">
                    <a:lumMod val="50000"/>
                  </a:schemeClr>
                </a:solidFill>
              </a:rPr>
              <a:t>Provocările tinerilor din raionul Nisporeni pe piața muncii, %</a:t>
            </a:r>
            <a:endParaRPr lang="ru-RU" sz="800">
              <a:solidFill>
                <a:schemeClr val="accent1">
                  <a:lumMod val="50000"/>
                </a:schemeClr>
              </a:solidFill>
            </a:endParaRPr>
          </a:p>
        </c:rich>
      </c:tx>
      <c:overlay val="0"/>
      <c:spPr>
        <a:noFill/>
        <a:ln>
          <a:noFill/>
        </a:ln>
        <a:effectLst/>
      </c:spPr>
    </c:title>
    <c:autoTitleDeleted val="0"/>
    <c:plotArea>
      <c:layout/>
      <c:barChart>
        <c:barDir val="bar"/>
        <c:grouping val="clustered"/>
        <c:varyColors val="0"/>
        <c:ser>
          <c:idx val="0"/>
          <c:order val="0"/>
          <c:spPr>
            <a:solidFill>
              <a:srgbClr val="002060"/>
            </a:solidFill>
            <a:ln>
              <a:noFill/>
            </a:ln>
            <a:effectLst/>
          </c:spPr>
          <c:invertIfNegative val="0"/>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2-24F9-4E06-8032-AC0ED8F198A4}"/>
              </c:ext>
            </c:extLst>
          </c:dPt>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Sheet1!$B$28:$B$34</c:f>
              <c:strCache>
                <c:ptCount val="7"/>
                <c:pt idx="0">
                  <c:v>Refuzul angajatorilor de a angaja tineri fără experiență</c:v>
                </c:pt>
                <c:pt idx="1">
                  <c:v>Lipsa locurilor de muncă în localitate</c:v>
                </c:pt>
                <c:pt idx="2">
                  <c:v>Salariu insuficient</c:v>
                </c:pt>
                <c:pt idx="3">
                  <c:v>Pregătirea profesională necorespunzătoare</c:v>
                </c:pt>
                <c:pt idx="4">
                  <c:v>Lipsa de informare cu privire la locuri vacante</c:v>
                </c:pt>
                <c:pt idx="5">
                  <c:v>Condiții de muncă nefavorabile</c:v>
                </c:pt>
                <c:pt idx="6">
                  <c:v>Discriminarea</c:v>
                </c:pt>
              </c:strCache>
            </c:strRef>
          </c:cat>
          <c:val>
            <c:numRef>
              <c:f>Sheet1!$C$28:$C$34</c:f>
              <c:numCache>
                <c:formatCode>General</c:formatCode>
                <c:ptCount val="7"/>
                <c:pt idx="0">
                  <c:v>90</c:v>
                </c:pt>
                <c:pt idx="1">
                  <c:v>86</c:v>
                </c:pt>
                <c:pt idx="2">
                  <c:v>84</c:v>
                </c:pt>
                <c:pt idx="3">
                  <c:v>75</c:v>
                </c:pt>
                <c:pt idx="4">
                  <c:v>75</c:v>
                </c:pt>
                <c:pt idx="5">
                  <c:v>74</c:v>
                </c:pt>
                <c:pt idx="6">
                  <c:v>62</c:v>
                </c:pt>
              </c:numCache>
            </c:numRef>
          </c:val>
          <c:extLst xmlns:c16r2="http://schemas.microsoft.com/office/drawing/2015/06/chart">
            <c:ext xmlns:c16="http://schemas.microsoft.com/office/drawing/2014/chart" uri="{C3380CC4-5D6E-409C-BE32-E72D297353CC}">
              <c16:uniqueId val="{00000000-24F9-4E06-8032-AC0ED8F198A4}"/>
            </c:ext>
          </c:extLst>
        </c:ser>
        <c:dLbls>
          <c:showLegendKey val="0"/>
          <c:showVal val="1"/>
          <c:showCatName val="0"/>
          <c:showSerName val="0"/>
          <c:showPercent val="0"/>
          <c:showBubbleSize val="0"/>
        </c:dLbls>
        <c:gapWidth val="66"/>
        <c:axId val="618682560"/>
        <c:axId val="618682952"/>
      </c:barChart>
      <c:catAx>
        <c:axId val="6186825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700" b="0" i="0" u="none" strike="noStrike" kern="1200" baseline="0">
                <a:solidFill>
                  <a:schemeClr val="tx1"/>
                </a:solidFill>
                <a:latin typeface="+mn-lt"/>
                <a:ea typeface="+mn-ea"/>
                <a:cs typeface="+mn-cs"/>
              </a:defRPr>
            </a:pPr>
            <a:endParaRPr lang="ru-RU"/>
          </a:p>
        </c:txPr>
        <c:crossAx val="618682952"/>
        <c:crosses val="autoZero"/>
        <c:auto val="1"/>
        <c:lblAlgn val="ctr"/>
        <c:lblOffset val="100"/>
        <c:noMultiLvlLbl val="0"/>
      </c:catAx>
      <c:valAx>
        <c:axId val="618682952"/>
        <c:scaling>
          <c:orientation val="minMax"/>
        </c:scaling>
        <c:delete val="1"/>
        <c:axPos val="t"/>
        <c:numFmt formatCode="General" sourceLinked="1"/>
        <c:majorTickMark val="none"/>
        <c:minorTickMark val="none"/>
        <c:tickLblPos val="nextTo"/>
        <c:crossAx val="61868256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2060"/>
      </a:solidFill>
      <a:round/>
    </a:ln>
    <a:effectLst/>
  </c:spPr>
  <c:txPr>
    <a:bodyPr/>
    <a:lstStyle/>
    <a:p>
      <a:pPr>
        <a:defRPr>
          <a:solidFill>
            <a:schemeClr val="tx1"/>
          </a:solidFill>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800" b="0" i="0" u="none" strike="noStrike" kern="1200" spc="0" baseline="0">
                <a:solidFill>
                  <a:schemeClr val="accent1">
                    <a:lumMod val="50000"/>
                  </a:schemeClr>
                </a:solidFill>
                <a:latin typeface="+mn-lt"/>
                <a:ea typeface="+mn-ea"/>
                <a:cs typeface="+mn-cs"/>
              </a:defRPr>
            </a:pPr>
            <a:r>
              <a:rPr lang="ro-RO" sz="800">
                <a:solidFill>
                  <a:schemeClr val="accent1">
                    <a:lumMod val="50000"/>
                  </a:schemeClr>
                </a:solidFill>
              </a:rPr>
              <a:t>Modalități de implicare a tinerilor în viața economică, %</a:t>
            </a:r>
            <a:endParaRPr lang="ru-RU" sz="800">
              <a:solidFill>
                <a:schemeClr val="accent1">
                  <a:lumMod val="50000"/>
                </a:schemeClr>
              </a:solidFill>
            </a:endParaRPr>
          </a:p>
        </c:rich>
      </c:tx>
      <c:overlay val="0"/>
      <c:spPr>
        <a:noFill/>
        <a:ln>
          <a:noFill/>
        </a:ln>
        <a:effectLst/>
      </c:spPr>
    </c:title>
    <c:autoTitleDeleted val="0"/>
    <c:plotArea>
      <c:layout/>
      <c:barChart>
        <c:barDir val="bar"/>
        <c:grouping val="clustered"/>
        <c:varyColors val="0"/>
        <c:ser>
          <c:idx val="0"/>
          <c:order val="0"/>
          <c:spPr>
            <a:solidFill>
              <a:srgbClr val="002060"/>
            </a:solidFill>
            <a:ln>
              <a:noFill/>
            </a:ln>
            <a:effectLst/>
          </c:spPr>
          <c:invertIfNegative val="0"/>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40C4-448D-902A-7E4B661B5036}"/>
              </c:ext>
            </c:extLst>
          </c:dPt>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Sheet1!$E$28:$E$31</c:f>
              <c:strCache>
                <c:ptCount val="4"/>
                <c:pt idx="0">
                  <c:v>Implicarea în activități de voluntariat</c:v>
                </c:pt>
                <c:pt idx="1">
                  <c:v>Participarea la instruiri</c:v>
                </c:pt>
                <c:pt idx="2">
                  <c:v>Prin angajarea în câmpul muncii</c:v>
                </c:pt>
                <c:pt idx="3">
                  <c:v>Prin crearea propriilor afaceri</c:v>
                </c:pt>
              </c:strCache>
            </c:strRef>
          </c:cat>
          <c:val>
            <c:numRef>
              <c:f>Sheet1!$F$28:$F$31</c:f>
              <c:numCache>
                <c:formatCode>General</c:formatCode>
                <c:ptCount val="4"/>
                <c:pt idx="0">
                  <c:v>71</c:v>
                </c:pt>
                <c:pt idx="1">
                  <c:v>53</c:v>
                </c:pt>
                <c:pt idx="2">
                  <c:v>47</c:v>
                </c:pt>
                <c:pt idx="3">
                  <c:v>40</c:v>
                </c:pt>
              </c:numCache>
            </c:numRef>
          </c:val>
          <c:extLst xmlns:c16r2="http://schemas.microsoft.com/office/drawing/2015/06/chart">
            <c:ext xmlns:c16="http://schemas.microsoft.com/office/drawing/2014/chart" uri="{C3380CC4-5D6E-409C-BE32-E72D297353CC}">
              <c16:uniqueId val="{00000000-955D-42BC-BFEC-0C416D779EC6}"/>
            </c:ext>
          </c:extLst>
        </c:ser>
        <c:dLbls>
          <c:showLegendKey val="0"/>
          <c:showVal val="1"/>
          <c:showCatName val="0"/>
          <c:showSerName val="0"/>
          <c:showPercent val="0"/>
          <c:showBubbleSize val="0"/>
        </c:dLbls>
        <c:gapWidth val="66"/>
        <c:axId val="618683736"/>
        <c:axId val="618684128"/>
      </c:barChart>
      <c:catAx>
        <c:axId val="6186837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18684128"/>
        <c:crosses val="autoZero"/>
        <c:auto val="1"/>
        <c:lblAlgn val="ctr"/>
        <c:lblOffset val="100"/>
        <c:noMultiLvlLbl val="0"/>
      </c:catAx>
      <c:valAx>
        <c:axId val="618684128"/>
        <c:scaling>
          <c:orientation val="minMax"/>
        </c:scaling>
        <c:delete val="1"/>
        <c:axPos val="t"/>
        <c:numFmt formatCode="General" sourceLinked="1"/>
        <c:majorTickMark val="none"/>
        <c:minorTickMark val="none"/>
        <c:tickLblPos val="nextTo"/>
        <c:crossAx val="61868373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2060"/>
      </a:solidFill>
      <a:round/>
    </a:ln>
    <a:effectLst/>
  </c:spPr>
  <c:txPr>
    <a:bodyPr/>
    <a:lstStyle/>
    <a:p>
      <a:pPr>
        <a:defRPr>
          <a:solidFill>
            <a:schemeClr val="tx1"/>
          </a:solidFill>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Sheet3!$E$18</c:f>
              <c:strCache>
                <c:ptCount val="1"/>
                <c:pt idx="0">
                  <c:v>Existența instituțiilor destinate tinerilor , %</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Sheet3!$F$17:$N$17</c:f>
              <c:strCache>
                <c:ptCount val="9"/>
                <c:pt idx="0">
                  <c:v>ONG-uri pentru tineri</c:v>
                </c:pt>
                <c:pt idx="1">
                  <c:v>Centru de tineret</c:v>
                </c:pt>
                <c:pt idx="2">
                  <c:v>Centrul de sănătate prietenos tinerilor</c:v>
                </c:pt>
                <c:pt idx="3">
                  <c:v>Grupuri locale de inițiativă a tinerilor</c:v>
                </c:pt>
                <c:pt idx="4">
                  <c:v>Consilii locale ale tinerilor</c:v>
                </c:pt>
                <c:pt idx="5">
                  <c:v>Teren Club de Sport</c:v>
                </c:pt>
                <c:pt idx="6">
                  <c:v>Casă de Cultură</c:v>
                </c:pt>
                <c:pt idx="7">
                  <c:v>Club Discotecă</c:v>
                </c:pt>
                <c:pt idx="8">
                  <c:v>Cinema</c:v>
                </c:pt>
              </c:strCache>
            </c:strRef>
          </c:cat>
          <c:val>
            <c:numRef>
              <c:f>Sheet3!$F$18:$N$18</c:f>
              <c:numCache>
                <c:formatCode>General</c:formatCode>
                <c:ptCount val="9"/>
                <c:pt idx="0">
                  <c:v>41</c:v>
                </c:pt>
                <c:pt idx="1">
                  <c:v>40</c:v>
                </c:pt>
                <c:pt idx="2">
                  <c:v>53</c:v>
                </c:pt>
                <c:pt idx="3">
                  <c:v>52</c:v>
                </c:pt>
                <c:pt idx="4">
                  <c:v>59</c:v>
                </c:pt>
                <c:pt idx="5">
                  <c:v>80</c:v>
                </c:pt>
                <c:pt idx="6">
                  <c:v>94</c:v>
                </c:pt>
                <c:pt idx="7">
                  <c:v>78</c:v>
                </c:pt>
                <c:pt idx="8">
                  <c:v>24</c:v>
                </c:pt>
              </c:numCache>
            </c:numRef>
          </c:val>
          <c:extLst xmlns:c16r2="http://schemas.microsoft.com/office/drawing/2015/06/chart">
            <c:ext xmlns:c16="http://schemas.microsoft.com/office/drawing/2014/chart" uri="{C3380CC4-5D6E-409C-BE32-E72D297353CC}">
              <c16:uniqueId val="{00000000-5493-43C9-82AF-A47A6F5F3BA1}"/>
            </c:ext>
          </c:extLst>
        </c:ser>
        <c:ser>
          <c:idx val="1"/>
          <c:order val="1"/>
          <c:tx>
            <c:strRef>
              <c:f>Sheet3!$E$19</c:f>
              <c:strCache>
                <c:ptCount val="1"/>
                <c:pt idx="0">
                  <c:v>Accesarea serviciilor acestora în ultimele 12 luni,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Sheet3!$F$17:$N$17</c:f>
              <c:strCache>
                <c:ptCount val="9"/>
                <c:pt idx="0">
                  <c:v>ONG-uri pentru tineri</c:v>
                </c:pt>
                <c:pt idx="1">
                  <c:v>Centru de tineret</c:v>
                </c:pt>
                <c:pt idx="2">
                  <c:v>Centrul de sănătate prietenos tinerilor</c:v>
                </c:pt>
                <c:pt idx="3">
                  <c:v>Grupuri locale de inițiativă a tinerilor</c:v>
                </c:pt>
                <c:pt idx="4">
                  <c:v>Consilii locale ale tinerilor</c:v>
                </c:pt>
                <c:pt idx="5">
                  <c:v>Teren Club de Sport</c:v>
                </c:pt>
                <c:pt idx="6">
                  <c:v>Casă de Cultură</c:v>
                </c:pt>
                <c:pt idx="7">
                  <c:v>Club Discotecă</c:v>
                </c:pt>
                <c:pt idx="8">
                  <c:v>Cinema</c:v>
                </c:pt>
              </c:strCache>
            </c:strRef>
          </c:cat>
          <c:val>
            <c:numRef>
              <c:f>Sheet3!$F$19:$N$19</c:f>
              <c:numCache>
                <c:formatCode>General</c:formatCode>
                <c:ptCount val="9"/>
                <c:pt idx="0">
                  <c:v>24</c:v>
                </c:pt>
                <c:pt idx="1">
                  <c:v>35</c:v>
                </c:pt>
                <c:pt idx="2">
                  <c:v>18</c:v>
                </c:pt>
                <c:pt idx="3">
                  <c:v>33</c:v>
                </c:pt>
                <c:pt idx="4">
                  <c:v>43</c:v>
                </c:pt>
                <c:pt idx="5">
                  <c:v>58</c:v>
                </c:pt>
                <c:pt idx="6">
                  <c:v>59</c:v>
                </c:pt>
                <c:pt idx="7">
                  <c:v>48</c:v>
                </c:pt>
                <c:pt idx="8">
                  <c:v>30</c:v>
                </c:pt>
              </c:numCache>
            </c:numRef>
          </c:val>
          <c:extLst xmlns:c16r2="http://schemas.microsoft.com/office/drawing/2015/06/chart">
            <c:ext xmlns:c16="http://schemas.microsoft.com/office/drawing/2014/chart" uri="{C3380CC4-5D6E-409C-BE32-E72D297353CC}">
              <c16:uniqueId val="{00000001-5493-43C9-82AF-A47A6F5F3BA1}"/>
            </c:ext>
          </c:extLst>
        </c:ser>
        <c:dLbls>
          <c:showLegendKey val="0"/>
          <c:showVal val="0"/>
          <c:showCatName val="0"/>
          <c:showSerName val="0"/>
          <c:showPercent val="0"/>
          <c:showBubbleSize val="0"/>
        </c:dLbls>
        <c:gapWidth val="21"/>
        <c:axId val="618684912"/>
        <c:axId val="618685304"/>
      </c:barChart>
      <c:catAx>
        <c:axId val="618684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18685304"/>
        <c:crosses val="autoZero"/>
        <c:auto val="1"/>
        <c:lblAlgn val="ctr"/>
        <c:lblOffset val="100"/>
        <c:noMultiLvlLbl val="0"/>
      </c:catAx>
      <c:valAx>
        <c:axId val="618685304"/>
        <c:scaling>
          <c:orientation val="minMax"/>
        </c:scaling>
        <c:delete val="1"/>
        <c:axPos val="b"/>
        <c:numFmt formatCode="General" sourceLinked="1"/>
        <c:majorTickMark val="none"/>
        <c:minorTickMark val="none"/>
        <c:tickLblPos val="nextTo"/>
        <c:crossAx val="61868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317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Dinamica demografică a tinerilor de 14 - 35 ani din r. Nisporeni</a:t>
            </a:r>
          </a:p>
        </c:rich>
      </c:tx>
      <c:overlay val="0"/>
      <c:spPr>
        <a:noFill/>
        <a:ln>
          <a:noFill/>
        </a:ln>
        <a:effectLst/>
      </c:spPr>
    </c:title>
    <c:autoTitleDeleted val="0"/>
    <c:plotArea>
      <c:layout>
        <c:manualLayout>
          <c:layoutTarget val="inner"/>
          <c:xMode val="edge"/>
          <c:yMode val="edge"/>
          <c:x val="0.14193132798463284"/>
          <c:y val="0.26647619047619026"/>
          <c:w val="0.82862598011210764"/>
          <c:h val="0.57388376452943379"/>
        </c:manualLayout>
      </c:layout>
      <c:barChart>
        <c:barDir val="col"/>
        <c:grouping val="clustered"/>
        <c:varyColors val="0"/>
        <c:ser>
          <c:idx val="0"/>
          <c:order val="0"/>
          <c:spPr>
            <a:solidFill>
              <a:srgbClr val="002060"/>
            </a:solidFill>
            <a:ln>
              <a:noFill/>
            </a:ln>
            <a:effectLst/>
          </c:spPr>
          <c:invertIfNegative val="0"/>
          <c:dLbls>
            <c:dLbl>
              <c:idx val="12"/>
              <c:layout>
                <c:manualLayout>
                  <c:x val="2.5236593059936755E-2"/>
                  <c:y val="-2.539682539682539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01-40B4-A046-53CA4A0B92C2}"/>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poly"/>
            <c:order val="2"/>
            <c:dispRSqr val="0"/>
            <c:dispEq val="0"/>
          </c:trendline>
          <c:cat>
            <c:numRef>
              <c:f>Sheet2!$C$240:$O$240</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Sheet2!$C$241:$O$241</c:f>
              <c:numCache>
                <c:formatCode>General</c:formatCode>
                <c:ptCount val="13"/>
                <c:pt idx="0">
                  <c:v>25142</c:v>
                </c:pt>
                <c:pt idx="1">
                  <c:v>25358</c:v>
                </c:pt>
                <c:pt idx="2">
                  <c:v>25506</c:v>
                </c:pt>
                <c:pt idx="3">
                  <c:v>25654</c:v>
                </c:pt>
                <c:pt idx="4">
                  <c:v>25592</c:v>
                </c:pt>
                <c:pt idx="5">
                  <c:v>25468</c:v>
                </c:pt>
                <c:pt idx="6">
                  <c:v>25228</c:v>
                </c:pt>
                <c:pt idx="7">
                  <c:v>24951</c:v>
                </c:pt>
                <c:pt idx="8">
                  <c:v>24653</c:v>
                </c:pt>
                <c:pt idx="9">
                  <c:v>24302</c:v>
                </c:pt>
                <c:pt idx="10">
                  <c:v>24088</c:v>
                </c:pt>
                <c:pt idx="11">
                  <c:v>23773</c:v>
                </c:pt>
                <c:pt idx="12">
                  <c:v>23410</c:v>
                </c:pt>
              </c:numCache>
            </c:numRef>
          </c:val>
          <c:extLst xmlns:c16r2="http://schemas.microsoft.com/office/drawing/2015/06/chart">
            <c:ext xmlns:c16="http://schemas.microsoft.com/office/drawing/2014/chart" uri="{C3380CC4-5D6E-409C-BE32-E72D297353CC}">
              <c16:uniqueId val="{00000003-9B01-40B4-A046-53CA4A0B92C2}"/>
            </c:ext>
          </c:extLst>
        </c:ser>
        <c:dLbls>
          <c:showLegendKey val="0"/>
          <c:showVal val="0"/>
          <c:showCatName val="0"/>
          <c:showSerName val="0"/>
          <c:showPercent val="0"/>
          <c:showBubbleSize val="0"/>
        </c:dLbls>
        <c:gapWidth val="19"/>
        <c:overlap val="-27"/>
        <c:axId val="601538112"/>
        <c:axId val="601537720"/>
      </c:barChart>
      <c:catAx>
        <c:axId val="601538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lang="en-US" sz="700" b="0" i="0" u="none" strike="noStrike" kern="1200" baseline="0">
                <a:solidFill>
                  <a:schemeClr val="tx1"/>
                </a:solidFill>
                <a:latin typeface="+mn-lt"/>
                <a:ea typeface="+mn-ea"/>
                <a:cs typeface="+mn-cs"/>
              </a:defRPr>
            </a:pPr>
            <a:endParaRPr lang="ru-RU"/>
          </a:p>
        </c:txPr>
        <c:crossAx val="601537720"/>
        <c:crosses val="autoZero"/>
        <c:auto val="1"/>
        <c:lblAlgn val="ctr"/>
        <c:lblOffset val="100"/>
        <c:noMultiLvlLbl val="0"/>
      </c:catAx>
      <c:valAx>
        <c:axId val="60153772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chemeClr val="accent3"/>
                </a:solidFill>
                <a:latin typeface="+mn-lt"/>
                <a:ea typeface="+mn-ea"/>
                <a:cs typeface="+mn-cs"/>
              </a:defRPr>
            </a:pPr>
            <a:endParaRPr lang="ru-RU"/>
          </a:p>
        </c:txPr>
        <c:crossAx val="60153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Dinamica populației cu vârsta de 14 -35 ani,</a:t>
            </a:r>
            <a:r>
              <a:rPr lang="ro-RO" sz="900" baseline="0">
                <a:solidFill>
                  <a:schemeClr val="accent1">
                    <a:lumMod val="50000"/>
                  </a:schemeClr>
                </a:solidFill>
              </a:rPr>
              <a:t> după sexe</a:t>
            </a:r>
            <a:endParaRPr lang="ro-RO" sz="900">
              <a:solidFill>
                <a:schemeClr val="accent1">
                  <a:lumMod val="50000"/>
                </a:schemeClr>
              </a:solidFill>
            </a:endParaRPr>
          </a:p>
        </c:rich>
      </c:tx>
      <c:overlay val="0"/>
      <c:spPr>
        <a:noFill/>
        <a:ln>
          <a:noFill/>
        </a:ln>
        <a:effectLst/>
      </c:spPr>
    </c:title>
    <c:autoTitleDeleted val="0"/>
    <c:plotArea>
      <c:layout>
        <c:manualLayout>
          <c:layoutTarget val="inner"/>
          <c:xMode val="edge"/>
          <c:yMode val="edge"/>
          <c:x val="3.4884616695640316E-2"/>
          <c:y val="0.3000719910011248"/>
          <c:w val="0.85825033234482107"/>
          <c:h val="0.54654618172728309"/>
        </c:manualLayout>
      </c:layout>
      <c:lineChart>
        <c:grouping val="standard"/>
        <c:varyColors val="0"/>
        <c:ser>
          <c:idx val="0"/>
          <c:order val="0"/>
          <c:tx>
            <c:strRef>
              <c:f>Sheet2!$B$217</c:f>
              <c:strCache>
                <c:ptCount val="1"/>
                <c:pt idx="0">
                  <c:v>Bărbați</c:v>
                </c:pt>
              </c:strCache>
            </c:strRef>
          </c:tx>
          <c:spPr>
            <a:ln w="28575" cap="rnd">
              <a:solidFill>
                <a:srgbClr val="002060"/>
              </a:solidFill>
              <a:round/>
            </a:ln>
            <a:effectLst/>
          </c:spPr>
          <c:marker>
            <c:symbol val="circle"/>
            <c:size val="5"/>
            <c:spPr>
              <a:solidFill>
                <a:srgbClr val="002060"/>
              </a:solidFill>
              <a:ln w="9525">
                <a:solidFill>
                  <a:srgbClr val="002060"/>
                </a:solidFill>
              </a:ln>
              <a:effectLst/>
            </c:spPr>
          </c:marker>
          <c:dLbls>
            <c:dLbl>
              <c:idx val="0"/>
              <c:layout>
                <c:manualLayout>
                  <c:x val="-6.4935064935064929E-2"/>
                  <c:y val="-5.71428571428571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FC5-4E02-9FDB-FB7ACD282ADB}"/>
                </c:ext>
                <c:ext xmlns:c15="http://schemas.microsoft.com/office/drawing/2012/chart" uri="{CE6537A1-D6FC-4f65-9D91-7224C49458BB}"/>
              </c:extLst>
            </c:dLbl>
            <c:dLbl>
              <c:idx val="12"/>
              <c:layout>
                <c:manualLayout>
                  <c:x val="-2.3756348638238393E-2"/>
                  <c:y val="-9.44921884764404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FC5-4E02-9FDB-FB7ACD282ADB}"/>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Sheet2!$C$216:$O$216</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Sheet2!$C$217:$O$217</c:f>
              <c:numCache>
                <c:formatCode>General</c:formatCode>
                <c:ptCount val="13"/>
                <c:pt idx="0">
                  <c:v>12989</c:v>
                </c:pt>
                <c:pt idx="1">
                  <c:v>13121</c:v>
                </c:pt>
                <c:pt idx="2">
                  <c:v>13199</c:v>
                </c:pt>
                <c:pt idx="3">
                  <c:v>13292</c:v>
                </c:pt>
                <c:pt idx="4">
                  <c:v>13271</c:v>
                </c:pt>
                <c:pt idx="5">
                  <c:v>13232</c:v>
                </c:pt>
                <c:pt idx="6">
                  <c:v>13118</c:v>
                </c:pt>
                <c:pt idx="7">
                  <c:v>12948</c:v>
                </c:pt>
                <c:pt idx="8">
                  <c:v>12838</c:v>
                </c:pt>
                <c:pt idx="9">
                  <c:v>12643</c:v>
                </c:pt>
                <c:pt idx="10">
                  <c:v>12514</c:v>
                </c:pt>
                <c:pt idx="11">
                  <c:v>12316</c:v>
                </c:pt>
                <c:pt idx="12">
                  <c:v>12122</c:v>
                </c:pt>
              </c:numCache>
            </c:numRef>
          </c:val>
          <c:smooth val="0"/>
          <c:extLst xmlns:c16r2="http://schemas.microsoft.com/office/drawing/2015/06/chart">
            <c:ext xmlns:c16="http://schemas.microsoft.com/office/drawing/2014/chart" uri="{C3380CC4-5D6E-409C-BE32-E72D297353CC}">
              <c16:uniqueId val="{00000001-4FC5-4E02-9FDB-FB7ACD282ADB}"/>
            </c:ext>
          </c:extLst>
        </c:ser>
        <c:ser>
          <c:idx val="1"/>
          <c:order val="1"/>
          <c:tx>
            <c:strRef>
              <c:f>Sheet2!$B$218</c:f>
              <c:strCache>
                <c:ptCount val="1"/>
                <c:pt idx="0">
                  <c:v>Femei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1948051948051951E-2"/>
                  <c:y val="6.34920634920634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FC5-4E02-9FDB-FB7ACD282ADB}"/>
                </c:ext>
                <c:ext xmlns:c15="http://schemas.microsoft.com/office/drawing/2012/chart" uri="{CE6537A1-D6FC-4f65-9D91-7224C49458BB}"/>
              </c:extLst>
            </c:dLbl>
            <c:dLbl>
              <c:idx val="12"/>
              <c:layout>
                <c:manualLayout>
                  <c:x val="-3.5768483485018918E-2"/>
                  <c:y val="7.693638295213103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FC5-4E02-9FDB-FB7ACD282ADB}"/>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Sheet2!$C$216:$O$216</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Sheet2!$C$218:$O$218</c:f>
              <c:numCache>
                <c:formatCode>General</c:formatCode>
                <c:ptCount val="13"/>
                <c:pt idx="0">
                  <c:v>12153</c:v>
                </c:pt>
                <c:pt idx="1">
                  <c:v>12237</c:v>
                </c:pt>
                <c:pt idx="2">
                  <c:v>12307</c:v>
                </c:pt>
                <c:pt idx="3">
                  <c:v>12362</c:v>
                </c:pt>
                <c:pt idx="4">
                  <c:v>12321</c:v>
                </c:pt>
                <c:pt idx="5">
                  <c:v>12236</c:v>
                </c:pt>
                <c:pt idx="6">
                  <c:v>12110</c:v>
                </c:pt>
                <c:pt idx="7">
                  <c:v>12003</c:v>
                </c:pt>
                <c:pt idx="8">
                  <c:v>11815</c:v>
                </c:pt>
                <c:pt idx="9">
                  <c:v>11659</c:v>
                </c:pt>
                <c:pt idx="10">
                  <c:v>11574</c:v>
                </c:pt>
                <c:pt idx="11">
                  <c:v>11457</c:v>
                </c:pt>
                <c:pt idx="12">
                  <c:v>11288</c:v>
                </c:pt>
              </c:numCache>
            </c:numRef>
          </c:val>
          <c:smooth val="0"/>
          <c:extLst xmlns:c16r2="http://schemas.microsoft.com/office/drawing/2015/06/chart">
            <c:ext xmlns:c16="http://schemas.microsoft.com/office/drawing/2014/chart" uri="{C3380CC4-5D6E-409C-BE32-E72D297353CC}">
              <c16:uniqueId val="{00000003-4FC5-4E02-9FDB-FB7ACD282ADB}"/>
            </c:ext>
          </c:extLst>
        </c:ser>
        <c:dLbls>
          <c:showLegendKey val="0"/>
          <c:showVal val="0"/>
          <c:showCatName val="0"/>
          <c:showSerName val="0"/>
          <c:showPercent val="0"/>
          <c:showBubbleSize val="0"/>
        </c:dLbls>
        <c:marker val="1"/>
        <c:smooth val="0"/>
        <c:axId val="617877320"/>
        <c:axId val="617878496"/>
      </c:lineChart>
      <c:catAx>
        <c:axId val="6178773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lang="en-US" sz="700" b="0" i="0" u="none" strike="noStrike" kern="1200" baseline="0">
                <a:solidFill>
                  <a:schemeClr val="tx1"/>
                </a:solidFill>
                <a:latin typeface="+mn-lt"/>
                <a:ea typeface="+mn-ea"/>
                <a:cs typeface="+mn-cs"/>
              </a:defRPr>
            </a:pPr>
            <a:endParaRPr lang="ru-RU"/>
          </a:p>
        </c:txPr>
        <c:crossAx val="617878496"/>
        <c:crosses val="autoZero"/>
        <c:auto val="1"/>
        <c:lblAlgn val="ctr"/>
        <c:lblOffset val="100"/>
        <c:noMultiLvlLbl val="0"/>
      </c:catAx>
      <c:valAx>
        <c:axId val="617878496"/>
        <c:scaling>
          <c:orientation val="minMax"/>
          <c:min val="10500"/>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chemeClr val="accent3"/>
                </a:solidFill>
                <a:latin typeface="+mn-lt"/>
                <a:ea typeface="+mn-ea"/>
                <a:cs typeface="+mn-cs"/>
              </a:defRPr>
            </a:pPr>
            <a:endParaRPr lang="ru-RU"/>
          </a:p>
        </c:txPr>
        <c:crossAx val="617877320"/>
        <c:crosses val="autoZero"/>
        <c:crossBetween val="between"/>
      </c:valAx>
      <c:spPr>
        <a:noFill/>
        <a:ln>
          <a:noFill/>
        </a:ln>
        <a:effectLst/>
      </c:spPr>
    </c:plotArea>
    <c:legend>
      <c:legendPos val="r"/>
      <c:layout>
        <c:manualLayout>
          <c:xMode val="edge"/>
          <c:yMode val="edge"/>
          <c:x val="0.72525956982649897"/>
          <c:y val="0.17371328583927034"/>
          <c:w val="0.23168831168831169"/>
          <c:h val="0.12910886139232594"/>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lumMod val="50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Posibilități de dezvoltare personală din localitate, %</a:t>
            </a:r>
          </a:p>
        </c:rich>
      </c:tx>
      <c:overlay val="0"/>
      <c:spPr>
        <a:noFill/>
        <a:ln>
          <a:noFill/>
        </a:ln>
        <a:effectLst/>
      </c:sp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Sheet2!$B$264:$G$264</c:f>
              <c:strCache>
                <c:ptCount val="6"/>
                <c:pt idx="0">
                  <c:v>Participare la diverse cluburi și cercuri de interese</c:v>
                </c:pt>
                <c:pt idx="1">
                  <c:v>Cursuri de limbă străină</c:v>
                </c:pt>
                <c:pt idx="2">
                  <c:v>Activități de voluntariat în organizațiile de specialitate</c:v>
                </c:pt>
                <c:pt idx="3">
                  <c:v>Participare la traininguri și seminare tematice</c:v>
                </c:pt>
                <c:pt idx="4">
                  <c:v>Studii online la distanță</c:v>
                </c:pt>
                <c:pt idx="5">
                  <c:v>Studii și stagii peste hotare</c:v>
                </c:pt>
              </c:strCache>
            </c:strRef>
          </c:cat>
          <c:val>
            <c:numRef>
              <c:f>Sheet2!$B$265:$G$265</c:f>
              <c:numCache>
                <c:formatCode>General</c:formatCode>
                <c:ptCount val="6"/>
                <c:pt idx="0">
                  <c:v>57</c:v>
                </c:pt>
                <c:pt idx="1">
                  <c:v>55</c:v>
                </c:pt>
                <c:pt idx="2">
                  <c:v>54</c:v>
                </c:pt>
                <c:pt idx="3">
                  <c:v>45</c:v>
                </c:pt>
                <c:pt idx="4">
                  <c:v>32</c:v>
                </c:pt>
                <c:pt idx="5">
                  <c:v>17</c:v>
                </c:pt>
              </c:numCache>
            </c:numRef>
          </c:val>
          <c:extLst xmlns:c16r2="http://schemas.microsoft.com/office/drawing/2015/06/chart">
            <c:ext xmlns:c16="http://schemas.microsoft.com/office/drawing/2014/chart" uri="{C3380CC4-5D6E-409C-BE32-E72D297353CC}">
              <c16:uniqueId val="{00000000-A755-4C22-AE58-73390F71AF47}"/>
            </c:ext>
          </c:extLst>
        </c:ser>
        <c:dLbls>
          <c:showLegendKey val="0"/>
          <c:showVal val="0"/>
          <c:showCatName val="0"/>
          <c:showSerName val="0"/>
          <c:showPercent val="0"/>
          <c:showBubbleSize val="0"/>
        </c:dLbls>
        <c:gapWidth val="32"/>
        <c:axId val="618495192"/>
        <c:axId val="617878888"/>
      </c:barChart>
      <c:valAx>
        <c:axId val="617878888"/>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618495192"/>
        <c:crosses val="autoZero"/>
        <c:crossBetween val="between"/>
      </c:valAx>
      <c:catAx>
        <c:axId val="618495192"/>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17878888"/>
        <c:crosses val="autoZero"/>
        <c:auto val="1"/>
        <c:lblAlgn val="ctr"/>
        <c:lblOffset val="100"/>
        <c:noMultiLvlLbl val="0"/>
      </c:cat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Avantajele implicării în activități de voluntariat, %</a:t>
            </a:r>
          </a:p>
        </c:rich>
      </c:tx>
      <c:overlay val="0"/>
      <c:spPr>
        <a:noFill/>
        <a:ln>
          <a:noFill/>
        </a:ln>
        <a:effectLst/>
      </c:spPr>
    </c:title>
    <c:autoTitleDeleted val="0"/>
    <c:plotArea>
      <c:layout>
        <c:manualLayout>
          <c:layoutTarget val="inner"/>
          <c:xMode val="edge"/>
          <c:yMode val="edge"/>
          <c:x val="0.48312196269583974"/>
          <c:y val="0.26925952437763462"/>
          <c:w val="0.47579493739753131"/>
          <c:h val="0.67013441501630522"/>
        </c:manualLayout>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Sheet2!$B$276:$F$276</c:f>
              <c:strCache>
                <c:ptCount val="5"/>
                <c:pt idx="0">
                  <c:v>Experiența în domeniu</c:v>
                </c:pt>
                <c:pt idx="1">
                  <c:v>Formarea Abilităților</c:v>
                </c:pt>
                <c:pt idx="2">
                  <c:v>Carnet de Voluntar</c:v>
                </c:pt>
                <c:pt idx="3">
                  <c:v>Posibilitatea angajării</c:v>
                </c:pt>
                <c:pt idx="4">
                  <c:v>Recunoașterea stagiului de practică</c:v>
                </c:pt>
              </c:strCache>
            </c:strRef>
          </c:cat>
          <c:val>
            <c:numRef>
              <c:f>Sheet2!$B$277:$F$277</c:f>
              <c:numCache>
                <c:formatCode>General</c:formatCode>
                <c:ptCount val="5"/>
                <c:pt idx="0">
                  <c:v>27</c:v>
                </c:pt>
                <c:pt idx="1">
                  <c:v>24</c:v>
                </c:pt>
                <c:pt idx="2">
                  <c:v>21</c:v>
                </c:pt>
                <c:pt idx="3">
                  <c:v>18</c:v>
                </c:pt>
                <c:pt idx="4">
                  <c:v>11</c:v>
                </c:pt>
              </c:numCache>
            </c:numRef>
          </c:val>
          <c:extLst xmlns:c16r2="http://schemas.microsoft.com/office/drawing/2015/06/chart">
            <c:ext xmlns:c16="http://schemas.microsoft.com/office/drawing/2014/chart" uri="{C3380CC4-5D6E-409C-BE32-E72D297353CC}">
              <c16:uniqueId val="{00000000-798D-4990-B22B-CDC5DC52731B}"/>
            </c:ext>
          </c:extLst>
        </c:ser>
        <c:dLbls>
          <c:showLegendKey val="0"/>
          <c:showVal val="1"/>
          <c:showCatName val="0"/>
          <c:showSerName val="0"/>
          <c:showPercent val="0"/>
          <c:showBubbleSize val="0"/>
        </c:dLbls>
        <c:gapWidth val="32"/>
        <c:axId val="618494408"/>
        <c:axId val="618494800"/>
      </c:barChart>
      <c:catAx>
        <c:axId val="618494408"/>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18494800"/>
        <c:crosses val="autoZero"/>
        <c:auto val="1"/>
        <c:lblAlgn val="ctr"/>
        <c:lblOffset val="100"/>
        <c:noMultiLvlLbl val="0"/>
      </c:catAx>
      <c:valAx>
        <c:axId val="618494800"/>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6184944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Frecvența</a:t>
            </a:r>
            <a:r>
              <a:rPr lang="ro-RO" sz="900" baseline="0">
                <a:solidFill>
                  <a:schemeClr val="accent1">
                    <a:lumMod val="50000"/>
                  </a:schemeClr>
                </a:solidFill>
              </a:rPr>
              <a:t> participării în activități</a:t>
            </a:r>
            <a:r>
              <a:rPr lang="en-US" sz="900">
                <a:solidFill>
                  <a:schemeClr val="accent1">
                    <a:lumMod val="50000"/>
                  </a:schemeClr>
                </a:solidFill>
              </a:rPr>
              <a:t> civice</a:t>
            </a:r>
          </a:p>
        </c:rich>
      </c:tx>
      <c:overlay val="0"/>
      <c:spPr>
        <a:noFill/>
        <a:ln>
          <a:noFill/>
        </a:ln>
        <a:effectLst/>
      </c:spPr>
    </c:title>
    <c:autoTitleDeleted val="0"/>
    <c:plotArea>
      <c:layout/>
      <c:barChart>
        <c:barDir val="bar"/>
        <c:grouping val="clustered"/>
        <c:varyColors val="0"/>
        <c:ser>
          <c:idx val="0"/>
          <c:order val="0"/>
          <c:tx>
            <c:strRef>
              <c:f>Sheet3!$A$95</c:f>
              <c:strCache>
                <c:ptCount val="1"/>
                <c:pt idx="0">
                  <c:v>Acțiuni civice</c:v>
                </c:pt>
              </c:strCache>
            </c:strRef>
          </c:tx>
          <c:spPr>
            <a:solidFill>
              <a:schemeClr val="accent2"/>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Sheet3!$B$94:$F$94</c:f>
              <c:strCache>
                <c:ptCount val="5"/>
                <c:pt idx="0">
                  <c:v>Niciodată</c:v>
                </c:pt>
                <c:pt idx="1">
                  <c:v>Rareori</c:v>
                </c:pt>
                <c:pt idx="2">
                  <c:v>Uneori</c:v>
                </c:pt>
                <c:pt idx="3">
                  <c:v>Deseori</c:v>
                </c:pt>
                <c:pt idx="4">
                  <c:v>Întodeauna</c:v>
                </c:pt>
              </c:strCache>
            </c:strRef>
          </c:cat>
          <c:val>
            <c:numRef>
              <c:f>Sheet3!$B$95:$F$95</c:f>
              <c:numCache>
                <c:formatCode>General</c:formatCode>
                <c:ptCount val="5"/>
                <c:pt idx="0">
                  <c:v>17</c:v>
                </c:pt>
                <c:pt idx="1">
                  <c:v>19</c:v>
                </c:pt>
                <c:pt idx="2">
                  <c:v>32</c:v>
                </c:pt>
                <c:pt idx="3">
                  <c:v>25</c:v>
                </c:pt>
                <c:pt idx="4">
                  <c:v>7</c:v>
                </c:pt>
              </c:numCache>
            </c:numRef>
          </c:val>
          <c:extLst xmlns:c16r2="http://schemas.microsoft.com/office/drawing/2015/06/chart">
            <c:ext xmlns:c16="http://schemas.microsoft.com/office/drawing/2014/chart" uri="{C3380CC4-5D6E-409C-BE32-E72D297353CC}">
              <c16:uniqueId val="{00000008-3872-41F4-BDFE-E7E17538B88F}"/>
            </c:ext>
          </c:extLst>
        </c:ser>
        <c:dLbls>
          <c:showLegendKey val="0"/>
          <c:showVal val="1"/>
          <c:showCatName val="0"/>
          <c:showSerName val="0"/>
          <c:showPercent val="0"/>
          <c:showBubbleSize val="0"/>
        </c:dLbls>
        <c:gapWidth val="32"/>
        <c:axId val="658120256"/>
        <c:axId val="658120648"/>
      </c:barChart>
      <c:catAx>
        <c:axId val="658120256"/>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58120648"/>
        <c:crosses val="autoZero"/>
        <c:auto val="1"/>
        <c:lblAlgn val="ctr"/>
        <c:lblOffset val="100"/>
        <c:noMultiLvlLbl val="0"/>
      </c:catAx>
      <c:valAx>
        <c:axId val="658120648"/>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6581202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Frecvența participării în activități de voluntariat</a:t>
            </a:r>
            <a:endParaRPr lang="en-US" sz="900">
              <a:solidFill>
                <a:schemeClr val="accent1">
                  <a:lumMod val="50000"/>
                </a:schemeClr>
              </a:solidFill>
            </a:endParaRPr>
          </a:p>
        </c:rich>
      </c:tx>
      <c:overlay val="0"/>
      <c:spPr>
        <a:noFill/>
        <a:ln>
          <a:noFill/>
        </a:ln>
        <a:effectLst/>
      </c:spPr>
    </c:title>
    <c:autoTitleDeleted val="0"/>
    <c:plotArea>
      <c:layout/>
      <c:barChart>
        <c:barDir val="bar"/>
        <c:grouping val="clustered"/>
        <c:varyColors val="0"/>
        <c:ser>
          <c:idx val="0"/>
          <c:order val="0"/>
          <c:tx>
            <c:strRef>
              <c:f>Sheet3!$A$85</c:f>
              <c:strCache>
                <c:ptCount val="1"/>
                <c:pt idx="0">
                  <c:v>Voluntariat</c:v>
                </c:pt>
              </c:strCache>
            </c:strRef>
          </c:tx>
          <c:spPr>
            <a:solidFill>
              <a:srgbClr val="002060"/>
            </a:solidFill>
            <a:ln>
              <a:noFill/>
            </a:ln>
            <a:effectLst/>
          </c:spPr>
          <c:invertIfNegative val="0"/>
          <c:dPt>
            <c:idx val="2"/>
            <c:invertIfNegative val="0"/>
            <c:bubble3D val="0"/>
            <c:spPr>
              <a:solidFill>
                <a:srgbClr val="002060"/>
              </a:solidFill>
              <a:ln>
                <a:solidFill>
                  <a:schemeClr val="accent1"/>
                </a:solidFill>
              </a:ln>
              <a:effectLst/>
            </c:spPr>
            <c:extLst xmlns:c16r2="http://schemas.microsoft.com/office/drawing/2015/06/chart">
              <c:ext xmlns:c16="http://schemas.microsoft.com/office/drawing/2014/chart" uri="{C3380CC4-5D6E-409C-BE32-E72D297353CC}">
                <c16:uniqueId val="{00000005-4613-4EF0-AAAC-C76658028B94}"/>
              </c:ext>
            </c:extLst>
          </c:dPt>
          <c:dLbls>
            <c:spPr>
              <a:noFill/>
              <a:ln>
                <a:noFill/>
              </a:ln>
              <a:effectLst/>
            </c:spPr>
            <c:txPr>
              <a:bodyPr rot="0" spcFirstLastPara="1" vertOverflow="ellipsis" vert="horz" wrap="square" anchor="ctr" anchorCtr="1"/>
              <a:lstStyle/>
              <a:p>
                <a:pPr>
                  <a:defRPr lang="en-US" sz="900" b="0" i="0" u="none" strike="noStrike" kern="1200" baseline="0">
                    <a:solidFill>
                      <a:schemeClr val="bg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Sheet3!$B$84:$F$84</c:f>
              <c:strCache>
                <c:ptCount val="5"/>
                <c:pt idx="0">
                  <c:v>Niciodată</c:v>
                </c:pt>
                <c:pt idx="1">
                  <c:v>Rareori</c:v>
                </c:pt>
                <c:pt idx="2">
                  <c:v>Uneori</c:v>
                </c:pt>
                <c:pt idx="3">
                  <c:v>Deseori</c:v>
                </c:pt>
                <c:pt idx="4">
                  <c:v>Întodeauna</c:v>
                </c:pt>
              </c:strCache>
            </c:strRef>
          </c:cat>
          <c:val>
            <c:numRef>
              <c:f>Sheet3!$B$85:$F$85</c:f>
              <c:numCache>
                <c:formatCode>General</c:formatCode>
                <c:ptCount val="5"/>
                <c:pt idx="0">
                  <c:v>8</c:v>
                </c:pt>
                <c:pt idx="1">
                  <c:v>20</c:v>
                </c:pt>
                <c:pt idx="2">
                  <c:v>26</c:v>
                </c:pt>
                <c:pt idx="3">
                  <c:v>36</c:v>
                </c:pt>
                <c:pt idx="4">
                  <c:v>10</c:v>
                </c:pt>
              </c:numCache>
            </c:numRef>
          </c:val>
          <c:extLst xmlns:c16r2="http://schemas.microsoft.com/office/drawing/2015/06/chart">
            <c:ext xmlns:c16="http://schemas.microsoft.com/office/drawing/2014/chart" uri="{C3380CC4-5D6E-409C-BE32-E72D297353CC}">
              <c16:uniqueId val="{00000009-4613-4EF0-AAAC-C76658028B94}"/>
            </c:ext>
          </c:extLst>
        </c:ser>
        <c:dLbls>
          <c:showLegendKey val="0"/>
          <c:showVal val="1"/>
          <c:showCatName val="0"/>
          <c:showSerName val="0"/>
          <c:showPercent val="0"/>
          <c:showBubbleSize val="0"/>
        </c:dLbls>
        <c:gapWidth val="32"/>
        <c:axId val="658121432"/>
        <c:axId val="658121824"/>
      </c:barChart>
      <c:catAx>
        <c:axId val="658121432"/>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baseline="0">
                <a:solidFill>
                  <a:schemeClr val="tx1"/>
                </a:solidFill>
                <a:latin typeface="+mn-lt"/>
                <a:ea typeface="+mn-ea"/>
                <a:cs typeface="+mn-cs"/>
              </a:defRPr>
            </a:pPr>
            <a:endParaRPr lang="ru-RU"/>
          </a:p>
        </c:txPr>
        <c:crossAx val="658121824"/>
        <c:crosses val="autoZero"/>
        <c:auto val="1"/>
        <c:lblAlgn val="ctr"/>
        <c:lblOffset val="100"/>
        <c:noMultiLvlLbl val="0"/>
      </c:catAx>
      <c:valAx>
        <c:axId val="658121824"/>
        <c:scaling>
          <c:orientation val="minMax"/>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6581214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accent1">
                    <a:lumMod val="50000"/>
                  </a:schemeClr>
                </a:solidFill>
                <a:latin typeface="+mn-lt"/>
                <a:ea typeface="+mn-ea"/>
                <a:cs typeface="+mn-cs"/>
              </a:defRPr>
            </a:pPr>
            <a:r>
              <a:rPr lang="ro-RO" sz="900">
                <a:solidFill>
                  <a:schemeClr val="accent1">
                    <a:lumMod val="50000"/>
                  </a:schemeClr>
                </a:solidFill>
              </a:rPr>
              <a:t>Alegeri Locale Generale 2019</a:t>
            </a:r>
          </a:p>
        </c:rich>
      </c:tx>
      <c:overlay val="0"/>
      <c:spPr>
        <a:noFill/>
        <a:ln>
          <a:noFill/>
        </a:ln>
        <a:effectLst/>
      </c:spPr>
    </c:title>
    <c:autoTitleDeleted val="0"/>
    <c:plotArea>
      <c:layout/>
      <c:barChart>
        <c:barDir val="col"/>
        <c:grouping val="clustered"/>
        <c:varyColors val="0"/>
        <c:ser>
          <c:idx val="0"/>
          <c:order val="0"/>
          <c:tx>
            <c:strRef>
              <c:f>Sheet2!$B$301</c:f>
              <c:strCache>
                <c:ptCount val="1"/>
                <c:pt idx="0">
                  <c:v>Total mandate</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Sheet2!$C$300:$E$300</c:f>
              <c:strCache>
                <c:ptCount val="3"/>
                <c:pt idx="0">
                  <c:v>Consiliul Raional </c:v>
                </c:pt>
                <c:pt idx="1">
                  <c:v>Consiliul Local</c:v>
                </c:pt>
                <c:pt idx="2">
                  <c:v>Primării</c:v>
                </c:pt>
              </c:strCache>
            </c:strRef>
          </c:cat>
          <c:val>
            <c:numRef>
              <c:f>Sheet2!$C$301:$E$301</c:f>
              <c:numCache>
                <c:formatCode>General</c:formatCode>
                <c:ptCount val="3"/>
                <c:pt idx="0">
                  <c:v>33</c:v>
                </c:pt>
                <c:pt idx="1">
                  <c:v>265</c:v>
                </c:pt>
                <c:pt idx="2">
                  <c:v>23</c:v>
                </c:pt>
              </c:numCache>
            </c:numRef>
          </c:val>
          <c:extLst xmlns:c16r2="http://schemas.microsoft.com/office/drawing/2015/06/chart">
            <c:ext xmlns:c16="http://schemas.microsoft.com/office/drawing/2014/chart" uri="{C3380CC4-5D6E-409C-BE32-E72D297353CC}">
              <c16:uniqueId val="{00000000-DA6D-40CB-8AAA-FDA068EC65FD}"/>
            </c:ext>
          </c:extLst>
        </c:ser>
        <c:ser>
          <c:idx val="1"/>
          <c:order val="1"/>
          <c:tx>
            <c:strRef>
              <c:f>Sheet2!$B$302</c:f>
              <c:strCache>
                <c:ptCount val="1"/>
                <c:pt idx="0">
                  <c:v>Total tineri aleși (18-35 ani)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Sheet2!$C$300:$E$300</c:f>
              <c:strCache>
                <c:ptCount val="3"/>
                <c:pt idx="0">
                  <c:v>Consiliul Raional </c:v>
                </c:pt>
                <c:pt idx="1">
                  <c:v>Consiliul Local</c:v>
                </c:pt>
                <c:pt idx="2">
                  <c:v>Primării</c:v>
                </c:pt>
              </c:strCache>
            </c:strRef>
          </c:cat>
          <c:val>
            <c:numRef>
              <c:f>Sheet2!$C$302:$E$302</c:f>
              <c:numCache>
                <c:formatCode>General</c:formatCode>
                <c:ptCount val="3"/>
                <c:pt idx="0">
                  <c:v>7</c:v>
                </c:pt>
                <c:pt idx="1">
                  <c:v>48</c:v>
                </c:pt>
                <c:pt idx="2">
                  <c:v>2</c:v>
                </c:pt>
              </c:numCache>
            </c:numRef>
          </c:val>
          <c:extLst xmlns:c16r2="http://schemas.microsoft.com/office/drawing/2015/06/chart">
            <c:ext xmlns:c16="http://schemas.microsoft.com/office/drawing/2014/chart" uri="{C3380CC4-5D6E-409C-BE32-E72D297353CC}">
              <c16:uniqueId val="{00000001-DA6D-40CB-8AAA-FDA068EC65FD}"/>
            </c:ext>
          </c:extLst>
        </c:ser>
        <c:dLbls>
          <c:showLegendKey val="0"/>
          <c:showVal val="1"/>
          <c:showCatName val="0"/>
          <c:showSerName val="0"/>
          <c:showPercent val="0"/>
          <c:showBubbleSize val="0"/>
        </c:dLbls>
        <c:gapWidth val="109"/>
        <c:overlap val="-28"/>
        <c:axId val="658122608"/>
        <c:axId val="658123000"/>
      </c:barChart>
      <c:catAx>
        <c:axId val="658122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crossAx val="658123000"/>
        <c:crosses val="autoZero"/>
        <c:auto val="1"/>
        <c:lblAlgn val="ctr"/>
        <c:lblOffset val="100"/>
        <c:noMultiLvlLbl val="0"/>
      </c:catAx>
      <c:valAx>
        <c:axId val="6581230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chemeClr val="accent3"/>
                </a:solidFill>
                <a:latin typeface="+mn-lt"/>
                <a:ea typeface="+mn-ea"/>
                <a:cs typeface="+mn-cs"/>
              </a:defRPr>
            </a:pPr>
            <a:endParaRPr lang="ru-RU"/>
          </a:p>
        </c:txPr>
        <c:crossAx val="65812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lumMod val="50000"/>
        </a:schemeClr>
      </a:solidFill>
      <a:round/>
    </a:ln>
    <a:effectLst/>
  </c:spPr>
  <c:txPr>
    <a:bodyPr/>
    <a:lstStyle/>
    <a:p>
      <a:pPr>
        <a:defRPr>
          <a:solidFill>
            <a:schemeClr val="tx1"/>
          </a:solidFill>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0.13081</cdr:x>
      <cdr:y>0.5531</cdr:y>
    </cdr:from>
    <cdr:to>
      <cdr:x>1</cdr:x>
      <cdr:y>0.68142</cdr:y>
    </cdr:to>
    <cdr:sp macro="" textlink="">
      <cdr:nvSpPr>
        <cdr:cNvPr id="2" name="Прямоугольник 51"/>
        <cdr:cNvSpPr/>
      </cdr:nvSpPr>
      <cdr:spPr>
        <a:xfrm xmlns:a="http://schemas.openxmlformats.org/drawingml/2006/main" rot="5400000">
          <a:off x="1714498" y="-95249"/>
          <a:ext cx="276225" cy="2847974"/>
        </a:xfrm>
        <a:prstGeom xmlns:a="http://schemas.openxmlformats.org/drawingml/2006/main" prst="rect">
          <a:avLst/>
        </a:prstGeom>
        <a:gradFill xmlns:a="http://schemas.openxmlformats.org/drawingml/2006/main" flip="none" rotWithShape="1">
          <a:gsLst>
            <a:gs pos="0">
              <a:srgbClr val="8AB7E1">
                <a:alpha val="39000"/>
              </a:srgbClr>
            </a:gs>
            <a:gs pos="100000">
              <a:schemeClr val="bg1">
                <a:alpha val="0"/>
              </a:schemeClr>
            </a:gs>
          </a:gsLst>
          <a:lin ang="5400000" scaled="0"/>
          <a:tileRect/>
        </a:gradFill>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ro-RO">
            <a:ln>
              <a:gradFill flip="none" rotWithShape="1">
                <a:gsLst>
                  <a:gs pos="0">
                    <a:schemeClr val="accent2"/>
                  </a:gs>
                  <a:gs pos="100000">
                    <a:schemeClr val="accent1">
                      <a:lumMod val="45000"/>
                      <a:lumOff val="55000"/>
                    </a:schemeClr>
                  </a:gs>
                  <a:gs pos="83000">
                    <a:schemeClr val="accent1">
                      <a:lumMod val="45000"/>
                      <a:lumOff val="55000"/>
                    </a:schemeClr>
                  </a:gs>
                  <a:gs pos="100000">
                    <a:schemeClr val="accent1">
                      <a:lumMod val="30000"/>
                      <a:lumOff val="70000"/>
                    </a:schemeClr>
                  </a:gs>
                </a:gsLst>
                <a:lin ang="13500000" scaled="1"/>
                <a:tileRect/>
              </a:gradFill>
            </a:ln>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0.03741</cdr:x>
      <cdr:y>0.1934</cdr:y>
    </cdr:from>
    <cdr:to>
      <cdr:x>0.19615</cdr:x>
      <cdr:y>0.64733</cdr:y>
    </cdr:to>
    <cdr:sp macro="" textlink="">
      <cdr:nvSpPr>
        <cdr:cNvPr id="2" name="Rectangle 1"/>
        <cdr:cNvSpPr/>
      </cdr:nvSpPr>
      <cdr:spPr>
        <a:xfrm xmlns:a="http://schemas.openxmlformats.org/drawingml/2006/main">
          <a:off x="222250" y="323850"/>
          <a:ext cx="942975" cy="760095"/>
        </a:xfrm>
        <a:prstGeom xmlns:a="http://schemas.openxmlformats.org/drawingml/2006/main" prst="rect">
          <a:avLst/>
        </a:prstGeom>
        <a:gradFill xmlns:a="http://schemas.openxmlformats.org/drawingml/2006/main">
          <a:gsLst>
            <a:gs pos="44000">
              <a:schemeClr val="accent1">
                <a:alpha val="0"/>
                <a:lumMod val="27000"/>
                <a:lumOff val="73000"/>
              </a:schemeClr>
            </a:gs>
            <a:gs pos="100000">
              <a:schemeClr val="accent1">
                <a:lumMod val="30000"/>
                <a:lumOff val="70000"/>
                <a:alpha val="43000"/>
              </a:schemeClr>
            </a:gs>
          </a:gsLst>
          <a:lin ang="16200000" scaled="0"/>
        </a:gra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ru-RU">
            <a:solidFill>
              <a:schemeClr val="lt1">
                <a:alpha val="0"/>
              </a:schemeClr>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0.00977</cdr:x>
      <cdr:y>0.41776</cdr:y>
    </cdr:from>
    <cdr:to>
      <cdr:x>0.97557</cdr:x>
      <cdr:y>0.52682</cdr:y>
    </cdr:to>
    <cdr:sp macro="" textlink="">
      <cdr:nvSpPr>
        <cdr:cNvPr id="2" name="Прямоугольник 51"/>
        <cdr:cNvSpPr/>
      </cdr:nvSpPr>
      <cdr:spPr>
        <a:xfrm xmlns:a="http://schemas.openxmlformats.org/drawingml/2006/main" rot="5400000">
          <a:off x="2761851" y="-1789500"/>
          <a:ext cx="238923" cy="5648325"/>
        </a:xfrm>
        <a:prstGeom xmlns:a="http://schemas.openxmlformats.org/drawingml/2006/main" prst="rect">
          <a:avLst/>
        </a:prstGeom>
        <a:gradFill xmlns:a="http://schemas.openxmlformats.org/drawingml/2006/main">
          <a:gsLst>
            <a:gs pos="44000">
              <a:schemeClr val="accent5">
                <a:alpha val="20000"/>
              </a:schemeClr>
            </a:gs>
            <a:gs pos="100000">
              <a:schemeClr val="bg1">
                <a:alpha val="0"/>
              </a:schemeClr>
            </a:gs>
          </a:gsLst>
          <a:lin ang="5400000" scaled="1"/>
        </a:gradFill>
        <a:ln xmlns:a="http://schemas.openxmlformats.org/drawingml/2006/main" w="3175">
          <a:gradFill>
            <a:gsLst>
              <a:gs pos="0">
                <a:schemeClr val="accent5">
                  <a:alpha val="1000"/>
                  <a:lumMod val="49000"/>
                  <a:lumOff val="51000"/>
                </a:schemeClr>
              </a:gs>
              <a:gs pos="67000">
                <a:schemeClr val="bg1">
                  <a:alpha val="0"/>
                </a:schemeClr>
              </a:gs>
            </a:gsLst>
            <a:lin ang="6000000" scaled="0"/>
          </a:gra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ro-RO">
            <a:solidFill>
              <a:schemeClr val="lt1">
                <a:alpha val="4000"/>
              </a:schemeClr>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0.49964</cdr:x>
      <cdr:y>0.35078</cdr:y>
    </cdr:from>
    <cdr:to>
      <cdr:x>0.49964</cdr:x>
      <cdr:y>0.77307</cdr:y>
    </cdr:to>
    <cdr:cxnSp macro="">
      <cdr:nvCxnSpPr>
        <cdr:cNvPr id="2" name="Straight Connector 1"/>
        <cdr:cNvCxnSpPr/>
      </cdr:nvCxnSpPr>
      <cdr:spPr>
        <a:xfrm xmlns:a="http://schemas.openxmlformats.org/drawingml/2006/main">
          <a:off x="2949058" y="598064"/>
          <a:ext cx="0" cy="720000"/>
        </a:xfrm>
        <a:prstGeom xmlns:a="http://schemas.openxmlformats.org/drawingml/2006/main" prst="line">
          <a:avLst/>
        </a:prstGeom>
        <a:ln xmlns:a="http://schemas.openxmlformats.org/drawingml/2006/main">
          <a:solidFill>
            <a:schemeClr val="tx1">
              <a:lumMod val="50000"/>
              <a:lumOff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0.49917</cdr:x>
      <cdr:y>0.36594</cdr:y>
    </cdr:from>
    <cdr:to>
      <cdr:x>0.49917</cdr:x>
      <cdr:y>0.71843</cdr:y>
    </cdr:to>
    <cdr:cxnSp macro="">
      <cdr:nvCxnSpPr>
        <cdr:cNvPr id="2" name="Straight Connector 1"/>
        <cdr:cNvCxnSpPr/>
      </cdr:nvCxnSpPr>
      <cdr:spPr>
        <a:xfrm xmlns:a="http://schemas.openxmlformats.org/drawingml/2006/main">
          <a:off x="1687893" y="672716"/>
          <a:ext cx="0" cy="648000"/>
        </a:xfrm>
        <a:prstGeom xmlns:a="http://schemas.openxmlformats.org/drawingml/2006/main" prst="line">
          <a:avLst/>
        </a:prstGeom>
        <a:ln xmlns:a="http://schemas.openxmlformats.org/drawingml/2006/main">
          <a:solidFill>
            <a:schemeClr val="accent3">
              <a:lumMod val="40000"/>
              <a:lumOff val="6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0.31852</cdr:x>
      <cdr:y>0.04655</cdr:y>
    </cdr:from>
    <cdr:to>
      <cdr:x>0.99074</cdr:x>
      <cdr:y>0.40541</cdr:y>
    </cdr:to>
    <cdr:sp macro="" textlink="">
      <cdr:nvSpPr>
        <cdr:cNvPr id="2" name="Rectangle 1"/>
        <cdr:cNvSpPr/>
      </cdr:nvSpPr>
      <cdr:spPr>
        <a:xfrm xmlns:a="http://schemas.openxmlformats.org/drawingml/2006/main">
          <a:off x="1638300" y="98425"/>
          <a:ext cx="3457575" cy="758825"/>
        </a:xfrm>
        <a:prstGeom xmlns:a="http://schemas.openxmlformats.org/drawingml/2006/main" prst="rect">
          <a:avLst/>
        </a:prstGeom>
        <a:gradFill xmlns:a="http://schemas.openxmlformats.org/drawingml/2006/main" flip="none" rotWithShape="1">
          <a:gsLst>
            <a:gs pos="34000">
              <a:schemeClr val="accent5">
                <a:lumMod val="5000"/>
                <a:lumOff val="95000"/>
                <a:alpha val="23000"/>
              </a:schemeClr>
            </a:gs>
            <a:gs pos="100000">
              <a:schemeClr val="accent5">
                <a:lumMod val="45000"/>
                <a:lumOff val="55000"/>
                <a:alpha val="15000"/>
              </a:schemeClr>
            </a:gs>
            <a:gs pos="100000">
              <a:schemeClr val="accent5">
                <a:lumMod val="45000"/>
                <a:lumOff val="55000"/>
              </a:schemeClr>
            </a:gs>
            <a:gs pos="100000">
              <a:schemeClr val="accent5">
                <a:lumMod val="30000"/>
                <a:lumOff val="70000"/>
              </a:schemeClr>
            </a:gs>
          </a:gsLst>
          <a:lin ang="21540000" scaled="0"/>
          <a:tileRect/>
        </a:gra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ru-RU">
            <a:solidFill>
              <a:schemeClr val="lt1">
                <a:alpha val="1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7398-1CFA-4B09-BF6C-B573B2C1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9988</Words>
  <Characters>56933</Characters>
  <Application>Microsoft Office Word</Application>
  <DocSecurity>0</DocSecurity>
  <Lines>474</Lines>
  <Paragraphs>133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ASrock</cp:lastModifiedBy>
  <cp:revision>2</cp:revision>
  <cp:lastPrinted>2022-02-11T13:59:00Z</cp:lastPrinted>
  <dcterms:created xsi:type="dcterms:W3CDTF">2022-02-11T14:00:00Z</dcterms:created>
  <dcterms:modified xsi:type="dcterms:W3CDTF">2022-02-11T14:00:00Z</dcterms:modified>
</cp:coreProperties>
</file>