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05" w:rsidRPr="004F4A9A" w:rsidRDefault="00B04E05" w:rsidP="00B04E05">
      <w:pPr>
        <w:rPr>
          <w:lang w:val="it-IT"/>
        </w:rPr>
      </w:pPr>
      <w:r>
        <w:rPr>
          <w:rFonts w:ascii="Palatino Linotype" w:hAnsi="Palatino Linotype"/>
          <w:b/>
          <w:bCs/>
          <w:noProof/>
          <w:lang w:eastAsia="ru-RU"/>
        </w:rPr>
        <w:drawing>
          <wp:anchor distT="0" distB="0" distL="114300" distR="114300" simplePos="0" relativeHeight="251659264" behindDoc="0" locked="0" layoutInCell="1" allowOverlap="1" wp14:anchorId="7A4A09AD" wp14:editId="056239C6">
            <wp:simplePos x="0" y="0"/>
            <wp:positionH relativeFrom="column">
              <wp:posOffset>72390</wp:posOffset>
            </wp:positionH>
            <wp:positionV relativeFrom="paragraph">
              <wp:posOffset>127635</wp:posOffset>
            </wp:positionV>
            <wp:extent cx="514350" cy="6572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pic:spPr>
                </pic:pic>
              </a:graphicData>
            </a:graphic>
          </wp:anchor>
        </w:drawing>
      </w:r>
      <w:r>
        <w:rPr>
          <w:rFonts w:ascii="Palatino Linotype" w:hAnsi="Palatino Linotype"/>
          <w:b/>
          <w:bCs/>
          <w:noProof/>
          <w:lang w:eastAsia="ru-RU"/>
        </w:rPr>
        <w:drawing>
          <wp:anchor distT="0" distB="0" distL="114300" distR="114300" simplePos="0" relativeHeight="251658240" behindDoc="0" locked="0" layoutInCell="1" allowOverlap="1" wp14:anchorId="171F1A69" wp14:editId="1F44FD45">
            <wp:simplePos x="0" y="0"/>
            <wp:positionH relativeFrom="column">
              <wp:posOffset>5396865</wp:posOffset>
            </wp:positionH>
            <wp:positionV relativeFrom="paragraph">
              <wp:posOffset>13335</wp:posOffset>
            </wp:positionV>
            <wp:extent cx="514350"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704850"/>
                    </a:xfrm>
                    <a:prstGeom prst="rect">
                      <a:avLst/>
                    </a:prstGeom>
                    <a:noFill/>
                  </pic:spPr>
                </pic:pic>
              </a:graphicData>
            </a:graphic>
          </wp:anchor>
        </w:drawing>
      </w:r>
    </w:p>
    <w:p w:rsidR="00B04E05" w:rsidRPr="004F4A9A" w:rsidRDefault="00B04E05" w:rsidP="00B04E05">
      <w:pPr>
        <w:jc w:val="center"/>
        <w:rPr>
          <w:rFonts w:ascii="Palatino Linotype" w:hAnsi="Palatino Linotype"/>
          <w:b/>
          <w:bCs/>
          <w:lang w:val="it-IT"/>
        </w:rPr>
      </w:pPr>
      <w:r w:rsidRPr="004F4A9A">
        <w:rPr>
          <w:rFonts w:ascii="Palatino Linotype" w:hAnsi="Palatino Linotype"/>
          <w:b/>
          <w:bCs/>
          <w:lang w:val="it-IT"/>
        </w:rPr>
        <w:t>REPUBLICA MOLDOVA</w:t>
      </w:r>
    </w:p>
    <w:p w:rsidR="00B04E05" w:rsidRPr="004F4A9A" w:rsidRDefault="00B04E05" w:rsidP="00B04E05">
      <w:pPr>
        <w:jc w:val="center"/>
        <w:rPr>
          <w:rFonts w:ascii="Palatino Linotype" w:hAnsi="Palatino Linotype"/>
          <w:b/>
          <w:bCs/>
          <w:lang w:val="it-IT"/>
        </w:rPr>
      </w:pPr>
      <w:r w:rsidRPr="004F4A9A">
        <w:rPr>
          <w:rFonts w:ascii="Palatino Linotype" w:hAnsi="Palatino Linotype"/>
          <w:b/>
          <w:bCs/>
          <w:lang w:val="it-IT"/>
        </w:rPr>
        <w:t>CONSILIUL RAIONAL NISPORENI</w:t>
      </w:r>
    </w:p>
    <w:p w:rsidR="00B04E05" w:rsidRPr="004F4A9A" w:rsidRDefault="00B04E05" w:rsidP="00B04E05">
      <w:pPr>
        <w:pBdr>
          <w:bottom w:val="thinThickThinSmallGap" w:sz="24" w:space="0" w:color="auto"/>
        </w:pBdr>
        <w:rPr>
          <w:rFonts w:ascii="Palatino Linotype" w:hAnsi="Palatino Linotype"/>
          <w:sz w:val="28"/>
          <w:szCs w:val="28"/>
          <w:lang w:val="it-IT"/>
        </w:rPr>
      </w:pPr>
    </w:p>
    <w:p w:rsidR="00B04E05" w:rsidRDefault="00B04E05" w:rsidP="00B04E05">
      <w:pPr>
        <w:jc w:val="center"/>
        <w:rPr>
          <w:b/>
          <w:sz w:val="32"/>
          <w:szCs w:val="32"/>
          <w:lang w:val="ro-RO"/>
        </w:rPr>
      </w:pPr>
    </w:p>
    <w:p w:rsidR="00B04E05" w:rsidRDefault="00B04E05" w:rsidP="00B04E05">
      <w:pPr>
        <w:jc w:val="center"/>
        <w:rPr>
          <w:b/>
          <w:sz w:val="32"/>
          <w:szCs w:val="32"/>
          <w:lang w:val="ro-RO"/>
        </w:rPr>
      </w:pPr>
      <w:r>
        <w:rPr>
          <w:b/>
          <w:sz w:val="32"/>
          <w:szCs w:val="32"/>
          <w:lang w:val="ro-RO"/>
        </w:rPr>
        <w:t>DECIZIE nr. 8/1</w:t>
      </w:r>
    </w:p>
    <w:p w:rsidR="00B04E05" w:rsidRDefault="00B04E05" w:rsidP="00B04E05">
      <w:pPr>
        <w:rPr>
          <w:i/>
          <w:sz w:val="28"/>
          <w:szCs w:val="28"/>
          <w:lang w:val="ro-RO"/>
        </w:rPr>
      </w:pPr>
    </w:p>
    <w:p w:rsidR="00B04E05" w:rsidRPr="00707E5F" w:rsidRDefault="00B04E05" w:rsidP="00B04E05">
      <w:pPr>
        <w:rPr>
          <w:b/>
          <w:i/>
          <w:sz w:val="28"/>
          <w:szCs w:val="28"/>
          <w:lang w:val="ro-RO"/>
        </w:rPr>
      </w:pPr>
      <w:r w:rsidRPr="00707E5F">
        <w:rPr>
          <w:b/>
          <w:i/>
          <w:sz w:val="28"/>
          <w:szCs w:val="28"/>
          <w:lang w:val="ro-RO"/>
        </w:rPr>
        <w:t xml:space="preserve">din  </w:t>
      </w:r>
      <w:r w:rsidRPr="00707E5F">
        <w:rPr>
          <w:b/>
          <w:i/>
          <w:sz w:val="28"/>
          <w:szCs w:val="28"/>
          <w:lang w:val="it-IT"/>
        </w:rPr>
        <w:t>12  decembrie 2023</w:t>
      </w:r>
      <w:r w:rsidRPr="00707E5F">
        <w:rPr>
          <w:b/>
          <w:i/>
          <w:sz w:val="28"/>
          <w:szCs w:val="28"/>
          <w:lang w:val="ro-RO"/>
        </w:rPr>
        <w:t xml:space="preserve">    </w:t>
      </w:r>
      <w:r w:rsidRPr="00707E5F">
        <w:rPr>
          <w:b/>
          <w:i/>
          <w:sz w:val="28"/>
          <w:szCs w:val="28"/>
          <w:lang w:val="ro-RO"/>
        </w:rPr>
        <w:tab/>
        <w:t xml:space="preserve">                                    </w:t>
      </w:r>
      <w:r w:rsidRPr="00707E5F">
        <w:rPr>
          <w:b/>
          <w:i/>
          <w:sz w:val="28"/>
          <w:szCs w:val="28"/>
          <w:lang w:val="ro-RO"/>
        </w:rPr>
        <w:tab/>
      </w:r>
      <w:r w:rsidRPr="00707E5F">
        <w:rPr>
          <w:b/>
          <w:i/>
          <w:sz w:val="28"/>
          <w:szCs w:val="28"/>
          <w:lang w:val="ro-RO"/>
        </w:rPr>
        <w:tab/>
      </w:r>
      <w:r w:rsidRPr="00707E5F">
        <w:rPr>
          <w:b/>
          <w:i/>
          <w:sz w:val="28"/>
          <w:szCs w:val="28"/>
          <w:lang w:val="ro-RO"/>
        </w:rPr>
        <w:tab/>
        <w:t>or. Nisporeni</w:t>
      </w:r>
    </w:p>
    <w:p w:rsidR="00B04E05" w:rsidRPr="00707E5F" w:rsidRDefault="00B04E05" w:rsidP="00B04E05">
      <w:pPr>
        <w:rPr>
          <w:b/>
          <w:i/>
          <w:sz w:val="28"/>
          <w:szCs w:val="28"/>
          <w:lang w:val="ro-RO"/>
        </w:rPr>
      </w:pPr>
    </w:p>
    <w:p w:rsidR="00B04E05" w:rsidRDefault="00B04E05" w:rsidP="00B04E05">
      <w:pPr>
        <w:rPr>
          <w:b/>
          <w:bCs/>
          <w:i/>
          <w:iCs/>
          <w:sz w:val="28"/>
          <w:lang w:val="ro-RO"/>
        </w:rPr>
      </w:pPr>
      <w:r>
        <w:rPr>
          <w:b/>
          <w:bCs/>
          <w:i/>
          <w:iCs/>
          <w:sz w:val="28"/>
          <w:lang w:val="ro-RO"/>
        </w:rPr>
        <w:t xml:space="preserve">„Cu privire la alegerea </w:t>
      </w:r>
      <w:proofErr w:type="spellStart"/>
      <w:r>
        <w:rPr>
          <w:b/>
          <w:bCs/>
          <w:i/>
          <w:iCs/>
          <w:sz w:val="28"/>
          <w:lang w:val="ro-RO"/>
        </w:rPr>
        <w:t>Preşedintelui</w:t>
      </w:r>
      <w:proofErr w:type="spellEnd"/>
      <w:r>
        <w:rPr>
          <w:b/>
          <w:bCs/>
          <w:i/>
          <w:iCs/>
          <w:sz w:val="28"/>
          <w:lang w:val="ro-RO"/>
        </w:rPr>
        <w:t xml:space="preserve"> </w:t>
      </w:r>
    </w:p>
    <w:p w:rsidR="00B04E05" w:rsidRDefault="00B04E05" w:rsidP="00B04E05">
      <w:pPr>
        <w:rPr>
          <w:b/>
          <w:bCs/>
          <w:i/>
          <w:iCs/>
          <w:sz w:val="28"/>
          <w:lang w:val="ro-RO"/>
        </w:rPr>
      </w:pPr>
      <w:r>
        <w:rPr>
          <w:b/>
          <w:bCs/>
          <w:i/>
          <w:iCs/>
          <w:sz w:val="28"/>
          <w:lang w:val="ro-RO"/>
        </w:rPr>
        <w:t>raionului ”</w:t>
      </w:r>
    </w:p>
    <w:p w:rsidR="00B04E05" w:rsidRDefault="00B04E05" w:rsidP="00B04E05">
      <w:pPr>
        <w:rPr>
          <w:b/>
          <w:bCs/>
          <w:i/>
          <w:iCs/>
          <w:sz w:val="28"/>
          <w:lang w:val="ro-RO"/>
        </w:rPr>
      </w:pPr>
    </w:p>
    <w:p w:rsidR="00B04E05" w:rsidRDefault="00B04E05" w:rsidP="00B04E05">
      <w:pPr>
        <w:ind w:right="560"/>
        <w:rPr>
          <w:sz w:val="28"/>
          <w:lang w:val="ro-RO"/>
        </w:rPr>
      </w:pPr>
    </w:p>
    <w:p w:rsidR="00B04E05" w:rsidRDefault="00B04E05" w:rsidP="00707E5F">
      <w:pPr>
        <w:tabs>
          <w:tab w:val="left" w:pos="1125"/>
        </w:tabs>
        <w:spacing w:line="360" w:lineRule="auto"/>
        <w:rPr>
          <w:sz w:val="28"/>
          <w:szCs w:val="28"/>
          <w:lang w:val="ro-RO"/>
        </w:rPr>
      </w:pPr>
      <w:r>
        <w:rPr>
          <w:sz w:val="28"/>
          <w:lang w:val="ro-RO"/>
        </w:rPr>
        <w:tab/>
      </w:r>
      <w:bookmarkStart w:id="0" w:name="_GoBack"/>
      <w:r>
        <w:rPr>
          <w:sz w:val="28"/>
          <w:lang w:val="ro-RO"/>
        </w:rPr>
        <w:t xml:space="preserve">În conformitate cu  prevederile al. (1) art. 46, art. 43 lit. k)  </w:t>
      </w:r>
      <w:proofErr w:type="spellStart"/>
      <w:r>
        <w:rPr>
          <w:sz w:val="28"/>
          <w:lang w:val="ro-RO"/>
        </w:rPr>
        <w:t>şi</w:t>
      </w:r>
      <w:proofErr w:type="spellEnd"/>
      <w:r>
        <w:rPr>
          <w:sz w:val="28"/>
          <w:lang w:val="ro-RO"/>
        </w:rPr>
        <w:t xml:space="preserve"> art.49 alin. (1) al </w:t>
      </w:r>
      <w:r>
        <w:rPr>
          <w:sz w:val="28"/>
          <w:szCs w:val="28"/>
          <w:lang w:val="ro-RO"/>
        </w:rPr>
        <w:t xml:space="preserve">Legii privind </w:t>
      </w:r>
      <w:proofErr w:type="spellStart"/>
      <w:r>
        <w:rPr>
          <w:sz w:val="28"/>
          <w:szCs w:val="28"/>
          <w:lang w:val="ro-RO"/>
        </w:rPr>
        <w:t>administraţia</w:t>
      </w:r>
      <w:proofErr w:type="spellEnd"/>
      <w:r>
        <w:rPr>
          <w:sz w:val="28"/>
          <w:szCs w:val="28"/>
          <w:lang w:val="ro-RO"/>
        </w:rPr>
        <w:t xml:space="preserve"> publică locală nr. 436-XVI din 28 decembrie 2006 cu modificările ulterioare, Legea nr. 270 din 28.11.2018 cu privire la sistemul unic de salarizare în sectorul bugetar,  Consiliul raional, </w:t>
      </w:r>
      <w:bookmarkEnd w:id="0"/>
    </w:p>
    <w:p w:rsidR="00B04E05" w:rsidRDefault="00B04E05" w:rsidP="00B04E05">
      <w:pPr>
        <w:rPr>
          <w:b/>
          <w:bCs/>
          <w:sz w:val="32"/>
          <w:szCs w:val="32"/>
          <w:lang w:val="ro-RO"/>
        </w:rPr>
      </w:pPr>
    </w:p>
    <w:p w:rsidR="00B04E05" w:rsidRDefault="00B04E05" w:rsidP="00B04E05">
      <w:pPr>
        <w:jc w:val="center"/>
        <w:rPr>
          <w:b/>
          <w:bCs/>
          <w:sz w:val="32"/>
          <w:szCs w:val="32"/>
          <w:lang w:val="ro-RO"/>
        </w:rPr>
      </w:pPr>
      <w:r>
        <w:rPr>
          <w:b/>
          <w:bCs/>
          <w:sz w:val="32"/>
          <w:szCs w:val="32"/>
          <w:lang w:val="ro-RO"/>
        </w:rPr>
        <w:t>Decide:</w:t>
      </w:r>
    </w:p>
    <w:p w:rsidR="00B04E05" w:rsidRDefault="00B04E05" w:rsidP="00B04E05">
      <w:pPr>
        <w:jc w:val="both"/>
        <w:rPr>
          <w:sz w:val="32"/>
          <w:szCs w:val="32"/>
          <w:lang w:val="ro-RO"/>
        </w:rPr>
      </w:pPr>
    </w:p>
    <w:p w:rsidR="00B04E05" w:rsidRDefault="00B04E05" w:rsidP="00707E5F">
      <w:pPr>
        <w:numPr>
          <w:ilvl w:val="0"/>
          <w:numId w:val="1"/>
        </w:numPr>
        <w:spacing w:line="360" w:lineRule="auto"/>
        <w:jc w:val="both"/>
        <w:rPr>
          <w:sz w:val="28"/>
          <w:lang w:val="ro-RO"/>
        </w:rPr>
      </w:pPr>
      <w:r>
        <w:rPr>
          <w:sz w:val="28"/>
          <w:lang w:val="ro-RO"/>
        </w:rPr>
        <w:t xml:space="preserve">Se  alege, începând cu 12 decembrie 2023   în  </w:t>
      </w:r>
      <w:proofErr w:type="spellStart"/>
      <w:r>
        <w:rPr>
          <w:sz w:val="28"/>
          <w:lang w:val="ro-RO"/>
        </w:rPr>
        <w:t>funcţia</w:t>
      </w:r>
      <w:proofErr w:type="spellEnd"/>
      <w:r>
        <w:rPr>
          <w:sz w:val="28"/>
          <w:lang w:val="ro-RO"/>
        </w:rPr>
        <w:t xml:space="preserve">   de  </w:t>
      </w:r>
      <w:proofErr w:type="spellStart"/>
      <w:r>
        <w:rPr>
          <w:sz w:val="28"/>
          <w:lang w:val="ro-RO"/>
        </w:rPr>
        <w:t>Preşedinte</w:t>
      </w:r>
      <w:proofErr w:type="spellEnd"/>
      <w:r>
        <w:rPr>
          <w:sz w:val="28"/>
          <w:lang w:val="ro-RO"/>
        </w:rPr>
        <w:t xml:space="preserve">  al   ra</w:t>
      </w:r>
      <w:r w:rsidR="00707E5F">
        <w:rPr>
          <w:sz w:val="28"/>
          <w:lang w:val="ro-RO"/>
        </w:rPr>
        <w:t xml:space="preserve">ionului  Nisporeni  </w:t>
      </w:r>
      <w:proofErr w:type="spellStart"/>
      <w:r w:rsidR="00707E5F">
        <w:rPr>
          <w:sz w:val="28"/>
          <w:lang w:val="ro-RO"/>
        </w:rPr>
        <w:t>dnul</w:t>
      </w:r>
      <w:proofErr w:type="spellEnd"/>
      <w:r w:rsidR="00707E5F">
        <w:rPr>
          <w:sz w:val="28"/>
          <w:lang w:val="ro-RO"/>
        </w:rPr>
        <w:t xml:space="preserve"> Ion </w:t>
      </w:r>
      <w:proofErr w:type="spellStart"/>
      <w:r w:rsidR="00707E5F">
        <w:rPr>
          <w:sz w:val="28"/>
          <w:lang w:val="ro-RO"/>
        </w:rPr>
        <w:t>Diavor</w:t>
      </w:r>
      <w:proofErr w:type="spellEnd"/>
      <w:r>
        <w:rPr>
          <w:sz w:val="28"/>
          <w:lang w:val="ro-RO"/>
        </w:rPr>
        <w:t xml:space="preserve">, pe perioada mandatului Consiliului raional, cu salariul de </w:t>
      </w:r>
      <w:proofErr w:type="spellStart"/>
      <w:r>
        <w:rPr>
          <w:sz w:val="28"/>
          <w:lang w:val="ro-RO"/>
        </w:rPr>
        <w:t>funcţie</w:t>
      </w:r>
      <w:proofErr w:type="spellEnd"/>
      <w:r>
        <w:rPr>
          <w:sz w:val="28"/>
          <w:lang w:val="ro-RO"/>
        </w:rPr>
        <w:t xml:space="preserve"> în conformitate cu prevederile </w:t>
      </w:r>
      <w:proofErr w:type="spellStart"/>
      <w:r>
        <w:rPr>
          <w:sz w:val="28"/>
          <w:lang w:val="ro-RO"/>
        </w:rPr>
        <w:t>legislaţiei</w:t>
      </w:r>
      <w:proofErr w:type="spellEnd"/>
      <w:r>
        <w:rPr>
          <w:sz w:val="28"/>
          <w:lang w:val="ro-RO"/>
        </w:rPr>
        <w:t xml:space="preserve"> în vigoare.</w:t>
      </w:r>
    </w:p>
    <w:p w:rsidR="00B04E05" w:rsidRDefault="00B04E05" w:rsidP="00707E5F">
      <w:pPr>
        <w:numPr>
          <w:ilvl w:val="0"/>
          <w:numId w:val="1"/>
        </w:numPr>
        <w:spacing w:line="360" w:lineRule="auto"/>
        <w:jc w:val="both"/>
        <w:rPr>
          <w:sz w:val="28"/>
          <w:lang w:val="ro-RO"/>
        </w:rPr>
      </w:pPr>
      <w:r>
        <w:rPr>
          <w:sz w:val="28"/>
          <w:lang w:val="ro-RO"/>
        </w:rPr>
        <w:t xml:space="preserve">Serviciul resurse umane din cadrul Aparatului </w:t>
      </w:r>
      <w:proofErr w:type="spellStart"/>
      <w:r>
        <w:rPr>
          <w:sz w:val="28"/>
          <w:lang w:val="ro-RO"/>
        </w:rPr>
        <w:t>preşedintelui</w:t>
      </w:r>
      <w:proofErr w:type="spellEnd"/>
      <w:r>
        <w:rPr>
          <w:sz w:val="28"/>
          <w:lang w:val="ro-RO"/>
        </w:rPr>
        <w:t xml:space="preserve"> raionului va perfecta documentele la angajare conform </w:t>
      </w:r>
      <w:proofErr w:type="spellStart"/>
      <w:r>
        <w:rPr>
          <w:sz w:val="28"/>
          <w:lang w:val="ro-RO"/>
        </w:rPr>
        <w:t>legislaţiei</w:t>
      </w:r>
      <w:proofErr w:type="spellEnd"/>
      <w:r>
        <w:rPr>
          <w:sz w:val="28"/>
          <w:lang w:val="ro-RO"/>
        </w:rPr>
        <w:t xml:space="preserve"> în vigoare.</w:t>
      </w:r>
    </w:p>
    <w:p w:rsidR="00B04E05" w:rsidRPr="000B47D9" w:rsidRDefault="00B04E05" w:rsidP="00707E5F">
      <w:pPr>
        <w:numPr>
          <w:ilvl w:val="0"/>
          <w:numId w:val="1"/>
        </w:numPr>
        <w:spacing w:line="360" w:lineRule="auto"/>
        <w:jc w:val="both"/>
        <w:rPr>
          <w:b/>
          <w:bCs/>
          <w:sz w:val="28"/>
          <w:lang w:val="ro-RO"/>
        </w:rPr>
      </w:pPr>
      <w:r w:rsidRPr="000B47D9">
        <w:rPr>
          <w:sz w:val="28"/>
          <w:lang w:val="ro-RO"/>
        </w:rPr>
        <w:t>Controlul executării prezentei decizii se atribuie</w:t>
      </w:r>
      <w:r>
        <w:rPr>
          <w:sz w:val="28"/>
          <w:lang w:val="ro-RO"/>
        </w:rPr>
        <w:t xml:space="preserve"> Secretarului Consiliului raional.</w:t>
      </w:r>
    </w:p>
    <w:p w:rsidR="00B04E05" w:rsidRDefault="00B04E05" w:rsidP="00707E5F">
      <w:pPr>
        <w:spacing w:line="360" w:lineRule="auto"/>
        <w:jc w:val="both"/>
        <w:rPr>
          <w:sz w:val="28"/>
          <w:lang w:val="ro-RO"/>
        </w:rPr>
      </w:pPr>
    </w:p>
    <w:p w:rsidR="00B04E05" w:rsidRDefault="00B04E05" w:rsidP="00B04E05">
      <w:pPr>
        <w:jc w:val="both"/>
        <w:rPr>
          <w:b/>
          <w:bCs/>
          <w:sz w:val="28"/>
          <w:lang w:val="ro-RO"/>
        </w:rPr>
      </w:pPr>
    </w:p>
    <w:p w:rsidR="00707E5F" w:rsidRPr="00707E5F" w:rsidRDefault="00707E5F" w:rsidP="00707E5F">
      <w:pPr>
        <w:ind w:left="360"/>
        <w:rPr>
          <w:b/>
          <w:bCs/>
          <w:sz w:val="28"/>
          <w:lang w:val="ro-RO"/>
        </w:rPr>
      </w:pPr>
      <w:proofErr w:type="spellStart"/>
      <w:r w:rsidRPr="00707E5F">
        <w:rPr>
          <w:b/>
          <w:bCs/>
          <w:sz w:val="28"/>
          <w:lang w:val="ro-RO"/>
        </w:rPr>
        <w:t>Preşedintele</w:t>
      </w:r>
      <w:proofErr w:type="spellEnd"/>
      <w:r w:rsidRPr="00707E5F">
        <w:rPr>
          <w:b/>
          <w:bCs/>
          <w:sz w:val="28"/>
          <w:lang w:val="ro-RO"/>
        </w:rPr>
        <w:t xml:space="preserve"> </w:t>
      </w:r>
      <w:proofErr w:type="spellStart"/>
      <w:r w:rsidRPr="00707E5F">
        <w:rPr>
          <w:b/>
          <w:bCs/>
          <w:sz w:val="28"/>
          <w:lang w:val="ro-RO"/>
        </w:rPr>
        <w:t>şedinţei</w:t>
      </w:r>
      <w:proofErr w:type="spellEnd"/>
    </w:p>
    <w:p w:rsidR="00707E5F" w:rsidRDefault="00707E5F" w:rsidP="00707E5F">
      <w:pPr>
        <w:ind w:left="360"/>
        <w:rPr>
          <w:b/>
          <w:bCs/>
          <w:sz w:val="28"/>
          <w:lang w:val="ro-RO"/>
        </w:rPr>
      </w:pPr>
      <w:r w:rsidRPr="00707E5F">
        <w:rPr>
          <w:b/>
          <w:bCs/>
          <w:sz w:val="28"/>
          <w:lang w:val="ro-RO"/>
        </w:rPr>
        <w:t xml:space="preserve">Consiliului raional      </w:t>
      </w:r>
      <w:r>
        <w:rPr>
          <w:b/>
          <w:bCs/>
          <w:sz w:val="28"/>
          <w:lang w:val="ro-RO"/>
        </w:rPr>
        <w:tab/>
      </w:r>
      <w:r>
        <w:rPr>
          <w:b/>
          <w:bCs/>
          <w:sz w:val="28"/>
          <w:lang w:val="ro-RO"/>
        </w:rPr>
        <w:tab/>
      </w:r>
      <w:r>
        <w:rPr>
          <w:b/>
          <w:bCs/>
          <w:sz w:val="28"/>
          <w:lang w:val="ro-RO"/>
        </w:rPr>
        <w:tab/>
      </w:r>
      <w:r>
        <w:rPr>
          <w:b/>
          <w:bCs/>
          <w:sz w:val="28"/>
          <w:lang w:val="ro-RO"/>
        </w:rPr>
        <w:tab/>
      </w:r>
      <w:r>
        <w:rPr>
          <w:b/>
          <w:bCs/>
          <w:sz w:val="28"/>
          <w:lang w:val="ro-RO"/>
        </w:rPr>
        <w:tab/>
        <w:t>Vladimir BUGA</w:t>
      </w:r>
      <w:r w:rsidRPr="00707E5F">
        <w:rPr>
          <w:b/>
          <w:bCs/>
          <w:sz w:val="28"/>
          <w:lang w:val="ro-RO"/>
        </w:rPr>
        <w:tab/>
      </w:r>
    </w:p>
    <w:p w:rsidR="00707E5F" w:rsidRPr="00707E5F" w:rsidRDefault="00707E5F" w:rsidP="00707E5F">
      <w:pPr>
        <w:ind w:left="360"/>
        <w:rPr>
          <w:b/>
          <w:bCs/>
          <w:sz w:val="28"/>
          <w:lang w:val="ro-RO"/>
        </w:rPr>
      </w:pP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t xml:space="preserve"> </w:t>
      </w:r>
    </w:p>
    <w:p w:rsidR="00707E5F" w:rsidRPr="00707E5F" w:rsidRDefault="00707E5F" w:rsidP="00707E5F">
      <w:pPr>
        <w:ind w:left="360"/>
        <w:rPr>
          <w:b/>
          <w:bCs/>
          <w:sz w:val="28"/>
          <w:lang w:val="ro-RO"/>
        </w:rPr>
      </w:pPr>
      <w:r>
        <w:rPr>
          <w:b/>
          <w:bCs/>
          <w:sz w:val="28"/>
          <w:lang w:val="ro-RO"/>
        </w:rPr>
        <w:t>Secretar</w:t>
      </w:r>
      <w:r w:rsidRPr="00707E5F">
        <w:rPr>
          <w:b/>
          <w:bCs/>
          <w:sz w:val="28"/>
          <w:lang w:val="ro-RO"/>
        </w:rPr>
        <w:t xml:space="preserve"> al</w:t>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r w:rsidRPr="00707E5F">
        <w:rPr>
          <w:b/>
          <w:bCs/>
          <w:sz w:val="28"/>
          <w:lang w:val="ro-RO"/>
        </w:rPr>
        <w:tab/>
      </w:r>
    </w:p>
    <w:p w:rsidR="00707E5F" w:rsidRPr="00707E5F" w:rsidRDefault="00707E5F" w:rsidP="00707E5F">
      <w:pPr>
        <w:ind w:left="360"/>
        <w:rPr>
          <w:b/>
          <w:bCs/>
          <w:sz w:val="28"/>
          <w:lang w:val="ro-RO"/>
        </w:rPr>
      </w:pPr>
      <w:r w:rsidRPr="00707E5F">
        <w:rPr>
          <w:b/>
          <w:bCs/>
          <w:sz w:val="28"/>
          <w:lang w:val="ro-RO"/>
        </w:rPr>
        <w:t xml:space="preserve">Consiliului raional            </w:t>
      </w:r>
      <w:r>
        <w:rPr>
          <w:b/>
          <w:bCs/>
          <w:sz w:val="28"/>
          <w:lang w:val="ro-RO"/>
        </w:rPr>
        <w:tab/>
      </w:r>
      <w:r>
        <w:rPr>
          <w:b/>
          <w:bCs/>
          <w:sz w:val="28"/>
          <w:lang w:val="ro-RO"/>
        </w:rPr>
        <w:tab/>
      </w:r>
      <w:r>
        <w:rPr>
          <w:b/>
          <w:bCs/>
          <w:sz w:val="28"/>
          <w:lang w:val="ro-RO"/>
        </w:rPr>
        <w:tab/>
      </w:r>
      <w:r>
        <w:rPr>
          <w:b/>
          <w:bCs/>
          <w:sz w:val="28"/>
          <w:lang w:val="ro-RO"/>
        </w:rPr>
        <w:tab/>
      </w:r>
      <w:r>
        <w:rPr>
          <w:b/>
          <w:bCs/>
          <w:sz w:val="28"/>
          <w:lang w:val="ro-RO"/>
        </w:rPr>
        <w:tab/>
      </w:r>
      <w:proofErr w:type="spellStart"/>
      <w:r>
        <w:rPr>
          <w:b/>
          <w:bCs/>
          <w:sz w:val="28"/>
          <w:lang w:val="ro-RO"/>
        </w:rPr>
        <w:t>Olesea</w:t>
      </w:r>
      <w:proofErr w:type="spellEnd"/>
      <w:r>
        <w:rPr>
          <w:b/>
          <w:bCs/>
          <w:sz w:val="28"/>
          <w:lang w:val="ro-RO"/>
        </w:rPr>
        <w:t xml:space="preserve"> BESCHIERU</w:t>
      </w:r>
    </w:p>
    <w:p w:rsidR="00707E5F" w:rsidRPr="00707E5F" w:rsidRDefault="00707E5F" w:rsidP="00707E5F">
      <w:pPr>
        <w:ind w:left="360"/>
        <w:rPr>
          <w:b/>
          <w:bCs/>
          <w:sz w:val="28"/>
          <w:lang w:val="ro-RO"/>
        </w:rPr>
      </w:pPr>
    </w:p>
    <w:p w:rsidR="00707E5F" w:rsidRPr="00707E5F" w:rsidRDefault="00707E5F" w:rsidP="00707E5F">
      <w:pPr>
        <w:ind w:left="360"/>
        <w:rPr>
          <w:b/>
          <w:bCs/>
          <w:sz w:val="28"/>
          <w:lang w:val="ro-RO"/>
        </w:rPr>
      </w:pPr>
    </w:p>
    <w:p w:rsidR="00B04E05" w:rsidRDefault="00B04E05" w:rsidP="00B04E05">
      <w:pPr>
        <w:ind w:left="360"/>
        <w:rPr>
          <w:b/>
          <w:bCs/>
          <w:sz w:val="28"/>
          <w:lang w:val="ro-RO"/>
        </w:rPr>
      </w:pPr>
    </w:p>
    <w:p w:rsidR="00B04E05" w:rsidRDefault="00B04E05" w:rsidP="00B04E05">
      <w:pPr>
        <w:ind w:left="360"/>
        <w:rPr>
          <w:b/>
          <w:bCs/>
          <w:sz w:val="28"/>
          <w:lang w:val="ro-RO"/>
        </w:rPr>
      </w:pPr>
    </w:p>
    <w:p w:rsidR="00B04E05" w:rsidRDefault="00B04E05" w:rsidP="00B04E05">
      <w:pPr>
        <w:ind w:left="360"/>
        <w:rPr>
          <w:b/>
          <w:bCs/>
          <w:sz w:val="28"/>
          <w:lang w:val="ro-RO"/>
        </w:rPr>
      </w:pPr>
    </w:p>
    <w:p w:rsidR="00B04E05" w:rsidRDefault="00B04E05" w:rsidP="00B04E05">
      <w:pPr>
        <w:ind w:left="360"/>
        <w:rPr>
          <w:b/>
          <w:bCs/>
          <w:sz w:val="28"/>
          <w:lang w:val="ro-RO"/>
        </w:rPr>
      </w:pPr>
    </w:p>
    <w:p w:rsidR="00B04E05" w:rsidRDefault="00B04E05" w:rsidP="00B04E05">
      <w:pPr>
        <w:ind w:left="360"/>
        <w:rPr>
          <w:b/>
          <w:bCs/>
          <w:sz w:val="28"/>
          <w:lang w:val="ro-RO"/>
        </w:rPr>
      </w:pPr>
    </w:p>
    <w:p w:rsidR="00B04E05" w:rsidRPr="00691EC3" w:rsidRDefault="00B04E05" w:rsidP="00B04E05">
      <w:pPr>
        <w:jc w:val="center"/>
        <w:rPr>
          <w:b/>
          <w:sz w:val="28"/>
          <w:szCs w:val="28"/>
          <w:lang w:val="it-IT"/>
        </w:rPr>
      </w:pPr>
      <w:r w:rsidRPr="00691EC3">
        <w:rPr>
          <w:b/>
          <w:sz w:val="28"/>
          <w:szCs w:val="28"/>
          <w:lang w:val="it-IT"/>
        </w:rPr>
        <w:t>Aviz</w:t>
      </w:r>
    </w:p>
    <w:p w:rsidR="00B04E05" w:rsidRPr="00B04E05" w:rsidRDefault="00B04E05" w:rsidP="00B04E05">
      <w:pPr>
        <w:jc w:val="center"/>
        <w:rPr>
          <w:b/>
          <w:bCs/>
          <w:iCs/>
          <w:sz w:val="28"/>
          <w:szCs w:val="28"/>
          <w:lang w:val="it-IT"/>
        </w:rPr>
      </w:pPr>
      <w:r w:rsidRPr="007470B2">
        <w:rPr>
          <w:sz w:val="28"/>
          <w:szCs w:val="28"/>
          <w:lang w:val="it-IT"/>
        </w:rPr>
        <w:t>asupra proiectului de decizie</w:t>
      </w:r>
      <w:r>
        <w:rPr>
          <w:sz w:val="28"/>
          <w:szCs w:val="28"/>
          <w:lang w:val="it-IT"/>
        </w:rPr>
        <w:t xml:space="preserve">: </w:t>
      </w:r>
      <w:r w:rsidRPr="007470B2">
        <w:rPr>
          <w:sz w:val="28"/>
          <w:szCs w:val="28"/>
          <w:lang w:val="it-IT"/>
        </w:rPr>
        <w:t xml:space="preserve"> </w:t>
      </w:r>
      <w:r w:rsidRPr="00C971A8">
        <w:rPr>
          <w:b/>
          <w:bCs/>
          <w:iCs/>
          <w:sz w:val="28"/>
          <w:szCs w:val="28"/>
          <w:lang w:val="it-IT"/>
        </w:rPr>
        <w:t>“</w:t>
      </w:r>
      <w:r w:rsidRPr="00B04E05">
        <w:rPr>
          <w:b/>
          <w:bCs/>
          <w:iCs/>
          <w:sz w:val="28"/>
          <w:szCs w:val="28"/>
          <w:lang w:val="it-IT"/>
        </w:rPr>
        <w:t>Cu privire la alegerea Președintelui raionului”</w:t>
      </w:r>
    </w:p>
    <w:p w:rsidR="00B04E05" w:rsidRPr="00E102E6" w:rsidRDefault="00B04E05" w:rsidP="00B04E05">
      <w:pPr>
        <w:jc w:val="center"/>
        <w:rPr>
          <w:sz w:val="28"/>
          <w:szCs w:val="28"/>
          <w:lang w:val="it-IT"/>
        </w:rPr>
      </w:pPr>
    </w:p>
    <w:p w:rsidR="00B04E05" w:rsidRDefault="00B04E05" w:rsidP="00B04E05">
      <w:pPr>
        <w:spacing w:line="360" w:lineRule="auto"/>
        <w:ind w:firstLine="567"/>
        <w:rPr>
          <w:sz w:val="28"/>
          <w:szCs w:val="28"/>
          <w:lang w:val="it-IT"/>
        </w:rPr>
      </w:pPr>
    </w:p>
    <w:p w:rsidR="00B04E05" w:rsidRDefault="00B04E05" w:rsidP="00B04E05">
      <w:pPr>
        <w:spacing w:line="360" w:lineRule="auto"/>
        <w:ind w:firstLine="567"/>
        <w:rPr>
          <w:sz w:val="28"/>
          <w:szCs w:val="28"/>
          <w:lang w:val="it-IT"/>
        </w:rPr>
      </w:pPr>
    </w:p>
    <w:p w:rsidR="00B04E05" w:rsidRPr="00691EC3" w:rsidRDefault="00B04E05" w:rsidP="00B04E05">
      <w:pPr>
        <w:spacing w:line="360" w:lineRule="auto"/>
        <w:ind w:firstLine="567"/>
        <w:rPr>
          <w:sz w:val="28"/>
          <w:szCs w:val="28"/>
          <w:lang w:val="it-IT"/>
        </w:rPr>
      </w:pPr>
      <w:r w:rsidRPr="00691EC3">
        <w:rPr>
          <w:sz w:val="28"/>
          <w:szCs w:val="28"/>
          <w:lang w:val="it-IT"/>
        </w:rPr>
        <w:t>Serviciul juridic a examinat proiectul de decizie propus spre examinare în ședința Consili</w:t>
      </w:r>
      <w:r>
        <w:rPr>
          <w:sz w:val="28"/>
          <w:szCs w:val="28"/>
          <w:lang w:val="it-IT"/>
        </w:rPr>
        <w:t>ului raional pentru data de  12 decembrie</w:t>
      </w:r>
      <w:r w:rsidRPr="00691EC3">
        <w:rPr>
          <w:sz w:val="28"/>
          <w:szCs w:val="28"/>
          <w:lang w:val="it-IT"/>
        </w:rPr>
        <w:t xml:space="preserve"> curent.</w:t>
      </w:r>
    </w:p>
    <w:p w:rsidR="00B04E05" w:rsidRPr="00691EC3" w:rsidRDefault="00B04E05" w:rsidP="00B04E05">
      <w:pPr>
        <w:spacing w:line="360" w:lineRule="auto"/>
        <w:rPr>
          <w:sz w:val="28"/>
          <w:szCs w:val="28"/>
          <w:lang w:val="it-IT"/>
        </w:rPr>
      </w:pPr>
      <w:r w:rsidRPr="00691EC3">
        <w:rPr>
          <w:sz w:val="28"/>
          <w:szCs w:val="28"/>
          <w:lang w:val="it-IT"/>
        </w:rPr>
        <w:tab/>
        <w:t>Proiectul dat a fost elaborat la propunerea  președintelui raionului și are caracter public, obligatoriu, general și impersonal, cu efect juridic ce permite integrarea organică în cadrul normativ în vigoare, evitîndu-se formulări și termeni ce ar permite o interpretare cu sens ambiguu și neuniformă.</w:t>
      </w:r>
    </w:p>
    <w:p w:rsidR="00B04E05" w:rsidRPr="00691EC3" w:rsidRDefault="00B04E05" w:rsidP="00B04E05">
      <w:pPr>
        <w:spacing w:line="360" w:lineRule="auto"/>
        <w:rPr>
          <w:sz w:val="28"/>
          <w:szCs w:val="28"/>
          <w:lang w:val="it-IT"/>
        </w:rPr>
      </w:pPr>
      <w:r w:rsidRPr="00691EC3">
        <w:rPr>
          <w:sz w:val="28"/>
          <w:szCs w:val="28"/>
          <w:lang w:val="it-IT"/>
        </w:rPr>
        <w:tab/>
        <w:t>Proiectul deciziei date este corelat cu prevederile actelor normative de nivel superior și de același nivel cu care se află în conexiune, referindu-se exclusiv la subiectul vizat.</w:t>
      </w:r>
    </w:p>
    <w:p w:rsidR="00B04E05" w:rsidRPr="00691EC3" w:rsidRDefault="00B04E05" w:rsidP="00B04E05">
      <w:pPr>
        <w:spacing w:line="360" w:lineRule="auto"/>
        <w:rPr>
          <w:sz w:val="28"/>
          <w:szCs w:val="28"/>
          <w:lang w:val="it-IT"/>
        </w:rPr>
      </w:pPr>
      <w:r w:rsidRPr="00691EC3">
        <w:rPr>
          <w:sz w:val="28"/>
          <w:szCs w:val="28"/>
          <w:lang w:val="it-IT"/>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B04E05" w:rsidRPr="00691EC3" w:rsidRDefault="00B04E05" w:rsidP="00B04E05">
      <w:pPr>
        <w:spacing w:line="360" w:lineRule="auto"/>
        <w:rPr>
          <w:sz w:val="28"/>
          <w:szCs w:val="28"/>
          <w:lang w:val="it-IT"/>
        </w:rPr>
      </w:pPr>
      <w:r w:rsidRPr="00691EC3">
        <w:rPr>
          <w:sz w:val="28"/>
          <w:szCs w:val="28"/>
          <w:lang w:val="it-IT"/>
        </w:rPr>
        <w:tab/>
        <w:t>Având în vedere cele expuse supra, Serviciul juridic susține conceptual proiectul deciziei înaintat în formularea propusă.</w:t>
      </w:r>
    </w:p>
    <w:p w:rsidR="00B04E05" w:rsidRPr="00691EC3" w:rsidRDefault="00B04E05" w:rsidP="00B04E05">
      <w:pPr>
        <w:spacing w:line="360" w:lineRule="auto"/>
        <w:rPr>
          <w:sz w:val="28"/>
          <w:szCs w:val="28"/>
          <w:lang w:val="it-IT"/>
        </w:rPr>
      </w:pPr>
    </w:p>
    <w:p w:rsidR="00B04E05" w:rsidRPr="00691EC3" w:rsidRDefault="00B04E05" w:rsidP="00B04E05">
      <w:pPr>
        <w:rPr>
          <w:sz w:val="28"/>
          <w:szCs w:val="28"/>
          <w:lang w:val="it-IT"/>
        </w:rPr>
      </w:pPr>
    </w:p>
    <w:p w:rsidR="00B04E05" w:rsidRPr="00691EC3" w:rsidRDefault="00B04E05" w:rsidP="00B04E05">
      <w:pPr>
        <w:rPr>
          <w:sz w:val="28"/>
          <w:szCs w:val="28"/>
          <w:lang w:val="it-IT"/>
        </w:rPr>
      </w:pPr>
    </w:p>
    <w:p w:rsidR="00B04E05" w:rsidRPr="00C45DD8" w:rsidRDefault="00B04E05" w:rsidP="00B04E05">
      <w:pPr>
        <w:rPr>
          <w:b/>
          <w:i/>
          <w:sz w:val="28"/>
          <w:szCs w:val="28"/>
        </w:rPr>
      </w:pPr>
      <w:proofErr w:type="spellStart"/>
      <w:r w:rsidRPr="00CF680C">
        <w:rPr>
          <w:b/>
          <w:sz w:val="28"/>
          <w:szCs w:val="28"/>
        </w:rPr>
        <w:t>Serviciul</w:t>
      </w:r>
      <w:proofErr w:type="spellEnd"/>
      <w:r w:rsidRPr="00CF680C">
        <w:rPr>
          <w:b/>
          <w:sz w:val="28"/>
          <w:szCs w:val="28"/>
        </w:rPr>
        <w:t xml:space="preserve"> </w:t>
      </w:r>
      <w:proofErr w:type="spellStart"/>
      <w:r w:rsidRPr="00CF680C">
        <w:rPr>
          <w:b/>
          <w:sz w:val="28"/>
          <w:szCs w:val="28"/>
        </w:rPr>
        <w:t>juridic</w:t>
      </w:r>
      <w:proofErr w:type="spellEnd"/>
      <w:r w:rsidRPr="00CF680C">
        <w:rPr>
          <w:b/>
          <w:sz w:val="28"/>
          <w:szCs w:val="28"/>
        </w:rPr>
        <w:t xml:space="preserve">                                                                        </w:t>
      </w:r>
      <w:proofErr w:type="spellStart"/>
      <w:r w:rsidRPr="00CF680C">
        <w:rPr>
          <w:b/>
          <w:sz w:val="28"/>
          <w:szCs w:val="28"/>
        </w:rPr>
        <w:t>Sergiu</w:t>
      </w:r>
      <w:proofErr w:type="spellEnd"/>
      <w:r w:rsidRPr="00CF680C">
        <w:rPr>
          <w:b/>
          <w:sz w:val="28"/>
          <w:szCs w:val="28"/>
        </w:rPr>
        <w:t xml:space="preserve"> </w:t>
      </w:r>
      <w:proofErr w:type="spellStart"/>
      <w:r w:rsidRPr="00CF680C">
        <w:rPr>
          <w:b/>
          <w:sz w:val="28"/>
          <w:szCs w:val="28"/>
        </w:rPr>
        <w:t>Zmeu</w:t>
      </w:r>
      <w:proofErr w:type="spellEnd"/>
      <w:r w:rsidRPr="00CF680C">
        <w:rPr>
          <w:sz w:val="28"/>
          <w:szCs w:val="28"/>
        </w:rPr>
        <w:t xml:space="preserve"> </w:t>
      </w:r>
      <w:r w:rsidRPr="00BE4AF7">
        <w:rPr>
          <w:b/>
          <w:i/>
          <w:sz w:val="28"/>
          <w:szCs w:val="28"/>
        </w:rPr>
        <w:t xml:space="preserve">  </w:t>
      </w:r>
    </w:p>
    <w:p w:rsidR="00B04E05" w:rsidRDefault="00B04E05" w:rsidP="00B04E05"/>
    <w:p w:rsidR="00B04E05" w:rsidRPr="008109E6" w:rsidRDefault="00B04E05" w:rsidP="00B04E05">
      <w:pPr>
        <w:pStyle w:val="a3"/>
        <w:ind w:left="426"/>
        <w:rPr>
          <w:rFonts w:ascii="Times New Roman" w:hAnsi="Times New Roman" w:cs="Times New Roman"/>
          <w:sz w:val="26"/>
          <w:szCs w:val="26"/>
        </w:rPr>
      </w:pPr>
    </w:p>
    <w:p w:rsidR="00B04E05" w:rsidRDefault="00B04E05" w:rsidP="00B04E05"/>
    <w:p w:rsidR="00B04E05" w:rsidRDefault="00B04E05" w:rsidP="00B04E05">
      <w:pPr>
        <w:ind w:left="360"/>
        <w:rPr>
          <w:b/>
          <w:bCs/>
          <w:sz w:val="28"/>
          <w:lang w:val="ro-RO"/>
        </w:rPr>
      </w:pPr>
    </w:p>
    <w:p w:rsidR="002E11FC" w:rsidRDefault="002E11FC"/>
    <w:sectPr w:rsidR="002E1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57F99"/>
    <w:multiLevelType w:val="hybridMultilevel"/>
    <w:tmpl w:val="D64E0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E0"/>
    <w:rsid w:val="002E11FC"/>
    <w:rsid w:val="00707E5F"/>
    <w:rsid w:val="007D4946"/>
    <w:rsid w:val="00B04E05"/>
    <w:rsid w:val="00B9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E8BDE-1C5D-4262-AD61-F867E8E5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E05"/>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E05"/>
    <w:pPr>
      <w:widowControl w:val="0"/>
      <w:ind w:left="720"/>
      <w:contextualSpacing/>
    </w:pPr>
    <w:rPr>
      <w:rFonts w:ascii="Microsoft Sans Serif" w:eastAsia="Microsoft Sans Serif" w:hAnsi="Microsoft Sans Serif" w:cs="Microsoft Sans Serif"/>
      <w:color w:val="000000"/>
      <w:lang w:val="ro-RO" w:eastAsia="ro-RO" w:bidi="ro-RO"/>
    </w:rPr>
  </w:style>
  <w:style w:type="paragraph" w:styleId="a4">
    <w:name w:val="Balloon Text"/>
    <w:basedOn w:val="a"/>
    <w:link w:val="a5"/>
    <w:uiPriority w:val="99"/>
    <w:semiHidden/>
    <w:unhideWhenUsed/>
    <w:rsid w:val="007D4946"/>
    <w:rPr>
      <w:rFonts w:ascii="Segoe UI" w:hAnsi="Segoe UI" w:cs="Segoe UI"/>
      <w:sz w:val="18"/>
      <w:szCs w:val="18"/>
    </w:rPr>
  </w:style>
  <w:style w:type="character" w:customStyle="1" w:styleId="a5">
    <w:name w:val="Текст выноски Знак"/>
    <w:basedOn w:val="a0"/>
    <w:link w:val="a4"/>
    <w:uiPriority w:val="99"/>
    <w:semiHidden/>
    <w:rsid w:val="007D494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cp:lastPrinted>2023-12-12T09:37:00Z</cp:lastPrinted>
  <dcterms:created xsi:type="dcterms:W3CDTF">2023-12-08T09:34:00Z</dcterms:created>
  <dcterms:modified xsi:type="dcterms:W3CDTF">2023-12-14T15:00:00Z</dcterms:modified>
</cp:coreProperties>
</file>