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F3" w:rsidRPr="00FC0ABF" w:rsidRDefault="00B16A4A" w:rsidP="00A960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it-IT" w:eastAsia="ro-RO"/>
        </w:rPr>
      </w:pPr>
      <w:r w:rsidRPr="00FC0ABF">
        <w:rPr>
          <w:rFonts w:ascii="Times New Roman" w:eastAsiaTheme="minorEastAsia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-37465</wp:posOffset>
            </wp:positionV>
            <wp:extent cx="533400" cy="622300"/>
            <wp:effectExtent l="0" t="0" r="0" b="6350"/>
            <wp:wrapNone/>
            <wp:docPr id="1" name="Imagin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00000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8" cy="62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0F3" w:rsidRPr="00FC0ABF">
        <w:rPr>
          <w:rFonts w:ascii="Times New Roman" w:eastAsiaTheme="minorEastAsia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5196204</wp:posOffset>
            </wp:positionH>
            <wp:positionV relativeFrom="paragraph">
              <wp:posOffset>-59690</wp:posOffset>
            </wp:positionV>
            <wp:extent cx="556475" cy="647700"/>
            <wp:effectExtent l="0" t="0" r="0" b="0"/>
            <wp:wrapNone/>
            <wp:docPr id="3" name="Imagine 1" descr="Imagini pentru stema nispo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Imagini pentru stema nispor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24" cy="6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0F3" w:rsidRPr="00FC0ABF">
        <w:rPr>
          <w:rFonts w:ascii="Times New Roman" w:eastAsiaTheme="minorEastAsia" w:hAnsi="Times New Roman" w:cs="Times New Roman"/>
          <w:b/>
          <w:sz w:val="28"/>
          <w:szCs w:val="28"/>
          <w:lang w:val="it-IT" w:eastAsia="ro-RO"/>
        </w:rPr>
        <w:t>REPUBLICA MOLDOVA</w:t>
      </w:r>
    </w:p>
    <w:p w:rsidR="00A960F3" w:rsidRPr="00FC0ABF" w:rsidRDefault="00A960F3" w:rsidP="00A960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it-IT" w:eastAsia="ro-RO"/>
        </w:rPr>
      </w:pPr>
      <w:r w:rsidRPr="00FC0ABF">
        <w:rPr>
          <w:rFonts w:ascii="Times New Roman" w:eastAsiaTheme="minorEastAsia" w:hAnsi="Times New Roman" w:cs="Times New Roman"/>
          <w:b/>
          <w:bCs/>
          <w:sz w:val="28"/>
          <w:szCs w:val="28"/>
          <w:lang w:val="it-IT" w:eastAsia="ro-RO"/>
        </w:rPr>
        <w:t>CONSILIUL  RAIONAL NISPORENI</w:t>
      </w:r>
    </w:p>
    <w:p w:rsidR="00A960F3" w:rsidRPr="00A960F3" w:rsidRDefault="00A960F3" w:rsidP="00A960F3">
      <w:pPr>
        <w:pBdr>
          <w:bottom w:val="thinThickThinSmallGap" w:sz="24" w:space="0" w:color="auto"/>
        </w:pBdr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lang w:val="it-IT" w:eastAsia="ro-RO"/>
        </w:rPr>
      </w:pPr>
    </w:p>
    <w:p w:rsidR="00A960F3" w:rsidRPr="00A960F3" w:rsidRDefault="005919A3" w:rsidP="00A960F3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Proiect </w:t>
      </w:r>
    </w:p>
    <w:p w:rsidR="00A960F3" w:rsidRPr="00A960F3" w:rsidRDefault="00622F2E" w:rsidP="00A960F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o-RO"/>
        </w:rPr>
        <w:t>Decizie nr.</w:t>
      </w:r>
      <w:r w:rsidR="00FC0AB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="00B16A4A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o-RO"/>
        </w:rPr>
        <w:t xml:space="preserve"> 1/_____</w:t>
      </w:r>
    </w:p>
    <w:p w:rsidR="00046DF6" w:rsidRPr="00FC0ABF" w:rsidRDefault="00046DF6" w:rsidP="00A960F3">
      <w:pPr>
        <w:spacing w:after="200" w:line="276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it-IT" w:eastAsia="ro-RO"/>
        </w:rPr>
      </w:pPr>
    </w:p>
    <w:p w:rsidR="00A960F3" w:rsidRPr="00A960F3" w:rsidRDefault="00A960F3" w:rsidP="00A960F3">
      <w:pPr>
        <w:spacing w:after="200" w:line="276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</w:pPr>
      <w:r w:rsidRPr="00A960F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 xml:space="preserve">din  </w:t>
      </w:r>
      <w:r w:rsidR="00B16A4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 xml:space="preserve">19 </w:t>
      </w:r>
      <w:r w:rsidR="0016749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>februarie</w:t>
      </w:r>
      <w:r w:rsidR="005919A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 xml:space="preserve"> 202</w:t>
      </w:r>
      <w:r w:rsidR="0016749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>6</w:t>
      </w:r>
      <w:r w:rsidRPr="00A960F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ab/>
      </w:r>
      <w:r w:rsidRPr="00A960F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ab/>
      </w:r>
      <w:r w:rsidRPr="00A960F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ab/>
      </w:r>
      <w:r w:rsidRPr="00A960F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ab/>
      </w:r>
      <w:r w:rsidRPr="00A960F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o-RO"/>
        </w:rPr>
        <w:tab/>
        <w:t xml:space="preserve">                 or. Nisporeni</w:t>
      </w:r>
    </w:p>
    <w:p w:rsidR="00046DF6" w:rsidRDefault="00046DF6" w:rsidP="00A960F3">
      <w:pPr>
        <w:spacing w:after="0" w:line="276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A960F3" w:rsidRPr="00A960F3" w:rsidRDefault="003136F2" w:rsidP="00A960F3">
      <w:pPr>
        <w:spacing w:after="0" w:line="276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„</w:t>
      </w:r>
      <w:r w:rsidR="00A960F3" w:rsidRPr="00A960F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Cu privire la conferirea unui </w:t>
      </w:r>
    </w:p>
    <w:p w:rsidR="00A960F3" w:rsidRPr="00A960F3" w:rsidRDefault="00A960F3" w:rsidP="00A960F3">
      <w:pPr>
        <w:spacing w:after="0" w:line="276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A960F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grad de calificare</w:t>
      </w:r>
      <w:r w:rsidR="00CC72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dnei Marian Rodica</w:t>
      </w:r>
      <w:r w:rsidR="003136F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”</w:t>
      </w:r>
    </w:p>
    <w:p w:rsidR="00A960F3" w:rsidRPr="00A960F3" w:rsidRDefault="00A960F3" w:rsidP="00A960F3">
      <w:pPr>
        <w:spacing w:after="0" w:line="276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A960F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960F3" w:rsidRPr="0012180F" w:rsidRDefault="00A960F3" w:rsidP="00A960F3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A960F3">
        <w:rPr>
          <w:rFonts w:eastAsiaTheme="minorEastAsia"/>
          <w:sz w:val="28"/>
          <w:szCs w:val="28"/>
          <w:lang w:eastAsia="ro-RO"/>
        </w:rPr>
        <w:tab/>
      </w:r>
      <w:r w:rsidRPr="00DA6E4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o-RO"/>
        </w:rPr>
        <w:t xml:space="preserve">În temeiul </w:t>
      </w:r>
      <w:r w:rsidRPr="00A960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rezultatelor evaluării </w:t>
      </w:r>
      <w:r w:rsidRPr="00A960F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performanțelor profesi</w:t>
      </w:r>
      <w:r w:rsidR="005919A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onale ale funcționarului public</w:t>
      </w:r>
      <w:r w:rsidRPr="00A960F3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DA6E48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art.</w:t>
      </w:r>
      <w:r w:rsidR="00925C43" w:rsidRPr="00DA6E48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A6443E" w:rsidRPr="00DA6E48">
        <w:rPr>
          <w:rFonts w:ascii="Times New Roman" w:eastAsiaTheme="minorEastAsia" w:hAnsi="Times New Roman" w:cs="Times New Roman"/>
          <w:sz w:val="28"/>
          <w:szCs w:val="28"/>
          <w:lang w:eastAsia="ro-RO"/>
        </w:rPr>
        <w:t>33 alin. (1</w:t>
      </w:r>
      <w:r w:rsidRPr="00DA6E48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) </w:t>
      </w:r>
      <w:r w:rsidR="00A6443E" w:rsidRPr="00DA6E48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lit b) </w:t>
      </w:r>
      <w:r w:rsidRPr="00DA6E48">
        <w:rPr>
          <w:rFonts w:ascii="Times New Roman" w:eastAsiaTheme="minorEastAsia" w:hAnsi="Times New Roman" w:cs="Times New Roman"/>
          <w:sz w:val="28"/>
          <w:szCs w:val="28"/>
          <w:lang w:eastAsia="ro-RO"/>
        </w:rPr>
        <w:t>și alin. (5),</w:t>
      </w:r>
      <w:r w:rsidRPr="00A960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A960F3">
        <w:rPr>
          <w:rFonts w:ascii="Times New Roman" w:eastAsiaTheme="minorEastAsia" w:hAnsi="Times New Roman" w:cs="Times New Roman"/>
          <w:sz w:val="28"/>
          <w:szCs w:val="28"/>
          <w:lang w:eastAsia="ro-RO"/>
        </w:rPr>
        <w:t>art.34 alin. (7) lit.</w:t>
      </w:r>
      <w:r w:rsidR="00B02DFE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Pr="00A960F3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b) din Legea nr.158-XVI din 04.07.2008 cu privire la funcţia publică şi statutul funcționarului public, art. </w:t>
      </w:r>
      <w:r w:rsidR="00CB74C5" w:rsidRPr="00046DF6">
        <w:rPr>
          <w:rFonts w:ascii="Times New Roman" w:eastAsiaTheme="minorEastAsia" w:hAnsi="Times New Roman" w:cs="Times New Roman"/>
          <w:sz w:val="28"/>
          <w:szCs w:val="28"/>
          <w:lang w:eastAsia="ro-RO"/>
        </w:rPr>
        <w:t>43</w:t>
      </w:r>
      <w:r w:rsidRPr="00A960F3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 alin. (1) </w:t>
      </w:r>
      <w:r w:rsidR="00CB74C5" w:rsidRPr="00046DF6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și art. 46 alin (1) </w:t>
      </w:r>
      <w:r w:rsidRPr="00A960F3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din </w:t>
      </w:r>
      <w:r w:rsidRPr="0012180F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>L</w:t>
      </w:r>
      <w:r w:rsidRPr="0012180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o-RO"/>
        </w:rPr>
        <w:t>egea</w:t>
      </w:r>
      <w:r w:rsidRPr="0012180F">
        <w:rPr>
          <w:rFonts w:ascii="Times New Roman" w:eastAsiaTheme="minorEastAsia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12180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o-RO"/>
        </w:rPr>
        <w:t>privind administraţia publică locală</w:t>
      </w:r>
      <w:r w:rsidRPr="0012180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12180F">
        <w:rPr>
          <w:rFonts w:ascii="Times New Roman" w:eastAsiaTheme="minorEastAsia" w:hAnsi="Times New Roman" w:cs="Times New Roman"/>
          <w:color w:val="000000"/>
          <w:sz w:val="28"/>
          <w:szCs w:val="28"/>
          <w:lang w:eastAsia="ro-RO"/>
        </w:rPr>
        <w:t>nr. 436-XVI din 28.12.2006</w:t>
      </w:r>
      <w:r w:rsidR="00B16A4A">
        <w:rPr>
          <w:rFonts w:ascii="Times New Roman" w:eastAsiaTheme="minorEastAsia" w:hAnsi="Times New Roman" w:cs="Times New Roman"/>
          <w:color w:val="000000"/>
          <w:sz w:val="28"/>
          <w:szCs w:val="28"/>
          <w:lang w:eastAsia="ro-RO"/>
        </w:rPr>
        <w:t>, avizul comisiei de specialitate</w:t>
      </w:r>
      <w:bookmarkStart w:id="0" w:name="_GoBack"/>
      <w:bookmarkEnd w:id="0"/>
      <w:r w:rsidRPr="0012180F">
        <w:rPr>
          <w:rFonts w:ascii="Times New Roman" w:eastAsiaTheme="minorEastAsia" w:hAnsi="Times New Roman" w:cs="Times New Roman"/>
          <w:color w:val="000000"/>
          <w:sz w:val="28"/>
          <w:szCs w:val="28"/>
          <w:lang w:eastAsia="ro-RO"/>
        </w:rPr>
        <w:t xml:space="preserve">, </w:t>
      </w:r>
      <w:r w:rsidR="00046DF6" w:rsidRPr="0012180F">
        <w:rPr>
          <w:rFonts w:ascii="Times New Roman" w:eastAsiaTheme="minorEastAsia" w:hAnsi="Times New Roman" w:cs="Times New Roman"/>
          <w:color w:val="000000"/>
          <w:sz w:val="28"/>
          <w:szCs w:val="28"/>
          <w:lang w:eastAsia="ro-RO"/>
        </w:rPr>
        <w:t>Consiliul raional,</w:t>
      </w:r>
    </w:p>
    <w:p w:rsidR="00A960F3" w:rsidRPr="00A960F3" w:rsidRDefault="00046DF6" w:rsidP="00A960F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s-ES" w:eastAsia="ro-RO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  <w:t>Decide</w:t>
      </w:r>
      <w:r w:rsidR="00A960F3" w:rsidRPr="00A960F3"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  <w:t>:</w:t>
      </w:r>
    </w:p>
    <w:p w:rsidR="00A960F3" w:rsidRPr="0012180F" w:rsidRDefault="00A960F3" w:rsidP="0012180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ro-RO"/>
        </w:rPr>
      </w:pPr>
      <w:r w:rsidRPr="0012180F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 xml:space="preserve">Se conferă gradul  </w:t>
      </w:r>
      <w:r w:rsidR="002B5007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de calificare, </w:t>
      </w:r>
      <w:r w:rsidR="0061094F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o-RO"/>
        </w:rPr>
        <w:t xml:space="preserve">corespunzător funcției publice deținute, </w:t>
      </w:r>
      <w:r w:rsidR="00CB74C5" w:rsidRPr="0012180F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 xml:space="preserve">dnei </w:t>
      </w:r>
      <w:r w:rsidR="00C74C60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>Marian Rodica</w:t>
      </w:r>
      <w:r w:rsidR="00CB74C5" w:rsidRPr="0012180F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 xml:space="preserve">, </w:t>
      </w:r>
      <w:r w:rsidR="00C74C60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>șef Direcție învățământ, tineret și sport</w:t>
      </w:r>
      <w:r w:rsidR="00CB74C5" w:rsidRPr="0012180F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 xml:space="preserve"> – „</w:t>
      </w:r>
      <w:r w:rsidR="00CB74C5" w:rsidRPr="0012180F">
        <w:rPr>
          <w:rFonts w:ascii="Times New Roman" w:eastAsiaTheme="minorEastAsia" w:hAnsi="Times New Roman" w:cs="Times New Roman"/>
          <w:i/>
          <w:sz w:val="28"/>
          <w:szCs w:val="28"/>
          <w:lang w:val="it-IT" w:eastAsia="ro-RO"/>
        </w:rPr>
        <w:t>consilier de stat clasa I</w:t>
      </w:r>
      <w:r w:rsidR="00CB74C5" w:rsidRPr="0012180F">
        <w:rPr>
          <w:rFonts w:ascii="Times New Roman" w:eastAsiaTheme="minorEastAsia" w:hAnsi="Times New Roman" w:cs="Times New Roman"/>
          <w:sz w:val="28"/>
          <w:szCs w:val="28"/>
          <w:lang w:val="it-IT" w:eastAsia="ro-RO"/>
        </w:rPr>
        <w:t>”</w:t>
      </w:r>
      <w:r w:rsidR="00A8689F">
        <w:rPr>
          <w:rFonts w:ascii="Times New Roman" w:eastAsiaTheme="minorEastAsia" w:hAnsi="Times New Roman" w:cs="Times New Roman"/>
          <w:sz w:val="28"/>
          <w:szCs w:val="28"/>
          <w:lang w:eastAsia="ro-RO"/>
        </w:rPr>
        <w:t>.</w:t>
      </w:r>
    </w:p>
    <w:p w:rsidR="0012180F" w:rsidRPr="00046DF6" w:rsidRDefault="0012180F" w:rsidP="0012180F">
      <w:pPr>
        <w:spacing w:after="0" w:line="240" w:lineRule="auto"/>
        <w:ind w:left="357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ro-RO"/>
        </w:rPr>
      </w:pPr>
    </w:p>
    <w:p w:rsidR="00A960F3" w:rsidRPr="00A8689F" w:rsidRDefault="00A960F3" w:rsidP="0012180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ro-RO"/>
        </w:rPr>
      </w:pPr>
      <w:r w:rsidRPr="00A960F3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Controlul executării prezentei </w:t>
      </w:r>
      <w:r w:rsidR="00046DF6">
        <w:rPr>
          <w:rFonts w:ascii="Times New Roman" w:eastAsiaTheme="minorEastAsia" w:hAnsi="Times New Roman" w:cs="Times New Roman"/>
          <w:sz w:val="28"/>
          <w:szCs w:val="28"/>
          <w:lang w:eastAsia="ro-RO"/>
        </w:rPr>
        <w:t>decizii</w:t>
      </w:r>
      <w:r w:rsidR="0016749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se atribuie vicepreședintei de raion, dnei Rodica </w:t>
      </w:r>
      <w:proofErr w:type="spellStart"/>
      <w:r w:rsidR="0016749B">
        <w:rPr>
          <w:rFonts w:ascii="Times New Roman" w:eastAsiaTheme="minorEastAsia" w:hAnsi="Times New Roman" w:cs="Times New Roman"/>
          <w:sz w:val="28"/>
          <w:szCs w:val="28"/>
          <w:lang w:eastAsia="ro-RO"/>
        </w:rPr>
        <w:t>Beschieru</w:t>
      </w:r>
      <w:proofErr w:type="spellEnd"/>
      <w:r w:rsidR="00180A8D">
        <w:rPr>
          <w:rFonts w:ascii="Times New Roman" w:eastAsiaTheme="minorEastAsia" w:hAnsi="Times New Roman" w:cs="Times New Roman"/>
          <w:sz w:val="28"/>
          <w:szCs w:val="28"/>
          <w:lang w:eastAsia="ro-RO"/>
        </w:rPr>
        <w:t>.</w:t>
      </w:r>
    </w:p>
    <w:p w:rsidR="00B440B2" w:rsidRPr="00C74C60" w:rsidRDefault="00B440B2" w:rsidP="00C74C60">
      <w:pPr>
        <w:rPr>
          <w:rFonts w:ascii="Times New Roman" w:eastAsiaTheme="minorEastAsia" w:hAnsi="Times New Roman" w:cs="Times New Roman"/>
          <w:sz w:val="28"/>
          <w:szCs w:val="28"/>
          <w:lang w:val="es-ES" w:eastAsia="ro-RO"/>
        </w:rPr>
      </w:pPr>
    </w:p>
    <w:p w:rsidR="00B440B2" w:rsidRPr="00672619" w:rsidRDefault="00B440B2" w:rsidP="00B440B2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672619">
        <w:rPr>
          <w:rFonts w:ascii="Times New Roman" w:hAnsi="Times New Roman"/>
          <w:sz w:val="28"/>
          <w:szCs w:val="28"/>
        </w:rPr>
        <w:t>Prezenta decizie poate fi contestată în instanța de contencios administrativ la Judecătoria Ungheni, în termen de 30 zile de la data comunicării, potrivit prevederilor Codului administrativ</w:t>
      </w:r>
      <w:r w:rsidRPr="00672619">
        <w:rPr>
          <w:rFonts w:ascii="Times New Roman" w:eastAsia="SimSun" w:hAnsi="Times New Roman"/>
          <w:bCs/>
          <w:i/>
          <w:sz w:val="28"/>
          <w:szCs w:val="28"/>
          <w:lang w:eastAsia="zh-CN"/>
        </w:rPr>
        <w:tab/>
      </w:r>
    </w:p>
    <w:p w:rsidR="00B440B2" w:rsidRPr="00A960F3" w:rsidRDefault="00B440B2" w:rsidP="00B440B2">
      <w:pPr>
        <w:spacing w:after="0" w:line="240" w:lineRule="auto"/>
        <w:ind w:left="357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ro-RO"/>
        </w:rPr>
      </w:pPr>
    </w:p>
    <w:p w:rsidR="00FC0ABF" w:rsidRDefault="00FC0ABF" w:rsidP="0012180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</w:pPr>
    </w:p>
    <w:p w:rsidR="005919A3" w:rsidRPr="00D34FA0" w:rsidRDefault="005919A3" w:rsidP="005919A3">
      <w:pPr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Avizat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919A3" w:rsidRPr="00D34FA0" w:rsidRDefault="005919A3" w:rsidP="005919A3">
      <w:pPr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Secr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etarul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Olesea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Beschieru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</w:t>
      </w:r>
    </w:p>
    <w:p w:rsidR="005919A3" w:rsidRPr="00D34FA0" w:rsidRDefault="005919A3" w:rsidP="00591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Contrasemnat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919A3" w:rsidRDefault="005919A3" w:rsidP="00591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ef</w:t>
      </w:r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Serviciu</w:t>
      </w:r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>lui</w:t>
      </w:r>
      <w:proofErr w:type="spellEnd"/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>resurse</w:t>
      </w:r>
      <w:proofErr w:type="spellEnd"/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>umane</w:t>
      </w:r>
      <w:proofErr w:type="spellEnd"/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3379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Tatiana </w:t>
      </w: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Drumea</w:t>
      </w:r>
      <w:proofErr w:type="spellEnd"/>
    </w:p>
    <w:p w:rsidR="005919A3" w:rsidRDefault="005919A3" w:rsidP="005919A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persoana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înaintează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problema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vizată</w:t>
      </w:r>
      <w:proofErr w:type="spellEnd"/>
      <w:r>
        <w:rPr>
          <w:rFonts w:ascii="Times New Roman" w:hAnsi="Times New Roman" w:cs="Times New Roman"/>
          <w:b/>
          <w:lang w:val="en-US"/>
        </w:rPr>
        <w:t>)</w:t>
      </w:r>
    </w:p>
    <w:p w:rsidR="005919A3" w:rsidRDefault="005919A3" w:rsidP="00591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19A3" w:rsidRDefault="005919A3" w:rsidP="005919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19A3" w:rsidRPr="00E433BE" w:rsidRDefault="005919A3" w:rsidP="005919A3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919A3" w:rsidRPr="00E433BE" w:rsidRDefault="005919A3" w:rsidP="005919A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AVIZ</w:t>
      </w:r>
    </w:p>
    <w:p w:rsidR="005919A3" w:rsidRPr="00E433BE" w:rsidRDefault="005919A3" w:rsidP="005919A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919A3" w:rsidRPr="00A960F3" w:rsidRDefault="005919A3" w:rsidP="005919A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asupra</w:t>
      </w:r>
      <w:proofErr w:type="spellEnd"/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433BE">
        <w:rPr>
          <w:rFonts w:ascii="Times New Roman" w:hAnsi="Times New Roman" w:cs="Times New Roman"/>
          <w:b/>
          <w:bCs/>
          <w:i/>
          <w:iCs/>
          <w:lang w:val="en-US"/>
        </w:rPr>
        <w:t>„</w:t>
      </w:r>
      <w:r w:rsidRPr="005919A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960F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Cu privire la conferirea unui</w:t>
      </w:r>
    </w:p>
    <w:p w:rsidR="005919A3" w:rsidRPr="005919A3" w:rsidRDefault="005919A3" w:rsidP="005919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960F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grad de calificare</w:t>
      </w:r>
      <w:r w:rsidR="002337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dnei Marian Rodica</w:t>
      </w:r>
      <w:r w:rsidRPr="00E433B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”</w:t>
      </w:r>
    </w:p>
    <w:p w:rsidR="005919A3" w:rsidRPr="00E433BE" w:rsidRDefault="005919A3" w:rsidP="005919A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5919A3" w:rsidRPr="00E433BE" w:rsidRDefault="005919A3" w:rsidP="005919A3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examinat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propus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examinare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ședința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data </w:t>
      </w:r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de  </w:t>
      </w:r>
      <w:r w:rsidR="00B16A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</w:t>
      </w:r>
      <w:proofErr w:type="gramEnd"/>
      <w:r w:rsidR="00B16A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D575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3379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februarie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curent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5919A3" w:rsidRPr="00E433BE" w:rsidRDefault="005919A3" w:rsidP="005919A3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fost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elaborat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propunerea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</w:t>
      </w:r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ședintelui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are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caracter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public,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obligatoriu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general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impersonal,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efect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integrarea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organică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cadrul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normativ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vigoare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evitându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formulări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termeni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interpretare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sens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ambiguu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neuniformă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5919A3" w:rsidRPr="00E433BE" w:rsidRDefault="005919A3" w:rsidP="005919A3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date </w:t>
      </w: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este</w:t>
      </w:r>
      <w:proofErr w:type="spellEnd"/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corelat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prevederile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normative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superior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același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care 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află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conexiune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referindu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exclusiv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subiectul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vizat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5919A3" w:rsidRPr="00E433BE" w:rsidRDefault="005919A3" w:rsidP="005919A3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date nu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depășește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atribuțiile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corespunde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principiilor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activității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elaborare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categoriei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administrației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publice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locale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Normele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tehnică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legislativă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sunt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aplicate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corespunzător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5919A3" w:rsidRPr="00E433BE" w:rsidRDefault="005919A3" w:rsidP="005919A3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Având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vedere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expuse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supra,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susține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conceptual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înaintat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formularea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propusă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5919A3" w:rsidRPr="00E433BE" w:rsidRDefault="005919A3" w:rsidP="005919A3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5919A3" w:rsidRPr="00E433BE" w:rsidRDefault="005919A3" w:rsidP="005919A3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Serviciul juridic                                        </w:t>
      </w:r>
      <w:r w:rsidR="00233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 w:rsidR="0023379D">
        <w:rPr>
          <w:rFonts w:ascii="Times New Roman" w:eastAsia="Times New Roman" w:hAnsi="Times New Roman" w:cs="Times New Roman"/>
          <w:b/>
          <w:bCs/>
          <w:sz w:val="28"/>
          <w:szCs w:val="28"/>
        </w:rPr>
        <w:t>Fărîmă</w:t>
      </w:r>
      <w:proofErr w:type="spellEnd"/>
      <w:r w:rsidR="00233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Nicoleta</w:t>
      </w: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5919A3" w:rsidRDefault="005919A3" w:rsidP="005919A3"/>
    <w:p w:rsidR="005919A3" w:rsidRDefault="005919A3" w:rsidP="005919A3"/>
    <w:p w:rsidR="00FC0ABF" w:rsidRDefault="00FC0ABF" w:rsidP="0012180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</w:pPr>
    </w:p>
    <w:sectPr w:rsidR="00FC0ABF" w:rsidSect="006453CE">
      <w:headerReference w:type="default" r:id="rId9"/>
      <w:pgSz w:w="11906" w:h="16838"/>
      <w:pgMar w:top="284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B1" w:rsidRDefault="00EB0FB1">
      <w:pPr>
        <w:spacing w:after="0" w:line="240" w:lineRule="auto"/>
      </w:pPr>
      <w:r>
        <w:separator/>
      </w:r>
    </w:p>
  </w:endnote>
  <w:endnote w:type="continuationSeparator" w:id="0">
    <w:p w:rsidR="00EB0FB1" w:rsidRDefault="00EB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B1" w:rsidRDefault="00EB0FB1">
      <w:pPr>
        <w:spacing w:after="0" w:line="240" w:lineRule="auto"/>
      </w:pPr>
      <w:r>
        <w:separator/>
      </w:r>
    </w:p>
  </w:footnote>
  <w:footnote w:type="continuationSeparator" w:id="0">
    <w:p w:rsidR="00EB0FB1" w:rsidRDefault="00EB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64" w:rsidRPr="00EC702B" w:rsidRDefault="00B16A4A" w:rsidP="00EC702B">
    <w:pPr>
      <w:pStyle w:val="a3"/>
      <w:ind w:left="-28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1DB"/>
    <w:multiLevelType w:val="hybridMultilevel"/>
    <w:tmpl w:val="8C76FD24"/>
    <w:lvl w:ilvl="0" w:tplc="7A00F8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15800E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671D8"/>
    <w:multiLevelType w:val="hybridMultilevel"/>
    <w:tmpl w:val="FEB8A74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313838"/>
    <w:multiLevelType w:val="hybridMultilevel"/>
    <w:tmpl w:val="0FE63B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7"/>
    <w:rsid w:val="00046DF6"/>
    <w:rsid w:val="000713A6"/>
    <w:rsid w:val="000D5753"/>
    <w:rsid w:val="000E5660"/>
    <w:rsid w:val="0012180F"/>
    <w:rsid w:val="00141C76"/>
    <w:rsid w:val="0016749B"/>
    <w:rsid w:val="00180A8D"/>
    <w:rsid w:val="0023379D"/>
    <w:rsid w:val="002A3B32"/>
    <w:rsid w:val="002B5007"/>
    <w:rsid w:val="003136F2"/>
    <w:rsid w:val="003B2F5A"/>
    <w:rsid w:val="00506CDB"/>
    <w:rsid w:val="005919A3"/>
    <w:rsid w:val="00592D15"/>
    <w:rsid w:val="0061094F"/>
    <w:rsid w:val="00622F2E"/>
    <w:rsid w:val="006433B7"/>
    <w:rsid w:val="00672619"/>
    <w:rsid w:val="006F76AC"/>
    <w:rsid w:val="007633D6"/>
    <w:rsid w:val="008217AF"/>
    <w:rsid w:val="00925C43"/>
    <w:rsid w:val="00931A8E"/>
    <w:rsid w:val="00935C19"/>
    <w:rsid w:val="00A6443E"/>
    <w:rsid w:val="00A8689F"/>
    <w:rsid w:val="00A960F3"/>
    <w:rsid w:val="00AB2E25"/>
    <w:rsid w:val="00AC0ADA"/>
    <w:rsid w:val="00B02DFE"/>
    <w:rsid w:val="00B16A4A"/>
    <w:rsid w:val="00B22EE7"/>
    <w:rsid w:val="00B440B2"/>
    <w:rsid w:val="00B80848"/>
    <w:rsid w:val="00C74C60"/>
    <w:rsid w:val="00CB74C5"/>
    <w:rsid w:val="00CC7262"/>
    <w:rsid w:val="00DA4971"/>
    <w:rsid w:val="00DA6E48"/>
    <w:rsid w:val="00EB0FB1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61CE"/>
  <w15:docId w15:val="{78A69E44-2C6C-42BA-9F01-C1A9CD3D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0F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ro-RO"/>
    </w:rPr>
  </w:style>
  <w:style w:type="character" w:customStyle="1" w:styleId="a4">
    <w:name w:val="Верхний колонтитул Знак"/>
    <w:basedOn w:val="a0"/>
    <w:link w:val="a3"/>
    <w:uiPriority w:val="99"/>
    <w:rsid w:val="00A960F3"/>
    <w:rPr>
      <w:rFonts w:eastAsiaTheme="minorEastAsia"/>
      <w:lang w:eastAsia="ro-RO"/>
    </w:rPr>
  </w:style>
  <w:style w:type="paragraph" w:styleId="a5">
    <w:name w:val="Balloon Text"/>
    <w:basedOn w:val="a"/>
    <w:link w:val="a6"/>
    <w:uiPriority w:val="99"/>
    <w:semiHidden/>
    <w:unhideWhenUsed/>
    <w:rsid w:val="0012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8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4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Butnaru Leonid</dc:creator>
  <cp:keywords/>
  <dc:description/>
  <cp:lastModifiedBy>Secretar</cp:lastModifiedBy>
  <cp:revision>8</cp:revision>
  <cp:lastPrinted>2026-01-30T14:33:00Z</cp:lastPrinted>
  <dcterms:created xsi:type="dcterms:W3CDTF">2023-01-24T07:23:00Z</dcterms:created>
  <dcterms:modified xsi:type="dcterms:W3CDTF">2026-01-30T14:33:00Z</dcterms:modified>
</cp:coreProperties>
</file>